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B0FB" w14:textId="555F5152" w:rsidR="004629DB" w:rsidRPr="00F935F4" w:rsidRDefault="005B3B1D" w:rsidP="004629DB">
      <w:pPr>
        <w:tabs>
          <w:tab w:val="left" w:pos="-2127"/>
          <w:tab w:val="left" w:pos="3969"/>
          <w:tab w:val="center" w:pos="4320"/>
          <w:tab w:val="right" w:pos="8640"/>
        </w:tabs>
        <w:spacing w:after="0" w:line="288" w:lineRule="auto"/>
        <w:ind w:left="142" w:right="423"/>
        <w:rPr>
          <w:rFonts w:ascii="Arial" w:eastAsia="Times New Roman" w:hAnsi="Arial" w:cs="Arial"/>
          <w:sz w:val="20"/>
          <w:szCs w:val="20"/>
          <w:lang w:eastAsia="sl-SI"/>
        </w:rPr>
      </w:pPr>
      <w:r w:rsidRPr="00F935F4">
        <w:rPr>
          <w:rFonts w:ascii="Arial" w:hAnsi="Arial" w:cs="Arial"/>
          <w:noProof/>
          <w:sz w:val="20"/>
          <w:szCs w:val="20"/>
          <w:lang w:eastAsia="sl-SI"/>
        </w:rPr>
        <w:drawing>
          <wp:anchor distT="0" distB="0" distL="114300" distR="114300" simplePos="0" relativeHeight="251659264" behindDoc="1" locked="0" layoutInCell="1" allowOverlap="1" wp14:anchorId="44BFA3F6" wp14:editId="0701E0CC">
            <wp:simplePos x="0" y="0"/>
            <wp:positionH relativeFrom="column">
              <wp:posOffset>0</wp:posOffset>
            </wp:positionH>
            <wp:positionV relativeFrom="page">
              <wp:posOffset>899795</wp:posOffset>
            </wp:positionV>
            <wp:extent cx="4485600" cy="14328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5600" cy="1432800"/>
                    </a:xfrm>
                    <a:prstGeom prst="rect">
                      <a:avLst/>
                    </a:prstGeom>
                    <a:noFill/>
                  </pic:spPr>
                </pic:pic>
              </a:graphicData>
            </a:graphic>
            <wp14:sizeRelH relativeFrom="margin">
              <wp14:pctWidth>0</wp14:pctWidth>
            </wp14:sizeRelH>
            <wp14:sizeRelV relativeFrom="margin">
              <wp14:pctHeight>0</wp14:pctHeight>
            </wp14:sizeRelV>
          </wp:anchor>
        </w:drawing>
      </w:r>
    </w:p>
    <w:p w14:paraId="700F8969" w14:textId="77777777" w:rsidR="004629DB" w:rsidRPr="00F935F4" w:rsidRDefault="004629DB" w:rsidP="004629DB">
      <w:pPr>
        <w:tabs>
          <w:tab w:val="left" w:pos="-2127"/>
          <w:tab w:val="left" w:pos="3969"/>
          <w:tab w:val="center" w:pos="4320"/>
          <w:tab w:val="right" w:pos="8640"/>
        </w:tabs>
        <w:spacing w:after="0" w:line="288" w:lineRule="auto"/>
        <w:ind w:left="142" w:right="423"/>
        <w:rPr>
          <w:rFonts w:ascii="Arial" w:eastAsia="Times New Roman" w:hAnsi="Arial" w:cs="Arial"/>
          <w:sz w:val="20"/>
          <w:szCs w:val="20"/>
          <w:lang w:eastAsia="sl-SI"/>
        </w:rPr>
      </w:pPr>
    </w:p>
    <w:p w14:paraId="1F17877E" w14:textId="77777777" w:rsidR="004629DB" w:rsidRPr="00F935F4" w:rsidRDefault="004629DB" w:rsidP="004629DB">
      <w:pPr>
        <w:spacing w:after="0" w:line="288" w:lineRule="auto"/>
        <w:ind w:right="423"/>
        <w:jc w:val="right"/>
        <w:rPr>
          <w:rFonts w:ascii="Arial" w:eastAsia="Times New Roman" w:hAnsi="Arial" w:cs="Arial"/>
          <w:b/>
          <w:noProof/>
          <w:sz w:val="20"/>
          <w:szCs w:val="20"/>
          <w:lang w:eastAsia="sl-SI"/>
        </w:rPr>
      </w:pPr>
    </w:p>
    <w:p w14:paraId="64B5BA79" w14:textId="77777777" w:rsidR="00DA3F56" w:rsidRPr="00F935F4" w:rsidRDefault="00DA3F56" w:rsidP="004629DB">
      <w:pPr>
        <w:spacing w:after="0" w:line="288" w:lineRule="auto"/>
        <w:ind w:right="423"/>
        <w:jc w:val="right"/>
        <w:rPr>
          <w:rFonts w:ascii="Arial" w:eastAsia="Times New Roman" w:hAnsi="Arial" w:cs="Arial"/>
          <w:b/>
          <w:noProof/>
          <w:sz w:val="20"/>
          <w:szCs w:val="20"/>
          <w:lang w:eastAsia="sl-SI"/>
        </w:rPr>
      </w:pPr>
    </w:p>
    <w:p w14:paraId="4A0103D1" w14:textId="14E5A54B" w:rsidR="004629DB" w:rsidRPr="00F935F4" w:rsidRDefault="004629DB" w:rsidP="0096488F">
      <w:pPr>
        <w:tabs>
          <w:tab w:val="left" w:pos="-2127"/>
          <w:tab w:val="left" w:pos="3969"/>
          <w:tab w:val="center" w:pos="4320"/>
          <w:tab w:val="right" w:pos="8640"/>
        </w:tabs>
        <w:spacing w:after="0" w:line="288" w:lineRule="auto"/>
        <w:ind w:left="142" w:right="423"/>
        <w:rPr>
          <w:rFonts w:ascii="Arial" w:eastAsia="Times New Roman" w:hAnsi="Arial" w:cs="Arial"/>
          <w:sz w:val="20"/>
          <w:szCs w:val="20"/>
          <w:lang w:eastAsia="sl-SI"/>
        </w:rPr>
      </w:pPr>
      <w:r w:rsidRPr="00F935F4">
        <w:rPr>
          <w:rFonts w:ascii="Arial" w:eastAsia="Times New Roman" w:hAnsi="Arial" w:cs="Arial"/>
          <w:sz w:val="20"/>
          <w:szCs w:val="20"/>
          <w:lang w:eastAsia="sl-SI"/>
        </w:rPr>
        <w:t>Tržaška cesta 19, 1000 Ljubljana</w:t>
      </w:r>
      <w:r w:rsidRPr="00F935F4">
        <w:rPr>
          <w:rFonts w:ascii="Arial" w:eastAsia="Times New Roman" w:hAnsi="Arial" w:cs="Arial"/>
          <w:sz w:val="20"/>
          <w:szCs w:val="20"/>
          <w:lang w:eastAsia="sl-SI"/>
        </w:rPr>
        <w:tab/>
      </w:r>
      <w:r w:rsidR="0096488F" w:rsidRPr="00F935F4">
        <w:rPr>
          <w:rFonts w:ascii="Arial" w:eastAsia="Times New Roman" w:hAnsi="Arial" w:cs="Arial"/>
          <w:sz w:val="20"/>
          <w:szCs w:val="20"/>
          <w:lang w:eastAsia="sl-SI"/>
        </w:rPr>
        <w:t xml:space="preserve">                                                </w:t>
      </w:r>
      <w:r w:rsidR="00F935F4">
        <w:rPr>
          <w:rFonts w:ascii="Arial" w:eastAsia="Times New Roman" w:hAnsi="Arial" w:cs="Arial"/>
          <w:sz w:val="20"/>
          <w:szCs w:val="20"/>
          <w:lang w:eastAsia="sl-SI"/>
        </w:rPr>
        <w:t xml:space="preserve">           </w:t>
      </w:r>
      <w:r w:rsidRPr="00F935F4">
        <w:rPr>
          <w:rFonts w:ascii="Arial" w:eastAsia="Times New Roman" w:hAnsi="Arial" w:cs="Arial"/>
          <w:sz w:val="20"/>
          <w:szCs w:val="20"/>
          <w:lang w:eastAsia="sl-SI"/>
        </w:rPr>
        <w:t>T: 01 478 80 02</w:t>
      </w:r>
    </w:p>
    <w:p w14:paraId="23FC5619" w14:textId="77777777" w:rsidR="004629DB" w:rsidRPr="00F935F4" w:rsidRDefault="004629DB" w:rsidP="0096488F">
      <w:pPr>
        <w:tabs>
          <w:tab w:val="left" w:pos="3969"/>
          <w:tab w:val="center" w:pos="4320"/>
          <w:tab w:val="right" w:pos="8640"/>
        </w:tabs>
        <w:spacing w:after="0" w:line="288" w:lineRule="auto"/>
        <w:ind w:right="423"/>
        <w:jc w:val="right"/>
        <w:rPr>
          <w:rFonts w:ascii="Arial" w:eastAsia="Times New Roman" w:hAnsi="Arial" w:cs="Arial"/>
          <w:sz w:val="20"/>
          <w:szCs w:val="20"/>
          <w:lang w:eastAsia="sl-SI"/>
        </w:rPr>
      </w:pPr>
      <w:r w:rsidRPr="00F935F4">
        <w:rPr>
          <w:rFonts w:ascii="Arial" w:eastAsia="Times New Roman" w:hAnsi="Arial" w:cs="Arial"/>
          <w:sz w:val="20"/>
          <w:szCs w:val="20"/>
          <w:lang w:eastAsia="sl-SI"/>
        </w:rPr>
        <w:tab/>
        <w:t xml:space="preserve">F: 01 478 81 23 </w:t>
      </w:r>
    </w:p>
    <w:p w14:paraId="227FC983" w14:textId="77777777" w:rsidR="004629DB" w:rsidRPr="00F935F4" w:rsidRDefault="004629DB" w:rsidP="0096488F">
      <w:pPr>
        <w:tabs>
          <w:tab w:val="left" w:pos="3969"/>
          <w:tab w:val="center" w:pos="4320"/>
          <w:tab w:val="right" w:pos="8640"/>
        </w:tabs>
        <w:spacing w:after="0" w:line="288" w:lineRule="auto"/>
        <w:ind w:right="423"/>
        <w:jc w:val="right"/>
        <w:rPr>
          <w:rFonts w:ascii="Arial" w:eastAsia="Times New Roman" w:hAnsi="Arial" w:cs="Arial"/>
          <w:sz w:val="20"/>
          <w:szCs w:val="20"/>
          <w:lang w:eastAsia="sl-SI"/>
        </w:rPr>
      </w:pPr>
      <w:r w:rsidRPr="00F935F4">
        <w:rPr>
          <w:rFonts w:ascii="Arial" w:eastAsia="Times New Roman" w:hAnsi="Arial" w:cs="Arial"/>
          <w:sz w:val="20"/>
          <w:szCs w:val="20"/>
          <w:lang w:eastAsia="sl-SI"/>
        </w:rPr>
        <w:tab/>
        <w:t xml:space="preserve">E: </w:t>
      </w:r>
      <w:proofErr w:type="spellStart"/>
      <w:r w:rsidRPr="00F935F4">
        <w:rPr>
          <w:rFonts w:ascii="Arial" w:eastAsia="Times New Roman" w:hAnsi="Arial" w:cs="Arial"/>
          <w:sz w:val="20"/>
          <w:szCs w:val="20"/>
          <w:lang w:eastAsia="sl-SI"/>
        </w:rPr>
        <w:t>gp.drsi@gov.s</w:t>
      </w:r>
      <w:proofErr w:type="spellEnd"/>
    </w:p>
    <w:p w14:paraId="1B62648F" w14:textId="77777777" w:rsidR="004629DB" w:rsidRPr="00F935F4" w:rsidRDefault="004629DB" w:rsidP="0096488F">
      <w:pPr>
        <w:tabs>
          <w:tab w:val="left" w:pos="3969"/>
          <w:tab w:val="center" w:pos="4320"/>
          <w:tab w:val="right" w:pos="8640"/>
        </w:tabs>
        <w:spacing w:after="0" w:line="288" w:lineRule="auto"/>
        <w:ind w:right="423"/>
        <w:jc w:val="right"/>
        <w:rPr>
          <w:rFonts w:ascii="Arial" w:eastAsia="Times New Roman" w:hAnsi="Arial" w:cs="Arial"/>
          <w:sz w:val="20"/>
          <w:szCs w:val="20"/>
          <w:lang w:eastAsia="sl-SI"/>
        </w:rPr>
      </w:pPr>
      <w:r w:rsidRPr="00F935F4">
        <w:rPr>
          <w:rFonts w:ascii="Arial" w:eastAsia="Times New Roman" w:hAnsi="Arial" w:cs="Arial"/>
          <w:sz w:val="20"/>
          <w:szCs w:val="20"/>
          <w:lang w:eastAsia="sl-SI"/>
        </w:rPr>
        <w:tab/>
        <w:t xml:space="preserve">www.di.gov.si </w:t>
      </w:r>
    </w:p>
    <w:p w14:paraId="28B87DBE" w14:textId="77777777" w:rsidR="004629DB" w:rsidRPr="00F935F4" w:rsidRDefault="004629DB" w:rsidP="004629DB">
      <w:pPr>
        <w:spacing w:after="0" w:line="288" w:lineRule="auto"/>
        <w:ind w:right="423"/>
        <w:rPr>
          <w:rFonts w:ascii="Arial" w:eastAsia="Times New Roman" w:hAnsi="Arial" w:cs="Arial"/>
          <w:color w:val="000000"/>
          <w:sz w:val="20"/>
          <w:szCs w:val="20"/>
          <w:lang w:eastAsia="sl-SI"/>
        </w:rPr>
      </w:pPr>
    </w:p>
    <w:p w14:paraId="48BCB9EA" w14:textId="77777777" w:rsidR="004629DB" w:rsidRPr="00F935F4" w:rsidRDefault="004629DB" w:rsidP="004629DB">
      <w:pPr>
        <w:spacing w:after="0" w:line="288" w:lineRule="auto"/>
        <w:jc w:val="left"/>
        <w:rPr>
          <w:rFonts w:ascii="Arial" w:eastAsia="Times New Roman" w:hAnsi="Arial" w:cs="Arial"/>
          <w:b/>
          <w:noProof/>
          <w:sz w:val="20"/>
          <w:szCs w:val="20"/>
          <w:lang w:eastAsia="sl-SI"/>
        </w:rPr>
      </w:pPr>
    </w:p>
    <w:p w14:paraId="0B352253" w14:textId="77777777" w:rsidR="004629DB" w:rsidRPr="00F935F4" w:rsidRDefault="004629DB" w:rsidP="004629DB">
      <w:pPr>
        <w:spacing w:after="0" w:line="288" w:lineRule="auto"/>
        <w:jc w:val="center"/>
        <w:rPr>
          <w:rFonts w:ascii="Arial" w:eastAsia="Times New Roman" w:hAnsi="Arial" w:cs="Arial"/>
          <w:b/>
          <w:noProof/>
          <w:sz w:val="20"/>
          <w:szCs w:val="20"/>
          <w:lang w:eastAsia="sl-SI"/>
        </w:rPr>
      </w:pPr>
    </w:p>
    <w:p w14:paraId="1072753D" w14:textId="77777777" w:rsidR="004629DB" w:rsidRPr="00F935F4" w:rsidRDefault="004629DB" w:rsidP="004629DB">
      <w:pPr>
        <w:spacing w:after="0" w:line="288" w:lineRule="auto"/>
        <w:jc w:val="center"/>
        <w:rPr>
          <w:rFonts w:ascii="Arial" w:eastAsia="Times New Roman" w:hAnsi="Arial" w:cs="Arial"/>
          <w:b/>
          <w:noProof/>
          <w:sz w:val="20"/>
          <w:szCs w:val="20"/>
          <w:lang w:eastAsia="sl-SI"/>
        </w:rPr>
      </w:pPr>
    </w:p>
    <w:p w14:paraId="120869A6" w14:textId="77777777" w:rsidR="004629DB" w:rsidRPr="00F935F4" w:rsidRDefault="004629DB" w:rsidP="004629DB">
      <w:pPr>
        <w:spacing w:after="0" w:line="288" w:lineRule="auto"/>
        <w:jc w:val="center"/>
        <w:rPr>
          <w:rFonts w:ascii="Arial" w:eastAsia="Times New Roman" w:hAnsi="Arial" w:cs="Arial"/>
          <w:b/>
          <w:noProof/>
          <w:sz w:val="20"/>
          <w:szCs w:val="20"/>
          <w:lang w:eastAsia="sl-SI"/>
        </w:rPr>
      </w:pPr>
    </w:p>
    <w:p w14:paraId="064C9539" w14:textId="77777777" w:rsidR="005B3B1D" w:rsidRPr="00F935F4" w:rsidRDefault="005B3B1D" w:rsidP="005B3B1D">
      <w:pPr>
        <w:spacing w:after="0" w:line="288" w:lineRule="auto"/>
        <w:ind w:right="423"/>
        <w:jc w:val="right"/>
        <w:rPr>
          <w:rFonts w:ascii="Arial" w:eastAsia="Times New Roman" w:hAnsi="Arial" w:cs="Arial"/>
          <w:b/>
          <w:noProof/>
          <w:sz w:val="20"/>
          <w:szCs w:val="20"/>
          <w:lang w:eastAsia="sl-SI"/>
        </w:rPr>
      </w:pPr>
      <w:r w:rsidRPr="00F935F4">
        <w:rPr>
          <w:rFonts w:ascii="Arial" w:eastAsia="Times New Roman" w:hAnsi="Arial" w:cs="Arial"/>
          <w:b/>
          <w:noProof/>
          <w:sz w:val="20"/>
          <w:szCs w:val="20"/>
          <w:lang w:eastAsia="sl-SI"/>
        </w:rPr>
        <w:t>Št. projektne naloge: 0202</w:t>
      </w:r>
    </w:p>
    <w:p w14:paraId="67C9B987" w14:textId="77777777" w:rsidR="004629DB" w:rsidRPr="00F935F4" w:rsidRDefault="004629DB" w:rsidP="004629DB">
      <w:pPr>
        <w:spacing w:after="0" w:line="288" w:lineRule="auto"/>
        <w:jc w:val="center"/>
        <w:rPr>
          <w:rFonts w:ascii="Arial" w:eastAsia="Times New Roman" w:hAnsi="Arial" w:cs="Arial"/>
          <w:b/>
          <w:noProof/>
          <w:sz w:val="20"/>
          <w:szCs w:val="20"/>
          <w:lang w:eastAsia="sl-SI"/>
        </w:rPr>
      </w:pPr>
    </w:p>
    <w:p w14:paraId="40DF6109" w14:textId="77777777" w:rsidR="004629DB" w:rsidRPr="00F935F4" w:rsidRDefault="004629DB" w:rsidP="004629DB">
      <w:pPr>
        <w:spacing w:after="0" w:line="288" w:lineRule="auto"/>
        <w:jc w:val="center"/>
        <w:rPr>
          <w:rFonts w:ascii="Arial" w:eastAsia="Times New Roman" w:hAnsi="Arial" w:cs="Arial"/>
          <w:b/>
          <w:noProof/>
          <w:sz w:val="20"/>
          <w:szCs w:val="20"/>
          <w:lang w:eastAsia="sl-SI"/>
        </w:rPr>
      </w:pPr>
    </w:p>
    <w:p w14:paraId="549A6CD0" w14:textId="77777777" w:rsidR="004629DB" w:rsidRPr="00F935F4" w:rsidRDefault="004629DB" w:rsidP="004629DB">
      <w:pPr>
        <w:spacing w:after="0" w:line="288" w:lineRule="auto"/>
        <w:jc w:val="center"/>
        <w:rPr>
          <w:rFonts w:ascii="Arial" w:eastAsia="Times New Roman" w:hAnsi="Arial" w:cs="Arial"/>
          <w:b/>
          <w:noProof/>
          <w:sz w:val="20"/>
          <w:szCs w:val="20"/>
          <w:lang w:eastAsia="sl-SI"/>
        </w:rPr>
      </w:pPr>
    </w:p>
    <w:p w14:paraId="434D3989" w14:textId="77777777" w:rsidR="004629DB" w:rsidRPr="00F935F4" w:rsidRDefault="004629DB" w:rsidP="004629DB">
      <w:pPr>
        <w:spacing w:after="0" w:line="288" w:lineRule="auto"/>
        <w:rPr>
          <w:rFonts w:ascii="Arial" w:eastAsia="Times New Roman" w:hAnsi="Arial" w:cs="Arial"/>
          <w:b/>
          <w:noProof/>
          <w:sz w:val="20"/>
          <w:szCs w:val="20"/>
          <w:lang w:eastAsia="sl-SI"/>
        </w:rPr>
      </w:pPr>
    </w:p>
    <w:p w14:paraId="04A50BAC" w14:textId="77777777" w:rsidR="004629DB" w:rsidRPr="00F935F4" w:rsidRDefault="004629DB" w:rsidP="004629DB">
      <w:pPr>
        <w:spacing w:after="0" w:line="288" w:lineRule="auto"/>
        <w:jc w:val="center"/>
        <w:rPr>
          <w:rFonts w:ascii="Arial" w:eastAsia="Times New Roman" w:hAnsi="Arial" w:cs="Arial"/>
          <w:b/>
          <w:noProof/>
          <w:sz w:val="20"/>
          <w:szCs w:val="20"/>
          <w:lang w:eastAsia="sl-SI"/>
        </w:rPr>
      </w:pPr>
    </w:p>
    <w:p w14:paraId="4ABD833A" w14:textId="77777777" w:rsidR="004629DB" w:rsidRPr="00F935F4" w:rsidRDefault="004629DB" w:rsidP="004629DB">
      <w:pPr>
        <w:spacing w:after="0" w:line="288" w:lineRule="auto"/>
        <w:jc w:val="center"/>
        <w:rPr>
          <w:rFonts w:ascii="Arial" w:eastAsia="Times New Roman" w:hAnsi="Arial" w:cs="Arial"/>
          <w:b/>
          <w:noProof/>
          <w:sz w:val="20"/>
          <w:szCs w:val="20"/>
          <w:lang w:eastAsia="sl-SI"/>
        </w:rPr>
      </w:pPr>
      <w:r w:rsidRPr="00F935F4">
        <w:rPr>
          <w:rFonts w:ascii="Arial" w:eastAsia="Times New Roman" w:hAnsi="Arial" w:cs="Arial"/>
          <w:b/>
          <w:noProof/>
          <w:sz w:val="20"/>
          <w:szCs w:val="20"/>
          <w:lang w:eastAsia="sl-SI"/>
        </w:rPr>
        <w:t>PROJEKTNA NALOGA</w:t>
      </w:r>
    </w:p>
    <w:p w14:paraId="63601552" w14:textId="5C861A31" w:rsidR="004629DB" w:rsidRPr="00F935F4" w:rsidRDefault="004629DB" w:rsidP="004629DB">
      <w:pPr>
        <w:spacing w:after="0" w:line="288" w:lineRule="auto"/>
        <w:jc w:val="center"/>
        <w:rPr>
          <w:rFonts w:ascii="Arial" w:eastAsia="Times New Roman" w:hAnsi="Arial" w:cs="Arial"/>
          <w:b/>
          <w:sz w:val="20"/>
          <w:szCs w:val="20"/>
          <w:lang w:eastAsia="sl-SI"/>
        </w:rPr>
      </w:pPr>
      <w:r w:rsidRPr="00F935F4">
        <w:rPr>
          <w:rFonts w:ascii="Arial" w:eastAsia="Times New Roman" w:hAnsi="Arial" w:cs="Arial"/>
          <w:b/>
          <w:sz w:val="20"/>
          <w:szCs w:val="20"/>
          <w:lang w:eastAsia="sl-SI"/>
        </w:rPr>
        <w:t>za</w:t>
      </w:r>
      <w:r w:rsidR="00376AA7" w:rsidRPr="00F935F4">
        <w:rPr>
          <w:rFonts w:ascii="Arial" w:eastAsia="Times New Roman" w:hAnsi="Arial" w:cs="Arial"/>
          <w:b/>
          <w:sz w:val="20"/>
          <w:szCs w:val="20"/>
          <w:lang w:eastAsia="sl-SI"/>
        </w:rPr>
        <w:t>:</w:t>
      </w:r>
    </w:p>
    <w:p w14:paraId="781ECF0A" w14:textId="77777777" w:rsidR="004629DB" w:rsidRPr="00F935F4" w:rsidRDefault="004629DB" w:rsidP="004629DB">
      <w:pPr>
        <w:spacing w:after="0" w:line="288" w:lineRule="auto"/>
        <w:jc w:val="center"/>
        <w:rPr>
          <w:rFonts w:ascii="Arial" w:eastAsia="Times New Roman" w:hAnsi="Arial" w:cs="Arial"/>
          <w:b/>
          <w:sz w:val="20"/>
          <w:szCs w:val="20"/>
          <w:lang w:eastAsia="sl-SI"/>
        </w:rPr>
      </w:pPr>
    </w:p>
    <w:p w14:paraId="16CAF753" w14:textId="491D25A9" w:rsidR="004629DB" w:rsidRPr="00F935F4" w:rsidRDefault="002E17B7" w:rsidP="004629DB">
      <w:pPr>
        <w:keepLines/>
        <w:spacing w:after="0" w:line="288" w:lineRule="auto"/>
        <w:jc w:val="center"/>
        <w:rPr>
          <w:rFonts w:ascii="Arial" w:eastAsia="Times New Roman" w:hAnsi="Arial" w:cs="Arial"/>
          <w:i/>
          <w:sz w:val="20"/>
          <w:szCs w:val="20"/>
          <w:lang w:eastAsia="sl-SI"/>
        </w:rPr>
      </w:pPr>
      <w:r w:rsidRPr="00F935F4">
        <w:rPr>
          <w:rFonts w:ascii="Arial" w:eastAsia="Times New Roman" w:hAnsi="Arial" w:cs="Arial"/>
          <w:b/>
          <w:sz w:val="20"/>
          <w:szCs w:val="20"/>
          <w:lang w:eastAsia="sl-SI"/>
        </w:rPr>
        <w:t>Izdelava izvedbene dokumentacije za nadgradnjo železniške infrastrukture na območju železniške postaje Nova Gorica</w:t>
      </w:r>
    </w:p>
    <w:p w14:paraId="037EDE42" w14:textId="77777777" w:rsidR="004629DB" w:rsidRPr="00F935F4" w:rsidRDefault="004629DB" w:rsidP="004629DB">
      <w:pPr>
        <w:keepLines/>
        <w:spacing w:after="0" w:line="288" w:lineRule="auto"/>
        <w:rPr>
          <w:rFonts w:ascii="Arial" w:eastAsia="Times New Roman" w:hAnsi="Arial" w:cs="Arial"/>
          <w:i/>
          <w:sz w:val="20"/>
          <w:szCs w:val="20"/>
          <w:lang w:eastAsia="sl-SI"/>
        </w:rPr>
      </w:pPr>
    </w:p>
    <w:p w14:paraId="352138CF" w14:textId="77777777" w:rsidR="004629DB" w:rsidRPr="00F935F4" w:rsidRDefault="004629DB" w:rsidP="004629DB">
      <w:pPr>
        <w:keepLines/>
        <w:spacing w:after="0" w:line="288" w:lineRule="auto"/>
        <w:rPr>
          <w:rFonts w:ascii="Arial" w:eastAsia="Times New Roman" w:hAnsi="Arial" w:cs="Arial"/>
          <w:i/>
          <w:sz w:val="20"/>
          <w:szCs w:val="20"/>
          <w:lang w:eastAsia="sl-SI"/>
        </w:rPr>
      </w:pPr>
    </w:p>
    <w:p w14:paraId="568D24D4" w14:textId="77777777" w:rsidR="004629DB" w:rsidRPr="00F935F4" w:rsidRDefault="004629DB" w:rsidP="004629DB">
      <w:pPr>
        <w:keepLines/>
        <w:spacing w:after="0" w:line="288" w:lineRule="auto"/>
        <w:rPr>
          <w:rFonts w:ascii="Arial" w:eastAsia="Times New Roman" w:hAnsi="Arial" w:cs="Arial"/>
          <w:i/>
          <w:sz w:val="20"/>
          <w:szCs w:val="20"/>
          <w:lang w:eastAsia="sl-SI"/>
        </w:rPr>
      </w:pPr>
    </w:p>
    <w:p w14:paraId="7FCACBBA" w14:textId="77777777" w:rsidR="004629DB" w:rsidRPr="00F935F4" w:rsidRDefault="004629DB" w:rsidP="004629DB">
      <w:pPr>
        <w:keepLines/>
        <w:spacing w:after="0" w:line="288" w:lineRule="auto"/>
        <w:rPr>
          <w:rFonts w:ascii="Arial" w:eastAsia="Times New Roman" w:hAnsi="Arial" w:cs="Arial"/>
          <w:i/>
          <w:sz w:val="20"/>
          <w:szCs w:val="20"/>
          <w:lang w:eastAsia="sl-SI"/>
        </w:rPr>
      </w:pPr>
    </w:p>
    <w:p w14:paraId="21F6A24C" w14:textId="77777777" w:rsidR="004629DB" w:rsidRPr="00F935F4" w:rsidRDefault="004629DB" w:rsidP="004629DB">
      <w:pPr>
        <w:keepLines/>
        <w:spacing w:after="0" w:line="288" w:lineRule="auto"/>
        <w:rPr>
          <w:rFonts w:ascii="Arial" w:eastAsia="Times New Roman" w:hAnsi="Arial" w:cs="Arial"/>
          <w:i/>
          <w:sz w:val="20"/>
          <w:szCs w:val="20"/>
          <w:lang w:eastAsia="sl-SI"/>
        </w:rPr>
      </w:pPr>
    </w:p>
    <w:p w14:paraId="0DBCFDAD" w14:textId="77777777" w:rsidR="004629DB" w:rsidRPr="00F935F4" w:rsidRDefault="004629DB" w:rsidP="004629DB">
      <w:pPr>
        <w:keepLines/>
        <w:spacing w:after="0" w:line="288" w:lineRule="auto"/>
        <w:rPr>
          <w:rFonts w:ascii="Arial" w:eastAsia="Times New Roman" w:hAnsi="Arial" w:cs="Arial"/>
          <w:i/>
          <w:sz w:val="20"/>
          <w:szCs w:val="20"/>
          <w:lang w:eastAsia="sl-SI"/>
        </w:rPr>
      </w:pPr>
    </w:p>
    <w:p w14:paraId="265C94F0" w14:textId="77777777" w:rsidR="00DA3F56" w:rsidRPr="00F935F4" w:rsidRDefault="00DA3F56" w:rsidP="004629DB">
      <w:pPr>
        <w:keepLines/>
        <w:spacing w:after="0" w:line="288" w:lineRule="auto"/>
        <w:rPr>
          <w:rFonts w:ascii="Arial" w:eastAsia="Times New Roman" w:hAnsi="Arial" w:cs="Arial"/>
          <w:i/>
          <w:sz w:val="20"/>
          <w:szCs w:val="20"/>
          <w:lang w:eastAsia="sl-SI"/>
        </w:rPr>
      </w:pPr>
    </w:p>
    <w:p w14:paraId="48CA92C7" w14:textId="77777777" w:rsidR="00DA3F56" w:rsidRPr="00F935F4" w:rsidRDefault="00DA3F56" w:rsidP="004629DB">
      <w:pPr>
        <w:keepLines/>
        <w:spacing w:after="0" w:line="288" w:lineRule="auto"/>
        <w:rPr>
          <w:rFonts w:ascii="Arial" w:eastAsia="Times New Roman" w:hAnsi="Arial" w:cs="Arial"/>
          <w:i/>
          <w:sz w:val="20"/>
          <w:szCs w:val="20"/>
          <w:lang w:eastAsia="sl-SI"/>
        </w:rPr>
      </w:pPr>
    </w:p>
    <w:p w14:paraId="1E6DC319" w14:textId="77777777" w:rsidR="00DA3F56" w:rsidRPr="00F935F4" w:rsidRDefault="00DA3F56" w:rsidP="004629DB">
      <w:pPr>
        <w:keepLines/>
        <w:spacing w:after="0" w:line="288" w:lineRule="auto"/>
        <w:rPr>
          <w:rFonts w:ascii="Arial" w:eastAsia="Times New Roman" w:hAnsi="Arial" w:cs="Arial"/>
          <w:i/>
          <w:sz w:val="20"/>
          <w:szCs w:val="20"/>
          <w:lang w:eastAsia="sl-SI"/>
        </w:rPr>
      </w:pPr>
    </w:p>
    <w:p w14:paraId="73E251A6" w14:textId="77777777" w:rsidR="00DA3F56" w:rsidRPr="00F935F4" w:rsidRDefault="00DA3F56" w:rsidP="004629DB">
      <w:pPr>
        <w:keepLines/>
        <w:spacing w:after="0" w:line="288" w:lineRule="auto"/>
        <w:rPr>
          <w:rFonts w:ascii="Arial" w:eastAsia="Times New Roman" w:hAnsi="Arial" w:cs="Arial"/>
          <w:i/>
          <w:sz w:val="20"/>
          <w:szCs w:val="20"/>
          <w:lang w:eastAsia="sl-SI"/>
        </w:rPr>
      </w:pPr>
    </w:p>
    <w:p w14:paraId="4C6336A7" w14:textId="07733901" w:rsidR="00DA3F56" w:rsidRPr="00F935F4" w:rsidRDefault="00DA3F56" w:rsidP="004629DB">
      <w:pPr>
        <w:keepLines/>
        <w:spacing w:after="0" w:line="288" w:lineRule="auto"/>
        <w:rPr>
          <w:rFonts w:ascii="Arial" w:eastAsia="Times New Roman" w:hAnsi="Arial" w:cs="Arial"/>
          <w:i/>
          <w:sz w:val="20"/>
          <w:szCs w:val="20"/>
          <w:lang w:eastAsia="sl-SI"/>
        </w:rPr>
      </w:pPr>
    </w:p>
    <w:p w14:paraId="6A5E9EF2" w14:textId="4B04A3F9" w:rsidR="004536C6" w:rsidRPr="00F935F4" w:rsidRDefault="004536C6" w:rsidP="004629DB">
      <w:pPr>
        <w:keepLines/>
        <w:spacing w:after="0" w:line="288" w:lineRule="auto"/>
        <w:rPr>
          <w:rFonts w:ascii="Arial" w:eastAsia="Times New Roman" w:hAnsi="Arial" w:cs="Arial"/>
          <w:i/>
          <w:sz w:val="20"/>
          <w:szCs w:val="20"/>
          <w:lang w:eastAsia="sl-SI"/>
        </w:rPr>
      </w:pPr>
    </w:p>
    <w:p w14:paraId="0C135D2E" w14:textId="5DEA5965" w:rsidR="004536C6" w:rsidRPr="00F935F4" w:rsidRDefault="004536C6" w:rsidP="004629DB">
      <w:pPr>
        <w:keepLines/>
        <w:spacing w:after="0" w:line="288" w:lineRule="auto"/>
        <w:rPr>
          <w:rFonts w:ascii="Arial" w:eastAsia="Times New Roman" w:hAnsi="Arial" w:cs="Arial"/>
          <w:i/>
          <w:sz w:val="20"/>
          <w:szCs w:val="20"/>
          <w:lang w:eastAsia="sl-SI"/>
        </w:rPr>
      </w:pPr>
    </w:p>
    <w:p w14:paraId="02744D90" w14:textId="42D046EF" w:rsidR="004536C6" w:rsidRPr="00F935F4" w:rsidRDefault="004536C6" w:rsidP="004629DB">
      <w:pPr>
        <w:keepLines/>
        <w:spacing w:after="0" w:line="288" w:lineRule="auto"/>
        <w:rPr>
          <w:rFonts w:ascii="Arial" w:eastAsia="Times New Roman" w:hAnsi="Arial" w:cs="Arial"/>
          <w:i/>
          <w:sz w:val="20"/>
          <w:szCs w:val="20"/>
          <w:lang w:eastAsia="sl-SI"/>
        </w:rPr>
      </w:pPr>
    </w:p>
    <w:p w14:paraId="4B3E0C74" w14:textId="26708F84" w:rsidR="004536C6" w:rsidRPr="00F935F4" w:rsidRDefault="004536C6" w:rsidP="004629DB">
      <w:pPr>
        <w:keepLines/>
        <w:spacing w:after="0" w:line="288" w:lineRule="auto"/>
        <w:rPr>
          <w:rFonts w:ascii="Arial" w:eastAsia="Times New Roman" w:hAnsi="Arial" w:cs="Arial"/>
          <w:i/>
          <w:sz w:val="20"/>
          <w:szCs w:val="20"/>
          <w:lang w:eastAsia="sl-SI"/>
        </w:rPr>
      </w:pPr>
    </w:p>
    <w:p w14:paraId="473E7878" w14:textId="42A0724E" w:rsidR="004536C6" w:rsidRPr="00F935F4" w:rsidRDefault="004536C6" w:rsidP="004629DB">
      <w:pPr>
        <w:keepLines/>
        <w:spacing w:after="0" w:line="288" w:lineRule="auto"/>
        <w:rPr>
          <w:rFonts w:ascii="Arial" w:eastAsia="Times New Roman" w:hAnsi="Arial" w:cs="Arial"/>
          <w:i/>
          <w:sz w:val="20"/>
          <w:szCs w:val="20"/>
          <w:lang w:eastAsia="sl-SI"/>
        </w:rPr>
      </w:pPr>
    </w:p>
    <w:p w14:paraId="204DE498" w14:textId="67474EEB" w:rsidR="004536C6" w:rsidRPr="00F935F4" w:rsidRDefault="004536C6" w:rsidP="004629DB">
      <w:pPr>
        <w:keepLines/>
        <w:spacing w:after="0" w:line="288" w:lineRule="auto"/>
        <w:rPr>
          <w:rFonts w:ascii="Arial" w:eastAsia="Times New Roman" w:hAnsi="Arial" w:cs="Arial"/>
          <w:i/>
          <w:sz w:val="20"/>
          <w:szCs w:val="20"/>
          <w:lang w:eastAsia="sl-SI"/>
        </w:rPr>
      </w:pPr>
    </w:p>
    <w:p w14:paraId="35AB73F3" w14:textId="0D8BFE4F" w:rsidR="004536C6" w:rsidRPr="00F935F4" w:rsidRDefault="004536C6" w:rsidP="004629DB">
      <w:pPr>
        <w:keepLines/>
        <w:spacing w:after="0" w:line="288" w:lineRule="auto"/>
        <w:rPr>
          <w:rFonts w:ascii="Arial" w:eastAsia="Times New Roman" w:hAnsi="Arial" w:cs="Arial"/>
          <w:i/>
          <w:sz w:val="20"/>
          <w:szCs w:val="20"/>
          <w:lang w:eastAsia="sl-SI"/>
        </w:rPr>
      </w:pPr>
    </w:p>
    <w:p w14:paraId="4EA7C5AF" w14:textId="1E48E6FE" w:rsidR="004536C6" w:rsidRPr="00F935F4" w:rsidRDefault="004536C6" w:rsidP="004629DB">
      <w:pPr>
        <w:keepLines/>
        <w:spacing w:after="0" w:line="288" w:lineRule="auto"/>
        <w:rPr>
          <w:rFonts w:ascii="Arial" w:eastAsia="Times New Roman" w:hAnsi="Arial" w:cs="Arial"/>
          <w:i/>
          <w:sz w:val="20"/>
          <w:szCs w:val="20"/>
          <w:lang w:eastAsia="sl-SI"/>
        </w:rPr>
      </w:pPr>
    </w:p>
    <w:p w14:paraId="038C3524" w14:textId="211BFE51" w:rsidR="004536C6" w:rsidRPr="00F935F4" w:rsidRDefault="004536C6" w:rsidP="004629DB">
      <w:pPr>
        <w:keepLines/>
        <w:spacing w:after="0" w:line="288" w:lineRule="auto"/>
        <w:rPr>
          <w:rFonts w:ascii="Arial" w:eastAsia="Times New Roman" w:hAnsi="Arial" w:cs="Arial"/>
          <w:i/>
          <w:sz w:val="20"/>
          <w:szCs w:val="20"/>
          <w:lang w:eastAsia="sl-SI"/>
        </w:rPr>
      </w:pPr>
    </w:p>
    <w:p w14:paraId="15348D7F" w14:textId="77777777" w:rsidR="00E51FBC" w:rsidRPr="00F935F4" w:rsidRDefault="00E51FBC" w:rsidP="004629DB">
      <w:pPr>
        <w:keepLines/>
        <w:spacing w:after="0" w:line="288" w:lineRule="auto"/>
        <w:rPr>
          <w:rFonts w:ascii="Arial" w:eastAsia="Times New Roman" w:hAnsi="Arial" w:cs="Arial"/>
          <w:i/>
          <w:sz w:val="20"/>
          <w:szCs w:val="20"/>
          <w:lang w:eastAsia="sl-SI"/>
        </w:rPr>
      </w:pPr>
    </w:p>
    <w:p w14:paraId="1C24F909" w14:textId="6B44398F" w:rsidR="004629DB" w:rsidRPr="00F935F4" w:rsidRDefault="004629DB" w:rsidP="004629DB">
      <w:pPr>
        <w:keepLines/>
        <w:spacing w:after="0" w:line="288" w:lineRule="auto"/>
        <w:jc w:val="center"/>
        <w:rPr>
          <w:rFonts w:ascii="Arial" w:eastAsia="Times New Roman" w:hAnsi="Arial" w:cs="Arial"/>
          <w:b/>
          <w:sz w:val="20"/>
          <w:szCs w:val="20"/>
          <w:lang w:eastAsia="sl-SI"/>
        </w:rPr>
      </w:pPr>
      <w:r w:rsidRPr="00F935F4">
        <w:rPr>
          <w:rFonts w:ascii="Arial" w:eastAsia="Times New Roman" w:hAnsi="Arial" w:cs="Arial"/>
          <w:b/>
          <w:sz w:val="20"/>
          <w:szCs w:val="20"/>
          <w:lang w:eastAsia="sl-SI"/>
        </w:rPr>
        <w:t xml:space="preserve">Ljubljana, </w:t>
      </w:r>
      <w:r w:rsidR="007E7224" w:rsidRPr="00F935F4">
        <w:rPr>
          <w:rFonts w:ascii="Arial" w:eastAsia="Times New Roman" w:hAnsi="Arial" w:cs="Arial"/>
          <w:b/>
          <w:sz w:val="20"/>
          <w:szCs w:val="20"/>
          <w:lang w:eastAsia="sl-SI"/>
        </w:rPr>
        <w:t>december</w:t>
      </w:r>
      <w:r w:rsidR="00376AA7" w:rsidRPr="00F935F4">
        <w:rPr>
          <w:rFonts w:ascii="Arial" w:eastAsia="Times New Roman" w:hAnsi="Arial" w:cs="Arial"/>
          <w:b/>
          <w:sz w:val="20"/>
          <w:szCs w:val="20"/>
          <w:lang w:eastAsia="sl-SI"/>
        </w:rPr>
        <w:t xml:space="preserve"> </w:t>
      </w:r>
      <w:r w:rsidRPr="00F935F4">
        <w:rPr>
          <w:rFonts w:ascii="Arial" w:eastAsia="Times New Roman" w:hAnsi="Arial" w:cs="Arial"/>
          <w:b/>
          <w:sz w:val="20"/>
          <w:szCs w:val="20"/>
          <w:lang w:eastAsia="sl-SI"/>
        </w:rPr>
        <w:t>2021</w:t>
      </w:r>
    </w:p>
    <w:p w14:paraId="51729513" w14:textId="33611C09" w:rsidR="004629DB" w:rsidRPr="00F935F4" w:rsidRDefault="00FA635A" w:rsidP="004629DB">
      <w:pPr>
        <w:keepLines/>
        <w:spacing w:after="0" w:line="288" w:lineRule="auto"/>
        <w:jc w:val="center"/>
        <w:rPr>
          <w:rFonts w:ascii="Arial" w:eastAsia="Times New Roman" w:hAnsi="Arial" w:cs="Arial"/>
          <w:b/>
          <w:sz w:val="20"/>
          <w:szCs w:val="20"/>
          <w:lang w:eastAsia="sl-SI"/>
        </w:rPr>
      </w:pPr>
      <w:r w:rsidRPr="00F935F4">
        <w:rPr>
          <w:rFonts w:ascii="Arial" w:eastAsia="Times New Roman" w:hAnsi="Arial" w:cs="Arial"/>
          <w:b/>
          <w:sz w:val="20"/>
          <w:szCs w:val="20"/>
          <w:lang w:eastAsia="sl-SI"/>
        </w:rPr>
        <w:t xml:space="preserve">Verzija </w:t>
      </w:r>
      <w:r w:rsidR="00376AA7" w:rsidRPr="00F935F4">
        <w:rPr>
          <w:rFonts w:ascii="Arial" w:eastAsia="Times New Roman" w:hAnsi="Arial" w:cs="Arial"/>
          <w:b/>
          <w:sz w:val="20"/>
          <w:szCs w:val="20"/>
          <w:lang w:eastAsia="sl-SI"/>
        </w:rPr>
        <w:t>3</w:t>
      </w:r>
      <w:r w:rsidR="004629DB" w:rsidRPr="00F935F4">
        <w:rPr>
          <w:rFonts w:ascii="Arial" w:eastAsia="Times New Roman" w:hAnsi="Arial" w:cs="Arial"/>
          <w:b/>
          <w:sz w:val="20"/>
          <w:szCs w:val="20"/>
          <w:lang w:eastAsia="sl-SI"/>
        </w:rPr>
        <w:t>.</w:t>
      </w:r>
      <w:r w:rsidR="00E51FBC" w:rsidRPr="00F935F4">
        <w:rPr>
          <w:rFonts w:ascii="Arial" w:eastAsia="Times New Roman" w:hAnsi="Arial" w:cs="Arial"/>
          <w:b/>
          <w:sz w:val="20"/>
          <w:szCs w:val="20"/>
          <w:lang w:eastAsia="sl-SI"/>
        </w:rPr>
        <w:t>0</w:t>
      </w:r>
    </w:p>
    <w:p w14:paraId="5D9C1C11" w14:textId="6289C9BC" w:rsidR="001C6F05" w:rsidRPr="00F935F4" w:rsidRDefault="001C6F05" w:rsidP="004629DB">
      <w:pPr>
        <w:keepLines/>
        <w:spacing w:after="0" w:line="288" w:lineRule="auto"/>
        <w:rPr>
          <w:rFonts w:ascii="Arial" w:eastAsia="Times New Roman" w:hAnsi="Arial" w:cs="Arial"/>
          <w:b/>
          <w:noProof/>
          <w:sz w:val="20"/>
          <w:szCs w:val="20"/>
          <w:lang w:eastAsia="sl-SI"/>
        </w:rPr>
        <w:sectPr w:rsidR="001C6F05" w:rsidRPr="00F935F4" w:rsidSect="00303357">
          <w:footerReference w:type="default" r:id="rId9"/>
          <w:pgSz w:w="11906" w:h="16838"/>
          <w:pgMar w:top="1417" w:right="1417" w:bottom="1417" w:left="1417" w:header="579" w:footer="621" w:gutter="0"/>
          <w:pgNumType w:start="1"/>
          <w:cols w:space="708"/>
          <w:titlePg/>
          <w:docGrid w:linePitch="299"/>
        </w:sectPr>
      </w:pPr>
    </w:p>
    <w:sdt>
      <w:sdtPr>
        <w:rPr>
          <w:rFonts w:ascii="Arial" w:eastAsiaTheme="minorHAnsi" w:hAnsi="Arial" w:cs="Arial"/>
          <w:b/>
          <w:color w:val="auto"/>
          <w:sz w:val="20"/>
          <w:szCs w:val="20"/>
          <w:lang w:eastAsia="en-US"/>
        </w:rPr>
        <w:id w:val="-1099944603"/>
        <w:docPartObj>
          <w:docPartGallery w:val="Table of Contents"/>
          <w:docPartUnique/>
        </w:docPartObj>
      </w:sdtPr>
      <w:sdtEndPr>
        <w:rPr>
          <w:rFonts w:ascii="Tahoma" w:hAnsi="Tahoma" w:cstheme="minorBidi"/>
          <w:b w:val="0"/>
          <w:sz w:val="22"/>
          <w:szCs w:val="22"/>
        </w:rPr>
      </w:sdtEndPr>
      <w:sdtContent>
        <w:p w14:paraId="60462FC0" w14:textId="77777777" w:rsidR="00B724EB" w:rsidRPr="00F935F4" w:rsidRDefault="00630418" w:rsidP="00BE0BF9">
          <w:pPr>
            <w:pStyle w:val="NaslovTOC"/>
            <w:spacing w:before="0" w:line="288" w:lineRule="auto"/>
            <w:jc w:val="both"/>
            <w:rPr>
              <w:rFonts w:ascii="Arial" w:hAnsi="Arial" w:cs="Arial"/>
              <w:b/>
              <w:color w:val="auto"/>
              <w:sz w:val="20"/>
              <w:szCs w:val="20"/>
            </w:rPr>
          </w:pPr>
          <w:r w:rsidRPr="00F935F4">
            <w:rPr>
              <w:rFonts w:ascii="Arial" w:hAnsi="Arial" w:cs="Arial"/>
              <w:b/>
              <w:color w:val="auto"/>
              <w:sz w:val="20"/>
              <w:szCs w:val="20"/>
            </w:rPr>
            <w:t>KAZALO VSEBINE</w:t>
          </w:r>
        </w:p>
        <w:p w14:paraId="30942A26" w14:textId="673F9ECE" w:rsidR="00763C31" w:rsidRPr="00F935F4" w:rsidRDefault="005B6C71">
          <w:pPr>
            <w:pStyle w:val="Kazalovsebine1"/>
            <w:rPr>
              <w:rFonts w:asciiTheme="minorHAnsi" w:eastAsiaTheme="minorEastAsia" w:hAnsiTheme="minorHAnsi"/>
              <w:b w:val="0"/>
              <w:noProof/>
              <w:sz w:val="20"/>
              <w:szCs w:val="20"/>
              <w:lang w:eastAsia="sl-SI"/>
            </w:rPr>
          </w:pPr>
          <w:r w:rsidRPr="00F935F4">
            <w:rPr>
              <w:rFonts w:ascii="Arial" w:eastAsiaTheme="minorHAnsi" w:hAnsi="Arial" w:cs="Arial"/>
              <w:b w:val="0"/>
              <w:sz w:val="20"/>
              <w:szCs w:val="20"/>
            </w:rPr>
            <w:fldChar w:fldCharType="begin"/>
          </w:r>
          <w:r w:rsidRPr="00F935F4">
            <w:rPr>
              <w:rFonts w:ascii="Arial" w:hAnsi="Arial" w:cs="Arial"/>
              <w:sz w:val="20"/>
              <w:szCs w:val="20"/>
            </w:rPr>
            <w:instrText xml:space="preserve"> TOC \o "1-3" \h \z \u </w:instrText>
          </w:r>
          <w:r w:rsidRPr="00F935F4">
            <w:rPr>
              <w:rFonts w:ascii="Arial" w:eastAsiaTheme="minorHAnsi" w:hAnsi="Arial" w:cs="Arial"/>
              <w:b w:val="0"/>
              <w:sz w:val="20"/>
              <w:szCs w:val="20"/>
            </w:rPr>
            <w:fldChar w:fldCharType="separate"/>
          </w:r>
          <w:hyperlink w:anchor="_Toc89264409" w:history="1">
            <w:r w:rsidR="00763C31" w:rsidRPr="00F935F4">
              <w:rPr>
                <w:rStyle w:val="Hiperpovezava"/>
                <w:rFonts w:ascii="Arial" w:hAnsi="Arial"/>
                <w:noProof/>
                <w:sz w:val="20"/>
                <w:szCs w:val="20"/>
              </w:rPr>
              <w:t>1</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SPLOŠNI PODATKI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_Toc89264409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w:t>
            </w:r>
            <w:r w:rsidR="00763C31" w:rsidRPr="00F935F4">
              <w:rPr>
                <w:noProof/>
                <w:webHidden/>
                <w:sz w:val="20"/>
                <w:szCs w:val="20"/>
              </w:rPr>
              <w:fldChar w:fldCharType="end"/>
            </w:r>
          </w:hyperlink>
        </w:p>
        <w:p w14:paraId="3F21BEA9" w14:textId="4C201B17"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1" w:history="1">
            <w:r w:rsidR="00763C31" w:rsidRPr="00F935F4">
              <w:rPr>
                <w:rStyle w:val="Hiperpovezava"/>
                <w:rFonts w:ascii="Arial" w:hAnsi="Arial" w:cs="Arial"/>
                <w:noProof/>
                <w:sz w:val="20"/>
                <w:szCs w:val="20"/>
              </w:rPr>
              <w:t>1.1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Naročnik</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_Toc89264411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w:t>
            </w:r>
            <w:r w:rsidR="00763C31" w:rsidRPr="00F935F4">
              <w:rPr>
                <w:noProof/>
                <w:webHidden/>
                <w:sz w:val="20"/>
                <w:szCs w:val="20"/>
              </w:rPr>
              <w:fldChar w:fldCharType="end"/>
            </w:r>
          </w:hyperlink>
        </w:p>
        <w:p w14:paraId="0C9C1E7B" w14:textId="787D8991"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2" w:history="1">
            <w:r w:rsidR="00763C31" w:rsidRPr="00F935F4">
              <w:rPr>
                <w:rStyle w:val="Hiperpovezava"/>
                <w:rFonts w:ascii="Arial" w:hAnsi="Arial" w:cs="Arial"/>
                <w:noProof/>
                <w:sz w:val="20"/>
                <w:szCs w:val="20"/>
              </w:rPr>
              <w:t>1.2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Upravljavec</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w:t>
            </w:r>
            <w:r w:rsidR="00763C31" w:rsidRPr="00F935F4">
              <w:rPr>
                <w:noProof/>
                <w:webHidden/>
                <w:sz w:val="20"/>
                <w:szCs w:val="20"/>
              </w:rPr>
              <w:fldChar w:fldCharType="end"/>
            </w:r>
          </w:hyperlink>
        </w:p>
        <w:p w14:paraId="5C4A1A4A" w14:textId="1D90D2E6"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3" w:history="1">
            <w:r w:rsidR="00763C31" w:rsidRPr="00F935F4">
              <w:rPr>
                <w:rStyle w:val="Hiperpovezava"/>
                <w:rFonts w:ascii="Arial" w:hAnsi="Arial" w:cs="Arial"/>
                <w:noProof/>
                <w:sz w:val="20"/>
                <w:szCs w:val="20"/>
              </w:rPr>
              <w:t>1.3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Naziv projekta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_Toc89264413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w:t>
            </w:r>
            <w:r w:rsidR="00763C31" w:rsidRPr="00F935F4">
              <w:rPr>
                <w:noProof/>
                <w:webHidden/>
                <w:sz w:val="20"/>
                <w:szCs w:val="20"/>
              </w:rPr>
              <w:fldChar w:fldCharType="end"/>
            </w:r>
          </w:hyperlink>
        </w:p>
        <w:p w14:paraId="21DF7F46" w14:textId="4EDB13D8"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4" w:history="1">
            <w:r w:rsidR="00763C31" w:rsidRPr="00F935F4">
              <w:rPr>
                <w:rStyle w:val="Hiperpovezava"/>
                <w:rFonts w:ascii="Arial" w:hAnsi="Arial" w:cs="Arial"/>
                <w:noProof/>
                <w:sz w:val="20"/>
                <w:szCs w:val="20"/>
              </w:rPr>
              <w:t>1.4</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Lokacija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w:t>
            </w:r>
            <w:r w:rsidR="00763C31" w:rsidRPr="00F935F4">
              <w:rPr>
                <w:noProof/>
                <w:webHidden/>
                <w:sz w:val="20"/>
                <w:szCs w:val="20"/>
              </w:rPr>
              <w:fldChar w:fldCharType="end"/>
            </w:r>
          </w:hyperlink>
        </w:p>
        <w:p w14:paraId="1622539C" w14:textId="04607111"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5" w:history="1">
            <w:r w:rsidR="00763C31" w:rsidRPr="00F935F4">
              <w:rPr>
                <w:rStyle w:val="Hiperpovezava"/>
                <w:rFonts w:ascii="Arial" w:hAnsi="Arial" w:cs="Arial"/>
                <w:noProof/>
                <w:sz w:val="20"/>
                <w:szCs w:val="20"/>
              </w:rPr>
              <w:t>1.5</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Namen in cilji projekta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_Toc89264415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w:t>
            </w:r>
            <w:r w:rsidR="00763C31" w:rsidRPr="00F935F4">
              <w:rPr>
                <w:noProof/>
                <w:webHidden/>
                <w:sz w:val="20"/>
                <w:szCs w:val="20"/>
              </w:rPr>
              <w:fldChar w:fldCharType="end"/>
            </w:r>
          </w:hyperlink>
        </w:p>
        <w:p w14:paraId="3DEE3D79" w14:textId="238BC739"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6" w:history="1">
            <w:r w:rsidR="00763C31" w:rsidRPr="00F935F4">
              <w:rPr>
                <w:rStyle w:val="Hiperpovezava"/>
                <w:rFonts w:ascii="Arial" w:hAnsi="Arial" w:cs="Arial"/>
                <w:noProof/>
                <w:sz w:val="20"/>
                <w:szCs w:val="20"/>
              </w:rPr>
              <w:t>1.6</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Predmet naročila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_Toc89264416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w:t>
            </w:r>
            <w:r w:rsidR="00763C31" w:rsidRPr="00F935F4">
              <w:rPr>
                <w:noProof/>
                <w:webHidden/>
                <w:sz w:val="20"/>
                <w:szCs w:val="20"/>
              </w:rPr>
              <w:fldChar w:fldCharType="end"/>
            </w:r>
          </w:hyperlink>
        </w:p>
        <w:p w14:paraId="77B90E77" w14:textId="30868C43"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7" w:history="1">
            <w:r w:rsidR="00763C31" w:rsidRPr="00F935F4">
              <w:rPr>
                <w:rStyle w:val="Hiperpovezava"/>
                <w:rFonts w:ascii="Arial" w:hAnsi="Arial" w:cs="Arial"/>
                <w:noProof/>
                <w:sz w:val="20"/>
                <w:szCs w:val="20"/>
              </w:rPr>
              <w:t>1.7</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Zakoni, tehnični predpisi, tehnične specifikacije, pravilniki, normativi, standardi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_Toc89264417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w:t>
            </w:r>
            <w:r w:rsidR="00763C31" w:rsidRPr="00F935F4">
              <w:rPr>
                <w:noProof/>
                <w:webHidden/>
                <w:sz w:val="20"/>
                <w:szCs w:val="20"/>
              </w:rPr>
              <w:fldChar w:fldCharType="end"/>
            </w:r>
          </w:hyperlink>
        </w:p>
        <w:p w14:paraId="116CDE53" w14:textId="3A1463B4"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8" w:history="1">
            <w:r w:rsidR="00763C31" w:rsidRPr="00F935F4">
              <w:rPr>
                <w:rStyle w:val="Hiperpovezava"/>
                <w:rFonts w:ascii="Arial" w:hAnsi="Arial" w:cs="Arial"/>
                <w:noProof/>
                <w:sz w:val="20"/>
                <w:szCs w:val="20"/>
              </w:rPr>
              <w:t>1.8</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Strokovne podlage in obstoječa projektna dokumentacija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_Toc89264418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6</w:t>
            </w:r>
            <w:r w:rsidR="00763C31" w:rsidRPr="00F935F4">
              <w:rPr>
                <w:noProof/>
                <w:webHidden/>
                <w:sz w:val="20"/>
                <w:szCs w:val="20"/>
              </w:rPr>
              <w:fldChar w:fldCharType="end"/>
            </w:r>
          </w:hyperlink>
        </w:p>
        <w:p w14:paraId="1899C9A1" w14:textId="6645A79D"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19" w:history="1">
            <w:r w:rsidR="00763C31" w:rsidRPr="00F935F4">
              <w:rPr>
                <w:rStyle w:val="Hiperpovezava"/>
                <w:rFonts w:ascii="Arial" w:hAnsi="Arial" w:cs="Arial"/>
                <w:noProof/>
                <w:sz w:val="20"/>
                <w:szCs w:val="20"/>
              </w:rPr>
              <w:t>1.9</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Izhodišča in obseg predvidenega posega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_Toc89264419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7</w:t>
            </w:r>
            <w:r w:rsidR="00763C31" w:rsidRPr="00F935F4">
              <w:rPr>
                <w:noProof/>
                <w:webHidden/>
                <w:sz w:val="20"/>
                <w:szCs w:val="20"/>
              </w:rPr>
              <w:fldChar w:fldCharType="end"/>
            </w:r>
          </w:hyperlink>
        </w:p>
        <w:p w14:paraId="5ED8F729" w14:textId="3021BC3A" w:rsidR="00763C31" w:rsidRPr="00F935F4" w:rsidRDefault="00F92ED3">
          <w:pPr>
            <w:pStyle w:val="Kazalovsebine3"/>
            <w:tabs>
              <w:tab w:val="left" w:pos="880"/>
              <w:tab w:val="right" w:leader="dot" w:pos="9060"/>
            </w:tabs>
            <w:rPr>
              <w:rFonts w:asciiTheme="minorHAnsi" w:eastAsiaTheme="minorEastAsia" w:hAnsiTheme="minorHAnsi"/>
              <w:noProof/>
              <w:sz w:val="20"/>
              <w:szCs w:val="20"/>
              <w:lang w:eastAsia="sl-SI"/>
            </w:rPr>
          </w:pPr>
          <w:hyperlink w:anchor="_Toc89264420" w:history="1">
            <w:r w:rsidR="00763C31" w:rsidRPr="00F935F4">
              <w:rPr>
                <w:rStyle w:val="Hiperpovezava"/>
                <w:rFonts w:ascii="Arial" w:eastAsia="Calibri" w:hAnsi="Arial" w:cs="Arial"/>
                <w:noProof/>
                <w:sz w:val="20"/>
                <w:szCs w:val="20"/>
              </w:rPr>
              <w:t>a.</w:t>
            </w:r>
            <w:r w:rsidR="00763C31" w:rsidRPr="00F935F4">
              <w:rPr>
                <w:rFonts w:asciiTheme="minorHAnsi" w:eastAsiaTheme="minorEastAsia" w:hAnsiTheme="minorHAnsi"/>
                <w:noProof/>
                <w:sz w:val="20"/>
                <w:szCs w:val="20"/>
                <w:lang w:eastAsia="sl-SI"/>
              </w:rPr>
              <w:tab/>
            </w:r>
            <w:r w:rsidR="00763C31" w:rsidRPr="00F935F4">
              <w:rPr>
                <w:rStyle w:val="Hiperpovezava"/>
                <w:rFonts w:ascii="Arial" w:eastAsia="Calibri" w:hAnsi="Arial" w:cs="Arial"/>
                <w:noProof/>
                <w:sz w:val="20"/>
                <w:szCs w:val="20"/>
              </w:rPr>
              <w:t>ureditev tirov in tirnih naprav:</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_Toc89264420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7</w:t>
            </w:r>
            <w:r w:rsidR="00763C31" w:rsidRPr="00F935F4">
              <w:rPr>
                <w:noProof/>
                <w:webHidden/>
                <w:sz w:val="20"/>
                <w:szCs w:val="20"/>
              </w:rPr>
              <w:fldChar w:fldCharType="end"/>
            </w:r>
          </w:hyperlink>
        </w:p>
        <w:p w14:paraId="448EB949" w14:textId="1BAA901A" w:rsidR="00763C31" w:rsidRPr="00F935F4" w:rsidRDefault="00F92ED3">
          <w:pPr>
            <w:pStyle w:val="Kazalovsebine3"/>
            <w:tabs>
              <w:tab w:val="left" w:pos="880"/>
              <w:tab w:val="right" w:leader="dot" w:pos="9060"/>
            </w:tabs>
            <w:rPr>
              <w:rFonts w:asciiTheme="minorHAnsi" w:eastAsiaTheme="minorEastAsia" w:hAnsiTheme="minorHAnsi"/>
              <w:noProof/>
              <w:sz w:val="20"/>
              <w:szCs w:val="20"/>
              <w:lang w:eastAsia="sl-SI"/>
            </w:rPr>
          </w:pPr>
          <w:hyperlink w:anchor="_Toc89264422" w:history="1">
            <w:r w:rsidR="00763C31" w:rsidRPr="00F935F4">
              <w:rPr>
                <w:rStyle w:val="Hiperpovezava"/>
                <w:rFonts w:ascii="Arial" w:eastAsia="Calibri" w:hAnsi="Arial" w:cs="Arial"/>
                <w:noProof/>
                <w:sz w:val="20"/>
                <w:szCs w:val="20"/>
              </w:rPr>
              <w:t>b.</w:t>
            </w:r>
            <w:r w:rsidR="00763C31" w:rsidRPr="00F935F4">
              <w:rPr>
                <w:rFonts w:asciiTheme="minorHAnsi" w:eastAsiaTheme="minorEastAsia" w:hAnsiTheme="minorHAnsi"/>
                <w:noProof/>
                <w:sz w:val="20"/>
                <w:szCs w:val="20"/>
                <w:lang w:eastAsia="sl-SI"/>
              </w:rPr>
              <w:tab/>
            </w:r>
            <w:r w:rsidR="00763C31" w:rsidRPr="00F935F4">
              <w:rPr>
                <w:rStyle w:val="Hiperpovezava"/>
                <w:rFonts w:ascii="Arial" w:eastAsia="Calibri" w:hAnsi="Arial" w:cs="Arial"/>
                <w:noProof/>
                <w:sz w:val="20"/>
                <w:szCs w:val="20"/>
              </w:rPr>
              <w:t>ureditev izvennivojskih dostopov na perone za potnike: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_Toc89264422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8</w:t>
            </w:r>
            <w:r w:rsidR="00763C31" w:rsidRPr="00F935F4">
              <w:rPr>
                <w:noProof/>
                <w:webHidden/>
                <w:sz w:val="20"/>
                <w:szCs w:val="20"/>
              </w:rPr>
              <w:fldChar w:fldCharType="end"/>
            </w:r>
          </w:hyperlink>
        </w:p>
        <w:p w14:paraId="3266F3BF" w14:textId="7EE5362A" w:rsidR="00763C31" w:rsidRPr="00F935F4" w:rsidRDefault="00F92ED3">
          <w:pPr>
            <w:pStyle w:val="Kazalovsebine3"/>
            <w:tabs>
              <w:tab w:val="left" w:pos="880"/>
              <w:tab w:val="right" w:leader="dot" w:pos="9060"/>
            </w:tabs>
            <w:rPr>
              <w:rFonts w:asciiTheme="minorHAnsi" w:eastAsiaTheme="minorEastAsia" w:hAnsiTheme="minorHAnsi"/>
              <w:noProof/>
              <w:sz w:val="20"/>
              <w:szCs w:val="20"/>
              <w:lang w:eastAsia="sl-SI"/>
            </w:rPr>
          </w:pPr>
          <w:hyperlink w:anchor="_Toc89264424" w:history="1">
            <w:r w:rsidR="00763C31" w:rsidRPr="00F935F4">
              <w:rPr>
                <w:rStyle w:val="Hiperpovezava"/>
                <w:rFonts w:ascii="Arial" w:eastAsia="Calibri" w:hAnsi="Arial" w:cs="Arial"/>
                <w:noProof/>
                <w:sz w:val="20"/>
                <w:szCs w:val="20"/>
              </w:rPr>
              <w:t>c.</w:t>
            </w:r>
            <w:r w:rsidR="00763C31" w:rsidRPr="00F935F4">
              <w:rPr>
                <w:rFonts w:asciiTheme="minorHAnsi" w:eastAsiaTheme="minorEastAsia" w:hAnsiTheme="minorHAnsi"/>
                <w:noProof/>
                <w:sz w:val="20"/>
                <w:szCs w:val="20"/>
                <w:lang w:eastAsia="sl-SI"/>
              </w:rPr>
              <w:tab/>
            </w:r>
            <w:r w:rsidR="00763C31" w:rsidRPr="00F935F4">
              <w:rPr>
                <w:rStyle w:val="Hiperpovezava"/>
                <w:rFonts w:ascii="Arial" w:eastAsia="Calibri" w:hAnsi="Arial" w:cs="Arial"/>
                <w:noProof/>
                <w:sz w:val="20"/>
                <w:szCs w:val="20"/>
              </w:rPr>
              <w:t>ureditev postajnega poslopja</w:t>
            </w:r>
            <w:r w:rsidR="001A0673" w:rsidRPr="00F935F4">
              <w:rPr>
                <w:rStyle w:val="Hiperpovezava"/>
                <w:rFonts w:ascii="Arial" w:eastAsia="Calibri" w:hAnsi="Arial" w:cs="Arial"/>
                <w:noProof/>
                <w:sz w:val="20"/>
                <w:szCs w:val="20"/>
              </w:rPr>
              <w:t xml:space="preserve"> železniške postaje Nova Gorica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_Toc89264424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8</w:t>
            </w:r>
            <w:r w:rsidR="00763C31" w:rsidRPr="00F935F4">
              <w:rPr>
                <w:noProof/>
                <w:webHidden/>
                <w:sz w:val="20"/>
                <w:szCs w:val="20"/>
              </w:rPr>
              <w:fldChar w:fldCharType="end"/>
            </w:r>
          </w:hyperlink>
        </w:p>
        <w:p w14:paraId="32A1B224" w14:textId="754B8C43" w:rsidR="00763C31" w:rsidRPr="00F935F4" w:rsidRDefault="00F92ED3">
          <w:pPr>
            <w:pStyle w:val="Kazalovsebine1"/>
            <w:rPr>
              <w:rFonts w:asciiTheme="minorHAnsi" w:eastAsiaTheme="minorEastAsia" w:hAnsiTheme="minorHAnsi"/>
              <w:b w:val="0"/>
              <w:noProof/>
              <w:sz w:val="20"/>
              <w:szCs w:val="20"/>
              <w:lang w:eastAsia="sl-SI"/>
            </w:rPr>
          </w:pPr>
          <w:hyperlink w:anchor="_Toc89264425" w:history="1">
            <w:r w:rsidR="00763C31" w:rsidRPr="00F935F4">
              <w:rPr>
                <w:rStyle w:val="Hiperpovezava"/>
                <w:rFonts w:ascii="Arial" w:hAnsi="Arial"/>
                <w:noProof/>
                <w:sz w:val="20"/>
                <w:szCs w:val="20"/>
              </w:rPr>
              <w:t>2</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UREDITEV OBMOČJA TIROV IN TIRNIH NAPRAV</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_Toc89264425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8</w:t>
            </w:r>
            <w:r w:rsidR="00763C31" w:rsidRPr="00F935F4">
              <w:rPr>
                <w:noProof/>
                <w:webHidden/>
                <w:sz w:val="20"/>
                <w:szCs w:val="20"/>
              </w:rPr>
              <w:fldChar w:fldCharType="end"/>
            </w:r>
          </w:hyperlink>
        </w:p>
        <w:p w14:paraId="003BDB0F" w14:textId="3152CCB0"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27" w:history="1">
            <w:r w:rsidR="00763C31" w:rsidRPr="00F935F4">
              <w:rPr>
                <w:rStyle w:val="Hiperpovezava"/>
                <w:rFonts w:ascii="Arial" w:hAnsi="Arial" w:cs="Arial"/>
                <w:noProof/>
                <w:sz w:val="20"/>
                <w:szCs w:val="20"/>
              </w:rPr>
              <w:t>2.1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Opis obstoječega stanja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_Toc89264427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8</w:t>
            </w:r>
            <w:r w:rsidR="00763C31" w:rsidRPr="00F935F4">
              <w:rPr>
                <w:noProof/>
                <w:webHidden/>
                <w:sz w:val="20"/>
                <w:szCs w:val="20"/>
              </w:rPr>
              <w:fldChar w:fldCharType="end"/>
            </w:r>
          </w:hyperlink>
        </w:p>
        <w:p w14:paraId="134F88F9" w14:textId="599583EE"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28" w:history="1">
            <w:r w:rsidR="00763C31" w:rsidRPr="00F935F4">
              <w:rPr>
                <w:rStyle w:val="Hiperpovezava"/>
                <w:rFonts w:ascii="Arial" w:hAnsi="Arial" w:cs="Arial"/>
                <w:noProof/>
                <w:sz w:val="20"/>
                <w:szCs w:val="20"/>
              </w:rPr>
              <w:t>2.2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Opis predvidenega novega stanja tirov in tirnih naprav</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_Toc89264428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12</w:t>
            </w:r>
            <w:r w:rsidR="00763C31" w:rsidRPr="00F935F4">
              <w:rPr>
                <w:noProof/>
                <w:webHidden/>
                <w:sz w:val="20"/>
                <w:szCs w:val="20"/>
              </w:rPr>
              <w:fldChar w:fldCharType="end"/>
            </w:r>
          </w:hyperlink>
        </w:p>
        <w:p w14:paraId="6D46669D" w14:textId="2528E21C"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29" w:history="1">
            <w:r w:rsidR="00763C31" w:rsidRPr="00F935F4">
              <w:rPr>
                <w:rStyle w:val="Hiperpovezava"/>
                <w:rFonts w:ascii="Arial" w:hAnsi="Arial" w:cs="Arial"/>
                <w:noProof/>
                <w:sz w:val="20"/>
                <w:szCs w:val="20"/>
              </w:rPr>
              <w:t>2.3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Zahteve za projektiranje novega stanja tirov in tirnih naprav</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_Toc89264429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15</w:t>
            </w:r>
            <w:r w:rsidR="00763C31" w:rsidRPr="00F935F4">
              <w:rPr>
                <w:noProof/>
                <w:webHidden/>
                <w:sz w:val="20"/>
                <w:szCs w:val="20"/>
              </w:rPr>
              <w:fldChar w:fldCharType="end"/>
            </w:r>
          </w:hyperlink>
        </w:p>
        <w:p w14:paraId="40DB790C" w14:textId="7164997C" w:rsidR="00763C31" w:rsidRPr="00F935F4" w:rsidRDefault="00F92ED3">
          <w:pPr>
            <w:pStyle w:val="Kazalovsebine1"/>
            <w:rPr>
              <w:rFonts w:asciiTheme="minorHAnsi" w:eastAsiaTheme="minorEastAsia" w:hAnsiTheme="minorHAnsi"/>
              <w:b w:val="0"/>
              <w:noProof/>
              <w:sz w:val="20"/>
              <w:szCs w:val="20"/>
              <w:lang w:eastAsia="sl-SI"/>
            </w:rPr>
          </w:pPr>
          <w:hyperlink w:anchor="_Toc89264430" w:history="1">
            <w:r w:rsidR="00763C31" w:rsidRPr="00F935F4">
              <w:rPr>
                <w:rStyle w:val="Hiperpovezava"/>
                <w:rFonts w:ascii="Arial" w:hAnsi="Arial"/>
                <w:noProof/>
                <w:sz w:val="20"/>
                <w:szCs w:val="20"/>
              </w:rPr>
              <w:t>3</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IZVENNIVOJSKI DOSTOP NA PERONE IN UREDITEV PERONOV ZA POTNIKE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_Toc89264430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23</w:t>
            </w:r>
            <w:r w:rsidR="00763C31" w:rsidRPr="00F935F4">
              <w:rPr>
                <w:noProof/>
                <w:webHidden/>
                <w:sz w:val="20"/>
                <w:szCs w:val="20"/>
              </w:rPr>
              <w:fldChar w:fldCharType="end"/>
            </w:r>
          </w:hyperlink>
        </w:p>
        <w:p w14:paraId="3EBF8F83" w14:textId="172C0731"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32" w:history="1">
            <w:r w:rsidR="00763C31" w:rsidRPr="00F935F4">
              <w:rPr>
                <w:rStyle w:val="Hiperpovezava"/>
                <w:rFonts w:ascii="Arial" w:hAnsi="Arial" w:cs="Arial"/>
                <w:noProof/>
                <w:sz w:val="20"/>
                <w:szCs w:val="20"/>
              </w:rPr>
              <w:t>3.1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Opis obstoječega stanja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_Toc89264432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23</w:t>
            </w:r>
            <w:r w:rsidR="00763C31" w:rsidRPr="00F935F4">
              <w:rPr>
                <w:noProof/>
                <w:webHidden/>
                <w:sz w:val="20"/>
                <w:szCs w:val="20"/>
              </w:rPr>
              <w:fldChar w:fldCharType="end"/>
            </w:r>
          </w:hyperlink>
        </w:p>
        <w:p w14:paraId="55F1595F" w14:textId="5A1F2C89"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33" w:history="1">
            <w:r w:rsidR="00763C31" w:rsidRPr="00F935F4">
              <w:rPr>
                <w:rStyle w:val="Hiperpovezava"/>
                <w:rFonts w:ascii="Arial" w:hAnsi="Arial" w:cs="Arial"/>
                <w:noProof/>
                <w:sz w:val="20"/>
                <w:szCs w:val="20"/>
              </w:rPr>
              <w:t>3.2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Opis predvidenega novega stanja izvennivojskega prehoda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_Toc89264433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23</w:t>
            </w:r>
            <w:r w:rsidR="00763C31" w:rsidRPr="00F935F4">
              <w:rPr>
                <w:noProof/>
                <w:webHidden/>
                <w:sz w:val="20"/>
                <w:szCs w:val="20"/>
              </w:rPr>
              <w:fldChar w:fldCharType="end"/>
            </w:r>
          </w:hyperlink>
        </w:p>
        <w:p w14:paraId="26FE87FA" w14:textId="0862F006"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34" w:history="1">
            <w:r w:rsidR="00763C31" w:rsidRPr="00F935F4">
              <w:rPr>
                <w:rStyle w:val="Hiperpovezava"/>
                <w:rFonts w:ascii="Arial" w:hAnsi="Arial" w:cs="Arial"/>
                <w:noProof/>
                <w:sz w:val="20"/>
                <w:szCs w:val="20"/>
              </w:rPr>
              <w:t>3.3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 xml:space="preserve">Zahteve za projektiranje novega stanja </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_Toc89264434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24</w:t>
            </w:r>
            <w:r w:rsidR="00763C31" w:rsidRPr="00F935F4">
              <w:rPr>
                <w:noProof/>
                <w:webHidden/>
                <w:sz w:val="20"/>
                <w:szCs w:val="20"/>
              </w:rPr>
              <w:fldChar w:fldCharType="end"/>
            </w:r>
          </w:hyperlink>
        </w:p>
        <w:p w14:paraId="0DB33BF8" w14:textId="24B0C372" w:rsidR="00763C31" w:rsidRPr="00F935F4" w:rsidRDefault="00F92ED3">
          <w:pPr>
            <w:pStyle w:val="Kazalovsebine1"/>
            <w:rPr>
              <w:rFonts w:asciiTheme="minorHAnsi" w:eastAsiaTheme="minorEastAsia" w:hAnsiTheme="minorHAnsi"/>
              <w:b w:val="0"/>
              <w:noProof/>
              <w:sz w:val="20"/>
              <w:szCs w:val="20"/>
              <w:lang w:eastAsia="sl-SI"/>
            </w:rPr>
          </w:pPr>
          <w:hyperlink w:anchor="_Toc89264435" w:history="1">
            <w:r w:rsidR="00763C31" w:rsidRPr="00F935F4">
              <w:rPr>
                <w:rStyle w:val="Hiperpovezava"/>
                <w:rFonts w:ascii="Arial" w:hAnsi="Arial"/>
                <w:noProof/>
                <w:sz w:val="20"/>
                <w:szCs w:val="20"/>
              </w:rPr>
              <w:t>4</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OBSTOJEČI OBJEKT ŽELEZNIŠKE POSTAJE NOVA GORICA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_Toc89264435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27</w:t>
            </w:r>
            <w:r w:rsidR="00763C31" w:rsidRPr="00F935F4">
              <w:rPr>
                <w:noProof/>
                <w:webHidden/>
                <w:sz w:val="20"/>
                <w:szCs w:val="20"/>
              </w:rPr>
              <w:fldChar w:fldCharType="end"/>
            </w:r>
          </w:hyperlink>
        </w:p>
        <w:p w14:paraId="30104AC6" w14:textId="30E30C4A"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37" w:history="1">
            <w:r w:rsidR="00763C31" w:rsidRPr="00F935F4">
              <w:rPr>
                <w:rStyle w:val="Hiperpovezava"/>
                <w:rFonts w:ascii="Arial" w:hAnsi="Arial" w:cs="Arial"/>
                <w:noProof/>
                <w:sz w:val="20"/>
                <w:szCs w:val="20"/>
              </w:rPr>
              <w:t>4.1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Opis obstoječega stanja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_Toc89264437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27</w:t>
            </w:r>
            <w:r w:rsidR="00763C31" w:rsidRPr="00F935F4">
              <w:rPr>
                <w:noProof/>
                <w:webHidden/>
                <w:sz w:val="20"/>
                <w:szCs w:val="20"/>
              </w:rPr>
              <w:fldChar w:fldCharType="end"/>
            </w:r>
          </w:hyperlink>
        </w:p>
        <w:p w14:paraId="7C1151D0" w14:textId="73708B59"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38" w:history="1">
            <w:r w:rsidR="00763C31" w:rsidRPr="00F935F4">
              <w:rPr>
                <w:rStyle w:val="Hiperpovezava"/>
                <w:rFonts w:ascii="Arial" w:hAnsi="Arial" w:cs="Arial"/>
                <w:noProof/>
                <w:sz w:val="20"/>
                <w:szCs w:val="20"/>
              </w:rPr>
              <w:t>4.2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Opis predvidenega novega stanja postajnega poslopja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_Toc89264438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30</w:t>
            </w:r>
            <w:r w:rsidR="00763C31" w:rsidRPr="00F935F4">
              <w:rPr>
                <w:noProof/>
                <w:webHidden/>
                <w:sz w:val="20"/>
                <w:szCs w:val="20"/>
              </w:rPr>
              <w:fldChar w:fldCharType="end"/>
            </w:r>
          </w:hyperlink>
        </w:p>
        <w:p w14:paraId="3F7C8822" w14:textId="4750EA1C"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39" w:history="1">
            <w:r w:rsidR="00763C31" w:rsidRPr="00F935F4">
              <w:rPr>
                <w:rStyle w:val="Hiperpovezava"/>
                <w:rFonts w:ascii="Arial" w:hAnsi="Arial" w:cs="Arial"/>
                <w:noProof/>
                <w:sz w:val="20"/>
                <w:szCs w:val="20"/>
              </w:rPr>
              <w:t>4.3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Zahteve za projektiranje novega stanja postajnega poslopja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_Toc89264439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31</w:t>
            </w:r>
            <w:r w:rsidR="00763C31" w:rsidRPr="00F935F4">
              <w:rPr>
                <w:noProof/>
                <w:webHidden/>
                <w:sz w:val="20"/>
                <w:szCs w:val="20"/>
              </w:rPr>
              <w:fldChar w:fldCharType="end"/>
            </w:r>
          </w:hyperlink>
        </w:p>
        <w:p w14:paraId="277F45A9" w14:textId="47988E8C" w:rsidR="00763C31" w:rsidRPr="00F935F4" w:rsidRDefault="00F92ED3">
          <w:pPr>
            <w:pStyle w:val="Kazalovsebine1"/>
            <w:rPr>
              <w:rFonts w:asciiTheme="minorHAnsi" w:eastAsiaTheme="minorEastAsia" w:hAnsiTheme="minorHAnsi"/>
              <w:b w:val="0"/>
              <w:noProof/>
              <w:sz w:val="20"/>
              <w:szCs w:val="20"/>
              <w:lang w:eastAsia="sl-SI"/>
            </w:rPr>
          </w:pPr>
          <w:hyperlink w:anchor="_Toc89264440" w:history="1">
            <w:r w:rsidR="00763C31" w:rsidRPr="00F935F4">
              <w:rPr>
                <w:rStyle w:val="Hiperpovezava"/>
                <w:rFonts w:ascii="Arial" w:hAnsi="Arial"/>
                <w:noProof/>
                <w:sz w:val="20"/>
                <w:szCs w:val="20"/>
              </w:rPr>
              <w:t>5</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ZAHTEVE ZA IZDELAVO PROJEKTOV IZP</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_Toc89264440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35</w:t>
            </w:r>
            <w:r w:rsidR="00763C31" w:rsidRPr="00F935F4">
              <w:rPr>
                <w:noProof/>
                <w:webHidden/>
                <w:sz w:val="20"/>
                <w:szCs w:val="20"/>
              </w:rPr>
              <w:fldChar w:fldCharType="end"/>
            </w:r>
          </w:hyperlink>
        </w:p>
        <w:p w14:paraId="58A03EE8" w14:textId="47F6EAA3"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42" w:history="1">
            <w:r w:rsidR="00763C31" w:rsidRPr="00F935F4">
              <w:rPr>
                <w:rStyle w:val="Hiperpovezava"/>
                <w:rFonts w:ascii="Arial" w:hAnsi="Arial" w:cs="Arial"/>
                <w:noProof/>
                <w:sz w:val="20"/>
                <w:szCs w:val="20"/>
              </w:rPr>
              <w:t>5.1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Splošne zahteve za fazi: idejne rešitve in IZP</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_Toc89264442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35</w:t>
            </w:r>
            <w:r w:rsidR="00763C31" w:rsidRPr="00F935F4">
              <w:rPr>
                <w:noProof/>
                <w:webHidden/>
                <w:sz w:val="20"/>
                <w:szCs w:val="20"/>
              </w:rPr>
              <w:fldChar w:fldCharType="end"/>
            </w:r>
          </w:hyperlink>
        </w:p>
        <w:p w14:paraId="169A344F" w14:textId="5FE92518"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44" w:history="1">
            <w:r w:rsidR="00763C31" w:rsidRPr="00F935F4">
              <w:rPr>
                <w:rStyle w:val="Hiperpovezava"/>
                <w:rFonts w:ascii="Arial" w:hAnsi="Arial" w:cs="Arial"/>
                <w:noProof/>
                <w:sz w:val="20"/>
                <w:szCs w:val="20"/>
              </w:rPr>
              <w:t>5.2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Usmeritve naročnika za izdelavo projekta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_Toc89264444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37</w:t>
            </w:r>
            <w:r w:rsidR="00763C31" w:rsidRPr="00F935F4">
              <w:rPr>
                <w:noProof/>
                <w:webHidden/>
                <w:sz w:val="20"/>
                <w:szCs w:val="20"/>
              </w:rPr>
              <w:fldChar w:fldCharType="end"/>
            </w:r>
          </w:hyperlink>
        </w:p>
        <w:p w14:paraId="34D56F00" w14:textId="6E7FE76A" w:rsidR="00763C31" w:rsidRPr="00F935F4" w:rsidRDefault="00F92ED3">
          <w:pPr>
            <w:pStyle w:val="Kazalovsebine1"/>
            <w:rPr>
              <w:rFonts w:asciiTheme="minorHAnsi" w:eastAsiaTheme="minorEastAsia" w:hAnsiTheme="minorHAnsi"/>
              <w:b w:val="0"/>
              <w:noProof/>
              <w:sz w:val="20"/>
              <w:szCs w:val="20"/>
              <w:lang w:eastAsia="sl-SI"/>
            </w:rPr>
          </w:pPr>
          <w:hyperlink w:anchor="_Toc89264446" w:history="1">
            <w:r w:rsidR="00763C31" w:rsidRPr="00F935F4">
              <w:rPr>
                <w:rStyle w:val="Hiperpovezava"/>
                <w:rFonts w:ascii="Arial" w:hAnsi="Arial"/>
                <w:noProof/>
                <w:sz w:val="20"/>
                <w:szCs w:val="20"/>
              </w:rPr>
              <w:t>6</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ZAHTEVE ZA IZDELAVO PROJEKTOV IzN</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_Toc89264446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39</w:t>
            </w:r>
            <w:r w:rsidR="00763C31" w:rsidRPr="00F935F4">
              <w:rPr>
                <w:noProof/>
                <w:webHidden/>
                <w:sz w:val="20"/>
                <w:szCs w:val="20"/>
              </w:rPr>
              <w:fldChar w:fldCharType="end"/>
            </w:r>
          </w:hyperlink>
        </w:p>
        <w:p w14:paraId="7B102498" w14:textId="45E4BF8D"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47" w:history="1">
            <w:r w:rsidR="00763C31" w:rsidRPr="00F935F4">
              <w:rPr>
                <w:rStyle w:val="Hiperpovezava"/>
                <w:rFonts w:ascii="Arial" w:hAnsi="Arial" w:cs="Arial"/>
                <w:noProof/>
                <w:sz w:val="20"/>
                <w:szCs w:val="20"/>
              </w:rPr>
              <w:t>6.1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Projektni pogoji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_Toc89264447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39</w:t>
            </w:r>
            <w:r w:rsidR="00763C31" w:rsidRPr="00F935F4">
              <w:rPr>
                <w:noProof/>
                <w:webHidden/>
                <w:sz w:val="20"/>
                <w:szCs w:val="20"/>
              </w:rPr>
              <w:fldChar w:fldCharType="end"/>
            </w:r>
          </w:hyperlink>
        </w:p>
        <w:p w14:paraId="3558D401" w14:textId="4717DD06"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48" w:history="1">
            <w:r w:rsidR="00763C31" w:rsidRPr="00F935F4">
              <w:rPr>
                <w:rStyle w:val="Hiperpovezava"/>
                <w:rFonts w:ascii="Arial" w:hAnsi="Arial" w:cs="Arial"/>
                <w:noProof/>
                <w:sz w:val="20"/>
                <w:szCs w:val="20"/>
              </w:rPr>
              <w:t>6.2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Popisi del in materialov ter projektantski predračun</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_Toc89264448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40</w:t>
            </w:r>
            <w:r w:rsidR="00763C31" w:rsidRPr="00F935F4">
              <w:rPr>
                <w:noProof/>
                <w:webHidden/>
                <w:sz w:val="20"/>
                <w:szCs w:val="20"/>
              </w:rPr>
              <w:fldChar w:fldCharType="end"/>
            </w:r>
          </w:hyperlink>
        </w:p>
        <w:p w14:paraId="2BC9FCB6" w14:textId="4C9A14AD"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49" w:history="1">
            <w:r w:rsidR="00763C31" w:rsidRPr="00F935F4">
              <w:rPr>
                <w:rStyle w:val="Hiperpovezava"/>
                <w:rFonts w:ascii="Arial" w:hAnsi="Arial" w:cs="Arial"/>
                <w:noProof/>
                <w:sz w:val="20"/>
                <w:szCs w:val="20"/>
              </w:rPr>
              <w:t>6.3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Risbe z vsemi potrebnimi izračuni in detajli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_Toc89264449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40</w:t>
            </w:r>
            <w:r w:rsidR="00763C31" w:rsidRPr="00F935F4">
              <w:rPr>
                <w:noProof/>
                <w:webHidden/>
                <w:sz w:val="20"/>
                <w:szCs w:val="20"/>
              </w:rPr>
              <w:fldChar w:fldCharType="end"/>
            </w:r>
          </w:hyperlink>
        </w:p>
        <w:p w14:paraId="7EF09D7E" w14:textId="0E27B38A"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0" w:history="1">
            <w:r w:rsidR="00763C31" w:rsidRPr="00F935F4">
              <w:rPr>
                <w:rStyle w:val="Hiperpovezava"/>
                <w:rFonts w:ascii="Arial" w:hAnsi="Arial" w:cs="Arial"/>
                <w:noProof/>
                <w:sz w:val="20"/>
                <w:szCs w:val="20"/>
              </w:rPr>
              <w:t>6.4</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Vodilni načrt</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_Toc89264450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40</w:t>
            </w:r>
            <w:r w:rsidR="00763C31" w:rsidRPr="00F935F4">
              <w:rPr>
                <w:noProof/>
                <w:webHidden/>
                <w:sz w:val="20"/>
                <w:szCs w:val="20"/>
              </w:rPr>
              <w:fldChar w:fldCharType="end"/>
            </w:r>
          </w:hyperlink>
        </w:p>
        <w:p w14:paraId="6FD6E0A2" w14:textId="65FCA352"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1" w:history="1">
            <w:r w:rsidR="00763C31" w:rsidRPr="00F935F4">
              <w:rPr>
                <w:rStyle w:val="Hiperpovezava"/>
                <w:rFonts w:ascii="Arial" w:hAnsi="Arial" w:cs="Arial"/>
                <w:noProof/>
                <w:sz w:val="20"/>
                <w:szCs w:val="20"/>
              </w:rPr>
              <w:t>6.5</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Arhitekturni načrt</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_Toc89264451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41</w:t>
            </w:r>
            <w:r w:rsidR="00763C31" w:rsidRPr="00F935F4">
              <w:rPr>
                <w:noProof/>
                <w:webHidden/>
                <w:sz w:val="20"/>
                <w:szCs w:val="20"/>
              </w:rPr>
              <w:fldChar w:fldCharType="end"/>
            </w:r>
          </w:hyperlink>
        </w:p>
        <w:p w14:paraId="21749C6B" w14:textId="6827EABD"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2" w:history="1">
            <w:r w:rsidR="00763C31" w:rsidRPr="00F935F4">
              <w:rPr>
                <w:rStyle w:val="Hiperpovezava"/>
                <w:rFonts w:ascii="Arial" w:hAnsi="Arial" w:cs="Arial"/>
                <w:noProof/>
                <w:sz w:val="20"/>
                <w:szCs w:val="20"/>
              </w:rPr>
              <w:t>6.6</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Načrt zunanje ureditve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42</w:t>
            </w:r>
            <w:r w:rsidR="00763C31" w:rsidRPr="00F935F4">
              <w:rPr>
                <w:noProof/>
                <w:webHidden/>
                <w:sz w:val="20"/>
                <w:szCs w:val="20"/>
              </w:rPr>
              <w:fldChar w:fldCharType="end"/>
            </w:r>
          </w:hyperlink>
        </w:p>
        <w:p w14:paraId="11A16833" w14:textId="6C64E2C5"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3" w:history="1">
            <w:r w:rsidR="00763C31" w:rsidRPr="00F935F4">
              <w:rPr>
                <w:rStyle w:val="Hiperpovezava"/>
                <w:rFonts w:ascii="Arial" w:hAnsi="Arial" w:cs="Arial"/>
                <w:noProof/>
                <w:sz w:val="20"/>
                <w:szCs w:val="20"/>
              </w:rPr>
              <w:t>6.7</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Gradbeni načrt</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_Toc89264453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42</w:t>
            </w:r>
            <w:r w:rsidR="00763C31" w:rsidRPr="00F935F4">
              <w:rPr>
                <w:noProof/>
                <w:webHidden/>
                <w:sz w:val="20"/>
                <w:szCs w:val="20"/>
              </w:rPr>
              <w:fldChar w:fldCharType="end"/>
            </w:r>
          </w:hyperlink>
        </w:p>
        <w:p w14:paraId="78273042" w14:textId="7CB22296"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4" w:history="1">
            <w:r w:rsidR="00763C31" w:rsidRPr="00F935F4">
              <w:rPr>
                <w:rStyle w:val="Hiperpovezava"/>
                <w:rFonts w:ascii="Arial" w:hAnsi="Arial" w:cs="Arial"/>
                <w:noProof/>
                <w:sz w:val="20"/>
                <w:szCs w:val="20"/>
              </w:rPr>
              <w:t>6.8</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Tiri in tirne naprave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42</w:t>
            </w:r>
            <w:r w:rsidR="00763C31" w:rsidRPr="00F935F4">
              <w:rPr>
                <w:noProof/>
                <w:webHidden/>
                <w:sz w:val="20"/>
                <w:szCs w:val="20"/>
              </w:rPr>
              <w:fldChar w:fldCharType="end"/>
            </w:r>
          </w:hyperlink>
        </w:p>
        <w:p w14:paraId="12735BF9" w14:textId="04627F50"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5" w:history="1">
            <w:r w:rsidR="00763C31" w:rsidRPr="00F935F4">
              <w:rPr>
                <w:rStyle w:val="Hiperpovezava"/>
                <w:rFonts w:ascii="Arial" w:hAnsi="Arial" w:cs="Arial"/>
                <w:noProof/>
                <w:sz w:val="20"/>
                <w:szCs w:val="20"/>
              </w:rPr>
              <w:t>6.9</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Elektro inštalacije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_Toc89264455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42</w:t>
            </w:r>
            <w:r w:rsidR="00763C31" w:rsidRPr="00F935F4">
              <w:rPr>
                <w:noProof/>
                <w:webHidden/>
                <w:sz w:val="20"/>
                <w:szCs w:val="20"/>
              </w:rPr>
              <w:fldChar w:fldCharType="end"/>
            </w:r>
          </w:hyperlink>
        </w:p>
        <w:p w14:paraId="6E9C2D01" w14:textId="04F961D6"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6" w:history="1">
            <w:r w:rsidR="00763C31" w:rsidRPr="00F935F4">
              <w:rPr>
                <w:rStyle w:val="Hiperpovezava"/>
                <w:rFonts w:ascii="Arial" w:hAnsi="Arial" w:cs="Arial"/>
                <w:noProof/>
                <w:sz w:val="20"/>
                <w:szCs w:val="20"/>
              </w:rPr>
              <w:t>6.10</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Strojne inštalacije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_Toc89264456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43</w:t>
            </w:r>
            <w:r w:rsidR="00763C31" w:rsidRPr="00F935F4">
              <w:rPr>
                <w:noProof/>
                <w:webHidden/>
                <w:sz w:val="20"/>
                <w:szCs w:val="20"/>
              </w:rPr>
              <w:fldChar w:fldCharType="end"/>
            </w:r>
          </w:hyperlink>
        </w:p>
        <w:p w14:paraId="78777F7D" w14:textId="0587B2EC"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7" w:history="1">
            <w:r w:rsidR="00763C31" w:rsidRPr="00F935F4">
              <w:rPr>
                <w:rStyle w:val="Hiperpovezava"/>
                <w:rFonts w:ascii="Arial" w:hAnsi="Arial" w:cs="Arial"/>
                <w:noProof/>
                <w:sz w:val="20"/>
                <w:szCs w:val="20"/>
              </w:rPr>
              <w:t>6.11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SV in TK</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_Toc89264457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43</w:t>
            </w:r>
            <w:r w:rsidR="00763C31" w:rsidRPr="00F935F4">
              <w:rPr>
                <w:noProof/>
                <w:webHidden/>
                <w:sz w:val="20"/>
                <w:szCs w:val="20"/>
              </w:rPr>
              <w:fldChar w:fldCharType="end"/>
            </w:r>
          </w:hyperlink>
        </w:p>
        <w:p w14:paraId="1B62CFA1" w14:textId="70FD642F"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458" w:history="1">
            <w:r w:rsidR="00763C31" w:rsidRPr="00F935F4">
              <w:rPr>
                <w:rStyle w:val="Hiperpovezava"/>
                <w:rFonts w:ascii="Arial" w:hAnsi="Arial" w:cs="Arial"/>
                <w:noProof/>
                <w:sz w:val="20"/>
                <w:szCs w:val="20"/>
              </w:rPr>
              <w:t>6.12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_Toc89264458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43</w:t>
            </w:r>
            <w:r w:rsidR="00763C31" w:rsidRPr="00F935F4">
              <w:rPr>
                <w:noProof/>
                <w:webHidden/>
                <w:sz w:val="20"/>
                <w:szCs w:val="20"/>
              </w:rPr>
              <w:fldChar w:fldCharType="end"/>
            </w:r>
          </w:hyperlink>
        </w:p>
        <w:p w14:paraId="38C418A6" w14:textId="500B4113"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0" w:history="1">
            <w:r w:rsidR="00763C31" w:rsidRPr="00F935F4">
              <w:rPr>
                <w:rStyle w:val="Hiperpovezava"/>
                <w:rFonts w:ascii="Arial" w:hAnsi="Arial" w:cs="Arial"/>
                <w:noProof/>
                <w:sz w:val="20"/>
                <w:szCs w:val="20"/>
              </w:rPr>
              <w:t>6.12.1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 vplivov na okolje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_Toc89264480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44</w:t>
            </w:r>
            <w:r w:rsidR="00763C31" w:rsidRPr="00F935F4">
              <w:rPr>
                <w:noProof/>
                <w:webHidden/>
                <w:sz w:val="20"/>
                <w:szCs w:val="20"/>
              </w:rPr>
              <w:fldChar w:fldCharType="end"/>
            </w:r>
          </w:hyperlink>
        </w:p>
        <w:p w14:paraId="55F264E1" w14:textId="6C9A4C7E"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1" w:history="1">
            <w:r w:rsidR="00763C31" w:rsidRPr="00F935F4">
              <w:rPr>
                <w:rStyle w:val="Hiperpovezava"/>
                <w:rFonts w:ascii="Arial" w:hAnsi="Arial" w:cs="Arial"/>
                <w:noProof/>
                <w:sz w:val="20"/>
                <w:szCs w:val="20"/>
              </w:rPr>
              <w:t>6.12.2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Geodetski načrt obstoječega in novega stanja s katastrskim elaboratom</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_Toc89264481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44</w:t>
            </w:r>
            <w:r w:rsidR="00763C31" w:rsidRPr="00F935F4">
              <w:rPr>
                <w:noProof/>
                <w:webHidden/>
                <w:sz w:val="20"/>
                <w:szCs w:val="20"/>
              </w:rPr>
              <w:fldChar w:fldCharType="end"/>
            </w:r>
          </w:hyperlink>
        </w:p>
        <w:p w14:paraId="4F14FE01" w14:textId="12B6E56F"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2" w:history="1">
            <w:r w:rsidR="00763C31" w:rsidRPr="00F935F4">
              <w:rPr>
                <w:rStyle w:val="Hiperpovezava"/>
                <w:rFonts w:ascii="Arial" w:hAnsi="Arial" w:cs="Arial"/>
                <w:noProof/>
                <w:sz w:val="20"/>
                <w:szCs w:val="20"/>
              </w:rPr>
              <w:t>6.12.3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Hidrološko hidravlična študija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45</w:t>
            </w:r>
            <w:r w:rsidR="00763C31" w:rsidRPr="00F935F4">
              <w:rPr>
                <w:noProof/>
                <w:webHidden/>
                <w:sz w:val="20"/>
                <w:szCs w:val="20"/>
              </w:rPr>
              <w:fldChar w:fldCharType="end"/>
            </w:r>
          </w:hyperlink>
        </w:p>
        <w:p w14:paraId="73614646" w14:textId="61E5C61C"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3" w:history="1">
            <w:r w:rsidR="00763C31" w:rsidRPr="00F935F4">
              <w:rPr>
                <w:rStyle w:val="Hiperpovezava"/>
                <w:rFonts w:ascii="Arial" w:hAnsi="Arial" w:cs="Arial"/>
                <w:noProof/>
                <w:sz w:val="20"/>
                <w:szCs w:val="20"/>
              </w:rPr>
              <w:t>6.12.4</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 protihrupnih ukrepov</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_Toc89264483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45</w:t>
            </w:r>
            <w:r w:rsidR="00763C31" w:rsidRPr="00F935F4">
              <w:rPr>
                <w:noProof/>
                <w:webHidden/>
                <w:sz w:val="20"/>
                <w:szCs w:val="20"/>
              </w:rPr>
              <w:fldChar w:fldCharType="end"/>
            </w:r>
          </w:hyperlink>
        </w:p>
        <w:p w14:paraId="75D1EA6E" w14:textId="36012FB5"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4" w:history="1">
            <w:r w:rsidR="00763C31" w:rsidRPr="00F935F4">
              <w:rPr>
                <w:rStyle w:val="Hiperpovezava"/>
                <w:rFonts w:ascii="Arial" w:hAnsi="Arial" w:cs="Arial"/>
                <w:noProof/>
                <w:sz w:val="20"/>
                <w:szCs w:val="20"/>
              </w:rPr>
              <w:t>6.12.5</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 vplivov na okolje v času gradnje ter načrt monitoringa v času gradnje in v času obratovanja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45</w:t>
            </w:r>
            <w:r w:rsidR="00763C31" w:rsidRPr="00F935F4">
              <w:rPr>
                <w:noProof/>
                <w:webHidden/>
                <w:sz w:val="20"/>
                <w:szCs w:val="20"/>
              </w:rPr>
              <w:fldChar w:fldCharType="end"/>
            </w:r>
          </w:hyperlink>
        </w:p>
        <w:p w14:paraId="111B79AC" w14:textId="3CA512E5"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5" w:history="1">
            <w:r w:rsidR="00763C31" w:rsidRPr="00F935F4">
              <w:rPr>
                <w:rStyle w:val="Hiperpovezava"/>
                <w:rFonts w:ascii="Arial" w:hAnsi="Arial" w:cs="Arial"/>
                <w:noProof/>
                <w:sz w:val="20"/>
                <w:szCs w:val="20"/>
              </w:rPr>
              <w:t>6.12.6</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Načrt gospodarjenja z gradbenimi odpadki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_Toc89264485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46</w:t>
            </w:r>
            <w:r w:rsidR="00763C31" w:rsidRPr="00F935F4">
              <w:rPr>
                <w:noProof/>
                <w:webHidden/>
                <w:sz w:val="20"/>
                <w:szCs w:val="20"/>
              </w:rPr>
              <w:fldChar w:fldCharType="end"/>
            </w:r>
          </w:hyperlink>
        </w:p>
        <w:p w14:paraId="66176AC3" w14:textId="64F38B86" w:rsidR="00763C31" w:rsidRPr="00F935F4" w:rsidRDefault="00F92ED3">
          <w:pPr>
            <w:pStyle w:val="Kazalovsebine3"/>
            <w:tabs>
              <w:tab w:val="right" w:leader="dot" w:pos="9060"/>
            </w:tabs>
            <w:rPr>
              <w:rFonts w:asciiTheme="minorHAnsi" w:eastAsiaTheme="minorEastAsia" w:hAnsiTheme="minorHAnsi"/>
              <w:noProof/>
              <w:sz w:val="20"/>
              <w:szCs w:val="20"/>
              <w:lang w:eastAsia="sl-SI"/>
            </w:rPr>
          </w:pPr>
          <w:hyperlink w:anchor="_Toc89264486" w:history="1">
            <w:r w:rsidR="00763C31" w:rsidRPr="00F935F4">
              <w:rPr>
                <w:rStyle w:val="Hiperpovezava"/>
                <w:rFonts w:ascii="Arial" w:hAnsi="Arial" w:cs="Arial"/>
                <w:noProof/>
                <w:sz w:val="20"/>
                <w:szCs w:val="20"/>
              </w:rPr>
              <w:t>Načrt gospodarjenja z gradbenimi odpadki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_Toc89264486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46</w:t>
            </w:r>
            <w:r w:rsidR="00763C31" w:rsidRPr="00F935F4">
              <w:rPr>
                <w:noProof/>
                <w:webHidden/>
                <w:sz w:val="20"/>
                <w:szCs w:val="20"/>
              </w:rPr>
              <w:fldChar w:fldCharType="end"/>
            </w:r>
          </w:hyperlink>
        </w:p>
        <w:p w14:paraId="2B67AC48" w14:textId="249A9B6E"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7" w:history="1">
            <w:r w:rsidR="00763C31" w:rsidRPr="00F935F4">
              <w:rPr>
                <w:rStyle w:val="Hiperpovezava"/>
                <w:rFonts w:ascii="Arial" w:hAnsi="Arial" w:cs="Arial"/>
                <w:noProof/>
                <w:sz w:val="20"/>
                <w:szCs w:val="20"/>
              </w:rPr>
              <w:t>6.12.7</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Izdelava analize tolčenca in zemljine pod njim in Načrt ravnanja z izkopano zemljino z analizami tal</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_Toc89264487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47</w:t>
            </w:r>
            <w:r w:rsidR="00763C31" w:rsidRPr="00F935F4">
              <w:rPr>
                <w:noProof/>
                <w:webHidden/>
                <w:sz w:val="20"/>
                <w:szCs w:val="20"/>
              </w:rPr>
              <w:fldChar w:fldCharType="end"/>
            </w:r>
          </w:hyperlink>
        </w:p>
        <w:p w14:paraId="43492025" w14:textId="55752774"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8" w:history="1">
            <w:r w:rsidR="00763C31" w:rsidRPr="00F935F4">
              <w:rPr>
                <w:rStyle w:val="Hiperpovezava"/>
                <w:rFonts w:ascii="Arial" w:hAnsi="Arial" w:cs="Arial"/>
                <w:noProof/>
                <w:sz w:val="20"/>
                <w:szCs w:val="20"/>
              </w:rPr>
              <w:t>6.12.8</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Analiza odpornosti nameravanega posega na podnebne spremembe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_Toc89264488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48</w:t>
            </w:r>
            <w:r w:rsidR="00763C31" w:rsidRPr="00F935F4">
              <w:rPr>
                <w:noProof/>
                <w:webHidden/>
                <w:sz w:val="20"/>
                <w:szCs w:val="20"/>
              </w:rPr>
              <w:fldChar w:fldCharType="end"/>
            </w:r>
          </w:hyperlink>
        </w:p>
        <w:p w14:paraId="67630B0C" w14:textId="25DE0D02"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489" w:history="1">
            <w:r w:rsidR="00763C31" w:rsidRPr="00F935F4">
              <w:rPr>
                <w:rStyle w:val="Hiperpovezava"/>
                <w:rFonts w:ascii="Arial" w:hAnsi="Arial" w:cs="Arial"/>
                <w:noProof/>
                <w:sz w:val="20"/>
                <w:szCs w:val="20"/>
              </w:rPr>
              <w:t>6.12.9</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 za preprečevanje in zmanjševanje emisije delcev z gradbišča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_Toc89264489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48</w:t>
            </w:r>
            <w:r w:rsidR="00763C31" w:rsidRPr="00F935F4">
              <w:rPr>
                <w:noProof/>
                <w:webHidden/>
                <w:sz w:val="20"/>
                <w:szCs w:val="20"/>
              </w:rPr>
              <w:fldChar w:fldCharType="end"/>
            </w:r>
          </w:hyperlink>
        </w:p>
        <w:p w14:paraId="5DABC2DE" w14:textId="3C234187" w:rsidR="00763C31" w:rsidRPr="00F935F4" w:rsidRDefault="00F92ED3">
          <w:pPr>
            <w:pStyle w:val="Kazalovsebine3"/>
            <w:tabs>
              <w:tab w:val="left" w:pos="1540"/>
              <w:tab w:val="right" w:leader="dot" w:pos="9060"/>
            </w:tabs>
            <w:rPr>
              <w:rFonts w:asciiTheme="minorHAnsi" w:eastAsiaTheme="minorEastAsia" w:hAnsiTheme="minorHAnsi"/>
              <w:noProof/>
              <w:sz w:val="20"/>
              <w:szCs w:val="20"/>
              <w:lang w:eastAsia="sl-SI"/>
            </w:rPr>
          </w:pPr>
          <w:hyperlink w:anchor="_Toc89264490" w:history="1">
            <w:r w:rsidR="00763C31" w:rsidRPr="00F935F4">
              <w:rPr>
                <w:rStyle w:val="Hiperpovezava"/>
                <w:rFonts w:ascii="Arial" w:hAnsi="Arial" w:cs="Arial"/>
                <w:noProof/>
                <w:sz w:val="20"/>
                <w:szCs w:val="20"/>
              </w:rPr>
              <w:t>6.12.10</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 ocene obremenjenosti okolja s hrupom v času gradnje za obratovanje gradbišča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_Toc89264490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48</w:t>
            </w:r>
            <w:r w:rsidR="00763C31" w:rsidRPr="00F935F4">
              <w:rPr>
                <w:noProof/>
                <w:webHidden/>
                <w:sz w:val="20"/>
                <w:szCs w:val="20"/>
              </w:rPr>
              <w:fldChar w:fldCharType="end"/>
            </w:r>
          </w:hyperlink>
        </w:p>
        <w:p w14:paraId="215FB3FD" w14:textId="1AED52C3" w:rsidR="00763C31" w:rsidRPr="00F935F4" w:rsidRDefault="00F92ED3">
          <w:pPr>
            <w:pStyle w:val="Kazalovsebine3"/>
            <w:tabs>
              <w:tab w:val="left" w:pos="1540"/>
              <w:tab w:val="right" w:leader="dot" w:pos="9060"/>
            </w:tabs>
            <w:rPr>
              <w:rFonts w:asciiTheme="minorHAnsi" w:eastAsiaTheme="minorEastAsia" w:hAnsiTheme="minorHAnsi"/>
              <w:noProof/>
              <w:sz w:val="20"/>
              <w:szCs w:val="20"/>
              <w:lang w:eastAsia="sl-SI"/>
            </w:rPr>
          </w:pPr>
          <w:hyperlink w:anchor="_Toc89264491" w:history="1">
            <w:r w:rsidR="00763C31" w:rsidRPr="00F935F4">
              <w:rPr>
                <w:rStyle w:val="Hiperpovezava"/>
                <w:rFonts w:ascii="Arial" w:hAnsi="Arial" w:cs="Arial"/>
                <w:noProof/>
                <w:sz w:val="20"/>
                <w:szCs w:val="20"/>
              </w:rPr>
              <w:t>6.12.11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 elektromagnetnega sevanja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_Toc89264491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49</w:t>
            </w:r>
            <w:r w:rsidR="00763C31" w:rsidRPr="00F935F4">
              <w:rPr>
                <w:noProof/>
                <w:webHidden/>
                <w:sz w:val="20"/>
                <w:szCs w:val="20"/>
              </w:rPr>
              <w:fldChar w:fldCharType="end"/>
            </w:r>
          </w:hyperlink>
        </w:p>
        <w:p w14:paraId="6F88B59E" w14:textId="3BAB028B" w:rsidR="00763C31" w:rsidRPr="00F935F4" w:rsidRDefault="00F92ED3">
          <w:pPr>
            <w:pStyle w:val="Kazalovsebine3"/>
            <w:tabs>
              <w:tab w:val="left" w:pos="1540"/>
              <w:tab w:val="right" w:leader="dot" w:pos="9060"/>
            </w:tabs>
            <w:rPr>
              <w:rFonts w:asciiTheme="minorHAnsi" w:eastAsiaTheme="minorEastAsia" w:hAnsiTheme="minorHAnsi"/>
              <w:noProof/>
              <w:sz w:val="20"/>
              <w:szCs w:val="20"/>
              <w:lang w:eastAsia="sl-SI"/>
            </w:rPr>
          </w:pPr>
          <w:hyperlink w:anchor="_Toc89264492" w:history="1">
            <w:r w:rsidR="00763C31" w:rsidRPr="00F935F4">
              <w:rPr>
                <w:rStyle w:val="Hiperpovezava"/>
                <w:rFonts w:ascii="Arial" w:hAnsi="Arial" w:cs="Arial"/>
                <w:noProof/>
                <w:sz w:val="20"/>
                <w:szCs w:val="20"/>
              </w:rPr>
              <w:t>6.12.12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Analiza tveganja za onesnaženje podzemne vode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_Toc89264492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49</w:t>
            </w:r>
            <w:r w:rsidR="00763C31" w:rsidRPr="00F935F4">
              <w:rPr>
                <w:noProof/>
                <w:webHidden/>
                <w:sz w:val="20"/>
                <w:szCs w:val="20"/>
              </w:rPr>
              <w:fldChar w:fldCharType="end"/>
            </w:r>
          </w:hyperlink>
        </w:p>
        <w:p w14:paraId="6AAC5DE4" w14:textId="0F472D24" w:rsidR="00763C31" w:rsidRPr="00F935F4" w:rsidRDefault="00F92ED3">
          <w:pPr>
            <w:pStyle w:val="Kazalovsebine3"/>
            <w:tabs>
              <w:tab w:val="left" w:pos="1540"/>
              <w:tab w:val="right" w:leader="dot" w:pos="9060"/>
            </w:tabs>
            <w:rPr>
              <w:rFonts w:asciiTheme="minorHAnsi" w:eastAsiaTheme="minorEastAsia" w:hAnsiTheme="minorHAnsi"/>
              <w:noProof/>
              <w:sz w:val="20"/>
              <w:szCs w:val="20"/>
              <w:lang w:eastAsia="sl-SI"/>
            </w:rPr>
          </w:pPr>
          <w:hyperlink w:anchor="_Toc89264493" w:history="1">
            <w:r w:rsidR="00763C31" w:rsidRPr="00F935F4">
              <w:rPr>
                <w:rStyle w:val="Hiperpovezava"/>
                <w:rFonts w:ascii="Arial" w:hAnsi="Arial" w:cs="Arial"/>
                <w:noProof/>
                <w:sz w:val="20"/>
                <w:szCs w:val="20"/>
              </w:rPr>
              <w:t>6.12.13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Načrt organizacije gradbišča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_Toc89264493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49</w:t>
            </w:r>
            <w:r w:rsidR="00763C31" w:rsidRPr="00F935F4">
              <w:rPr>
                <w:noProof/>
                <w:webHidden/>
                <w:sz w:val="20"/>
                <w:szCs w:val="20"/>
              </w:rPr>
              <w:fldChar w:fldCharType="end"/>
            </w:r>
          </w:hyperlink>
        </w:p>
        <w:p w14:paraId="719AD874" w14:textId="3DB3AE05" w:rsidR="00763C31" w:rsidRPr="00F935F4" w:rsidRDefault="00F92ED3">
          <w:pPr>
            <w:pStyle w:val="Kazalovsebine3"/>
            <w:tabs>
              <w:tab w:val="left" w:pos="1540"/>
              <w:tab w:val="right" w:leader="dot" w:pos="9060"/>
            </w:tabs>
            <w:rPr>
              <w:rFonts w:asciiTheme="minorHAnsi" w:eastAsiaTheme="minorEastAsia" w:hAnsiTheme="minorHAnsi"/>
              <w:noProof/>
              <w:sz w:val="20"/>
              <w:szCs w:val="20"/>
              <w:lang w:eastAsia="sl-SI"/>
            </w:rPr>
          </w:pPr>
          <w:hyperlink w:anchor="_Toc89264494" w:history="1">
            <w:r w:rsidR="00763C31" w:rsidRPr="00F935F4">
              <w:rPr>
                <w:rStyle w:val="Hiperpovezava"/>
                <w:rFonts w:ascii="Arial" w:hAnsi="Arial" w:cs="Arial"/>
                <w:noProof/>
                <w:sz w:val="20"/>
                <w:szCs w:val="20"/>
              </w:rPr>
              <w:t>6.12.14</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Načrt rušitev</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_Toc89264494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49</w:t>
            </w:r>
            <w:r w:rsidR="00763C31" w:rsidRPr="00F935F4">
              <w:rPr>
                <w:noProof/>
                <w:webHidden/>
                <w:sz w:val="20"/>
                <w:szCs w:val="20"/>
              </w:rPr>
              <w:fldChar w:fldCharType="end"/>
            </w:r>
          </w:hyperlink>
        </w:p>
        <w:p w14:paraId="5C6ED82B" w14:textId="5C149735" w:rsidR="00763C31" w:rsidRPr="00F935F4" w:rsidRDefault="00F92ED3">
          <w:pPr>
            <w:pStyle w:val="Kazalovsebine3"/>
            <w:tabs>
              <w:tab w:val="left" w:pos="1540"/>
              <w:tab w:val="right" w:leader="dot" w:pos="9060"/>
            </w:tabs>
            <w:rPr>
              <w:rFonts w:asciiTheme="minorHAnsi" w:eastAsiaTheme="minorEastAsia" w:hAnsiTheme="minorHAnsi"/>
              <w:noProof/>
              <w:sz w:val="20"/>
              <w:szCs w:val="20"/>
              <w:lang w:eastAsia="sl-SI"/>
            </w:rPr>
          </w:pPr>
          <w:hyperlink w:anchor="_Toc89264497" w:history="1">
            <w:r w:rsidR="00763C31" w:rsidRPr="00F935F4">
              <w:rPr>
                <w:rStyle w:val="Hiperpovezava"/>
                <w:rFonts w:ascii="Arial" w:hAnsi="Arial" w:cs="Arial"/>
                <w:noProof/>
                <w:sz w:val="20"/>
                <w:szCs w:val="20"/>
              </w:rPr>
              <w:t>6.12.15</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Informacijske oznake in oprema na postaji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_Toc89264497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49</w:t>
            </w:r>
            <w:r w:rsidR="00763C31" w:rsidRPr="00F935F4">
              <w:rPr>
                <w:noProof/>
                <w:webHidden/>
                <w:sz w:val="20"/>
                <w:szCs w:val="20"/>
              </w:rPr>
              <w:fldChar w:fldCharType="end"/>
            </w:r>
          </w:hyperlink>
        </w:p>
        <w:p w14:paraId="2367D78B" w14:textId="3134AF15" w:rsidR="00763C31" w:rsidRPr="00F935F4" w:rsidRDefault="00F92ED3">
          <w:pPr>
            <w:pStyle w:val="Kazalovsebine3"/>
            <w:tabs>
              <w:tab w:val="left" w:pos="1540"/>
              <w:tab w:val="right" w:leader="dot" w:pos="9060"/>
            </w:tabs>
            <w:rPr>
              <w:rFonts w:asciiTheme="minorHAnsi" w:eastAsiaTheme="minorEastAsia" w:hAnsiTheme="minorHAnsi"/>
              <w:noProof/>
              <w:sz w:val="20"/>
              <w:szCs w:val="20"/>
              <w:lang w:eastAsia="sl-SI"/>
            </w:rPr>
          </w:pPr>
          <w:hyperlink w:anchor="_Toc89264500" w:history="1">
            <w:r w:rsidR="00763C31" w:rsidRPr="00F935F4">
              <w:rPr>
                <w:rStyle w:val="Hiperpovezava"/>
                <w:rFonts w:ascii="Arial" w:hAnsi="Arial" w:cs="Arial"/>
                <w:noProof/>
                <w:sz w:val="20"/>
                <w:szCs w:val="20"/>
              </w:rPr>
              <w:t>6.12.16</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Varnostni načrt</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_Toc89264500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49</w:t>
            </w:r>
            <w:r w:rsidR="00763C31" w:rsidRPr="00F935F4">
              <w:rPr>
                <w:noProof/>
                <w:webHidden/>
                <w:sz w:val="20"/>
                <w:szCs w:val="20"/>
              </w:rPr>
              <w:fldChar w:fldCharType="end"/>
            </w:r>
          </w:hyperlink>
        </w:p>
        <w:p w14:paraId="61C4B4E1" w14:textId="640EC8AB"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501" w:history="1">
            <w:r w:rsidR="00763C31" w:rsidRPr="00F935F4">
              <w:rPr>
                <w:rStyle w:val="Hiperpovezava"/>
                <w:rFonts w:ascii="Arial" w:hAnsi="Arial" w:cs="Arial"/>
                <w:noProof/>
                <w:sz w:val="20"/>
                <w:szCs w:val="20"/>
              </w:rPr>
              <w:t>6.13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Posebni elaborati</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_Toc89264501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50</w:t>
            </w:r>
            <w:r w:rsidR="00763C31" w:rsidRPr="00F935F4">
              <w:rPr>
                <w:noProof/>
                <w:webHidden/>
                <w:sz w:val="20"/>
                <w:szCs w:val="20"/>
              </w:rPr>
              <w:fldChar w:fldCharType="end"/>
            </w:r>
          </w:hyperlink>
        </w:p>
        <w:p w14:paraId="525BFD38" w14:textId="5F872A7C"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502" w:history="1">
            <w:r w:rsidR="00763C31" w:rsidRPr="00F935F4">
              <w:rPr>
                <w:rStyle w:val="Hiperpovezava"/>
                <w:rFonts w:ascii="Arial" w:hAnsi="Arial" w:cs="Arial"/>
                <w:noProof/>
                <w:sz w:val="20"/>
                <w:szCs w:val="20"/>
              </w:rPr>
              <w:t>6.13.1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 tehnologije izvajanja del</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_Toc89264502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50</w:t>
            </w:r>
            <w:r w:rsidR="00763C31" w:rsidRPr="00F935F4">
              <w:rPr>
                <w:noProof/>
                <w:webHidden/>
                <w:sz w:val="20"/>
                <w:szCs w:val="20"/>
              </w:rPr>
              <w:fldChar w:fldCharType="end"/>
            </w:r>
          </w:hyperlink>
        </w:p>
        <w:p w14:paraId="2E0E333F" w14:textId="4514D7D7"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503" w:history="1">
            <w:r w:rsidR="00763C31" w:rsidRPr="00F935F4">
              <w:rPr>
                <w:rStyle w:val="Hiperpovezava"/>
                <w:rFonts w:ascii="Arial" w:hAnsi="Arial" w:cs="Arial"/>
                <w:noProof/>
                <w:sz w:val="20"/>
                <w:szCs w:val="20"/>
              </w:rPr>
              <w:t>6.13.2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Elaborat tehnologije prometa v času izvajanja del (predmet načrta tirnih naprav)</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_Toc89264503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50</w:t>
            </w:r>
            <w:r w:rsidR="00763C31" w:rsidRPr="00F935F4">
              <w:rPr>
                <w:noProof/>
                <w:webHidden/>
                <w:sz w:val="20"/>
                <w:szCs w:val="20"/>
              </w:rPr>
              <w:fldChar w:fldCharType="end"/>
            </w:r>
          </w:hyperlink>
        </w:p>
        <w:p w14:paraId="71D0D2EC" w14:textId="317C30A0"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504" w:history="1">
            <w:r w:rsidR="00763C31" w:rsidRPr="00F935F4">
              <w:rPr>
                <w:rStyle w:val="Hiperpovezava"/>
                <w:rFonts w:ascii="Arial" w:hAnsi="Arial" w:cs="Arial"/>
                <w:noProof/>
                <w:sz w:val="20"/>
                <w:szCs w:val="20"/>
              </w:rPr>
              <w:t>6.13.3</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Načrt postopnega vključevanja v obratovanje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_Toc89264504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51</w:t>
            </w:r>
            <w:r w:rsidR="00763C31" w:rsidRPr="00F935F4">
              <w:rPr>
                <w:noProof/>
                <w:webHidden/>
                <w:sz w:val="20"/>
                <w:szCs w:val="20"/>
              </w:rPr>
              <w:fldChar w:fldCharType="end"/>
            </w:r>
          </w:hyperlink>
        </w:p>
        <w:p w14:paraId="73389C2C" w14:textId="4782FBAA" w:rsidR="00763C31" w:rsidRPr="00F935F4" w:rsidRDefault="00F92ED3">
          <w:pPr>
            <w:pStyle w:val="Kazalovsebine3"/>
            <w:tabs>
              <w:tab w:val="left" w:pos="1320"/>
              <w:tab w:val="right" w:leader="dot" w:pos="9060"/>
            </w:tabs>
            <w:rPr>
              <w:rFonts w:asciiTheme="minorHAnsi" w:eastAsiaTheme="minorEastAsia" w:hAnsiTheme="minorHAnsi"/>
              <w:noProof/>
              <w:sz w:val="20"/>
              <w:szCs w:val="20"/>
              <w:lang w:eastAsia="sl-SI"/>
            </w:rPr>
          </w:pPr>
          <w:hyperlink w:anchor="_Toc89264505" w:history="1">
            <w:r w:rsidR="00763C31" w:rsidRPr="00F935F4">
              <w:rPr>
                <w:rStyle w:val="Hiperpovezava"/>
                <w:rFonts w:ascii="Arial" w:hAnsi="Arial" w:cs="Arial"/>
                <w:noProof/>
                <w:sz w:val="20"/>
                <w:szCs w:val="20"/>
              </w:rPr>
              <w:t>6.13.4</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Študija o blodečih tokovih na območju železniške postaje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_Toc89264505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51</w:t>
            </w:r>
            <w:r w:rsidR="00763C31" w:rsidRPr="00F935F4">
              <w:rPr>
                <w:noProof/>
                <w:webHidden/>
                <w:sz w:val="20"/>
                <w:szCs w:val="20"/>
              </w:rPr>
              <w:fldChar w:fldCharType="end"/>
            </w:r>
          </w:hyperlink>
        </w:p>
        <w:p w14:paraId="5DCC2850" w14:textId="44998F7F" w:rsidR="00763C31" w:rsidRPr="00F935F4" w:rsidRDefault="00F92ED3">
          <w:pPr>
            <w:pStyle w:val="Kazalovsebine1"/>
            <w:rPr>
              <w:rFonts w:asciiTheme="minorHAnsi" w:eastAsiaTheme="minorEastAsia" w:hAnsiTheme="minorHAnsi"/>
              <w:b w:val="0"/>
              <w:noProof/>
              <w:sz w:val="20"/>
              <w:szCs w:val="20"/>
              <w:lang w:eastAsia="sl-SI"/>
            </w:rPr>
          </w:pPr>
          <w:hyperlink w:anchor="_Toc89264541" w:history="1">
            <w:r w:rsidR="00763C31" w:rsidRPr="00F935F4">
              <w:rPr>
                <w:rStyle w:val="Hiperpovezava"/>
                <w:rFonts w:ascii="Arial" w:hAnsi="Arial"/>
                <w:noProof/>
                <w:sz w:val="20"/>
                <w:szCs w:val="20"/>
              </w:rPr>
              <w:t>7</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VERIFIKACIJA PROJEKTNIH REŠITEV</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_Toc89264541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51</w:t>
            </w:r>
            <w:r w:rsidR="00763C31" w:rsidRPr="00F935F4">
              <w:rPr>
                <w:noProof/>
                <w:webHidden/>
                <w:sz w:val="20"/>
                <w:szCs w:val="20"/>
              </w:rPr>
              <w:fldChar w:fldCharType="end"/>
            </w:r>
          </w:hyperlink>
        </w:p>
        <w:p w14:paraId="7C33674A" w14:textId="1FFD6DB7" w:rsidR="00763C31" w:rsidRPr="00F935F4" w:rsidRDefault="00F92ED3">
          <w:pPr>
            <w:pStyle w:val="Kazalovsebine1"/>
            <w:rPr>
              <w:rFonts w:asciiTheme="minorHAnsi" w:eastAsiaTheme="minorEastAsia" w:hAnsiTheme="minorHAnsi"/>
              <w:b w:val="0"/>
              <w:noProof/>
              <w:sz w:val="20"/>
              <w:szCs w:val="20"/>
              <w:lang w:eastAsia="sl-SI"/>
            </w:rPr>
          </w:pPr>
          <w:hyperlink w:anchor="_Toc89264543" w:history="1">
            <w:r w:rsidR="00763C31" w:rsidRPr="00F935F4">
              <w:rPr>
                <w:rStyle w:val="Hiperpovezava"/>
                <w:rFonts w:ascii="Arial" w:hAnsi="Arial"/>
                <w:noProof/>
                <w:sz w:val="20"/>
                <w:szCs w:val="20"/>
              </w:rPr>
              <w:t>8</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POSEBNE ZAHTEVE NAROČNIKA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_Toc89264543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52</w:t>
            </w:r>
            <w:r w:rsidR="00763C31" w:rsidRPr="00F935F4">
              <w:rPr>
                <w:noProof/>
                <w:webHidden/>
                <w:sz w:val="20"/>
                <w:szCs w:val="20"/>
              </w:rPr>
              <w:fldChar w:fldCharType="end"/>
            </w:r>
          </w:hyperlink>
        </w:p>
        <w:p w14:paraId="5B0E871B" w14:textId="7A3F44BD"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544" w:history="1">
            <w:r w:rsidR="00763C31" w:rsidRPr="00F935F4">
              <w:rPr>
                <w:rStyle w:val="Hiperpovezava"/>
                <w:rFonts w:ascii="Arial" w:hAnsi="Arial" w:cs="Arial"/>
                <w:noProof/>
                <w:sz w:val="20"/>
                <w:szCs w:val="20"/>
              </w:rPr>
              <w:t>8.1</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Posebne zahteve naročnika pri pripravi projektne dokumentacije vseh faz</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_Toc89264544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52</w:t>
            </w:r>
            <w:r w:rsidR="00763C31" w:rsidRPr="00F935F4">
              <w:rPr>
                <w:noProof/>
                <w:webHidden/>
                <w:sz w:val="20"/>
                <w:szCs w:val="20"/>
              </w:rPr>
              <w:fldChar w:fldCharType="end"/>
            </w:r>
          </w:hyperlink>
        </w:p>
        <w:p w14:paraId="5761EF26" w14:textId="0700EC43" w:rsidR="00763C31" w:rsidRPr="00F935F4" w:rsidRDefault="00F92ED3">
          <w:pPr>
            <w:pStyle w:val="Kazalovsebine2"/>
            <w:tabs>
              <w:tab w:val="left" w:pos="880"/>
              <w:tab w:val="right" w:leader="dot" w:pos="9060"/>
            </w:tabs>
            <w:rPr>
              <w:rFonts w:asciiTheme="minorHAnsi" w:eastAsiaTheme="minorEastAsia" w:hAnsiTheme="minorHAnsi"/>
              <w:noProof/>
              <w:sz w:val="20"/>
              <w:szCs w:val="20"/>
              <w:lang w:eastAsia="sl-SI"/>
            </w:rPr>
          </w:pPr>
          <w:hyperlink w:anchor="_Toc89264545" w:history="1">
            <w:r w:rsidR="00763C31" w:rsidRPr="00F935F4">
              <w:rPr>
                <w:rStyle w:val="Hiperpovezava"/>
                <w:rFonts w:ascii="Arial" w:hAnsi="Arial" w:cs="Arial"/>
                <w:noProof/>
                <w:sz w:val="20"/>
                <w:szCs w:val="20"/>
              </w:rPr>
              <w:t>8.2</w:t>
            </w:r>
            <w:r w:rsidR="00763C31" w:rsidRPr="00F935F4">
              <w:rPr>
                <w:rFonts w:asciiTheme="minorHAnsi" w:eastAsiaTheme="minorEastAsia" w:hAnsiTheme="minorHAnsi"/>
                <w:noProof/>
                <w:sz w:val="20"/>
                <w:szCs w:val="20"/>
                <w:lang w:eastAsia="sl-SI"/>
              </w:rPr>
              <w:tab/>
            </w:r>
            <w:r w:rsidR="00763C31" w:rsidRPr="00F935F4">
              <w:rPr>
                <w:rStyle w:val="Hiperpovezava"/>
                <w:rFonts w:ascii="Arial" w:hAnsi="Arial" w:cs="Arial"/>
                <w:noProof/>
                <w:sz w:val="20"/>
                <w:szCs w:val="20"/>
              </w:rPr>
              <w:t>Število izvodov in oblika zapisa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_Toc89264545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54</w:t>
            </w:r>
            <w:r w:rsidR="00763C31" w:rsidRPr="00F935F4">
              <w:rPr>
                <w:noProof/>
                <w:webHidden/>
                <w:sz w:val="20"/>
                <w:szCs w:val="20"/>
              </w:rPr>
              <w:fldChar w:fldCharType="end"/>
            </w:r>
          </w:hyperlink>
        </w:p>
        <w:p w14:paraId="63206490" w14:textId="145DF982" w:rsidR="00763C31" w:rsidRPr="00F935F4" w:rsidRDefault="00F92ED3">
          <w:pPr>
            <w:pStyle w:val="Kazalovsebine1"/>
            <w:rPr>
              <w:rFonts w:asciiTheme="minorHAnsi" w:eastAsiaTheme="minorEastAsia" w:hAnsiTheme="minorHAnsi"/>
              <w:b w:val="0"/>
              <w:noProof/>
              <w:sz w:val="20"/>
              <w:szCs w:val="20"/>
              <w:lang w:eastAsia="sl-SI"/>
            </w:rPr>
          </w:pPr>
          <w:hyperlink w:anchor="_Toc89264568" w:history="1">
            <w:r w:rsidR="00763C31" w:rsidRPr="00F935F4">
              <w:rPr>
                <w:rStyle w:val="Hiperpovezava"/>
                <w:rFonts w:ascii="Arial" w:hAnsi="Arial"/>
                <w:noProof/>
                <w:sz w:val="20"/>
                <w:szCs w:val="20"/>
              </w:rPr>
              <w:t>9</w:t>
            </w:r>
            <w:r w:rsidR="00763C31" w:rsidRPr="00F935F4">
              <w:rPr>
                <w:rFonts w:asciiTheme="minorHAnsi" w:eastAsiaTheme="minorEastAsia" w:hAnsiTheme="minorHAnsi"/>
                <w:b w:val="0"/>
                <w:noProof/>
                <w:sz w:val="20"/>
                <w:szCs w:val="20"/>
                <w:lang w:eastAsia="sl-SI"/>
              </w:rPr>
              <w:tab/>
            </w:r>
            <w:r w:rsidR="00763C31" w:rsidRPr="00F935F4">
              <w:rPr>
                <w:rStyle w:val="Hiperpovezava"/>
                <w:rFonts w:ascii="Arial" w:hAnsi="Arial"/>
                <w:noProof/>
                <w:sz w:val="20"/>
                <w:szCs w:val="20"/>
              </w:rPr>
              <w:t>PRILOGE</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_Toc89264568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56</w:t>
            </w:r>
            <w:r w:rsidR="00763C31" w:rsidRPr="00F935F4">
              <w:rPr>
                <w:noProof/>
                <w:webHidden/>
                <w:sz w:val="20"/>
                <w:szCs w:val="20"/>
              </w:rPr>
              <w:fldChar w:fldCharType="end"/>
            </w:r>
          </w:hyperlink>
        </w:p>
        <w:p w14:paraId="6CBEC765" w14:textId="60CBB343" w:rsidR="00763C31" w:rsidRPr="00F935F4" w:rsidRDefault="00F92ED3">
          <w:pPr>
            <w:pStyle w:val="Kazalovsebine2"/>
            <w:tabs>
              <w:tab w:val="right" w:leader="dot" w:pos="9060"/>
            </w:tabs>
            <w:rPr>
              <w:rFonts w:asciiTheme="minorHAnsi" w:eastAsiaTheme="minorEastAsia" w:hAnsiTheme="minorHAnsi"/>
              <w:noProof/>
              <w:sz w:val="20"/>
              <w:szCs w:val="20"/>
              <w:lang w:eastAsia="sl-SI"/>
            </w:rPr>
          </w:pPr>
          <w:hyperlink w:anchor="_Toc89264569" w:history="1">
            <w:r w:rsidR="00763C31" w:rsidRPr="00F935F4">
              <w:rPr>
                <w:rStyle w:val="Hiperpovezava"/>
                <w:rFonts w:ascii="Arial" w:eastAsia="Times New Roman" w:hAnsi="Arial" w:cs="Arial"/>
                <w:noProof/>
                <w:spacing w:val="-5"/>
                <w:sz w:val="20"/>
                <w:szCs w:val="20"/>
                <w:lang w:eastAsia="sl-SI"/>
              </w:rPr>
              <w:t>Priloga 1:</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_Toc89264569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56</w:t>
            </w:r>
            <w:r w:rsidR="00763C31" w:rsidRPr="00F935F4">
              <w:rPr>
                <w:noProof/>
                <w:webHidden/>
                <w:sz w:val="20"/>
                <w:szCs w:val="20"/>
              </w:rPr>
              <w:fldChar w:fldCharType="end"/>
            </w:r>
          </w:hyperlink>
        </w:p>
        <w:p w14:paraId="6DF45AC9" w14:textId="49EB4305" w:rsidR="00763C31" w:rsidRPr="00F935F4" w:rsidRDefault="00F92ED3">
          <w:pPr>
            <w:pStyle w:val="Kazalovsebine2"/>
            <w:tabs>
              <w:tab w:val="right" w:leader="dot" w:pos="9060"/>
            </w:tabs>
            <w:rPr>
              <w:rFonts w:asciiTheme="minorHAnsi" w:eastAsiaTheme="minorEastAsia" w:hAnsiTheme="minorHAnsi"/>
              <w:noProof/>
              <w:sz w:val="20"/>
              <w:szCs w:val="20"/>
              <w:lang w:eastAsia="sl-SI"/>
            </w:rPr>
          </w:pPr>
          <w:hyperlink w:anchor="_Toc89264570" w:history="1">
            <w:r w:rsidR="00763C31" w:rsidRPr="00F935F4">
              <w:rPr>
                <w:rStyle w:val="Hiperpovezava"/>
                <w:rFonts w:ascii="Arial" w:eastAsia="Times New Roman" w:hAnsi="Arial" w:cs="Arial"/>
                <w:noProof/>
                <w:spacing w:val="-5"/>
                <w:sz w:val="20"/>
                <w:szCs w:val="20"/>
                <w:lang w:eastAsia="sl-SI"/>
              </w:rPr>
              <w:t>Priloga 2a: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_Toc89264570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56</w:t>
            </w:r>
            <w:r w:rsidR="00763C31" w:rsidRPr="00F935F4">
              <w:rPr>
                <w:noProof/>
                <w:webHidden/>
                <w:sz w:val="20"/>
                <w:szCs w:val="20"/>
              </w:rPr>
              <w:fldChar w:fldCharType="end"/>
            </w:r>
          </w:hyperlink>
        </w:p>
        <w:p w14:paraId="524BBCD7" w14:textId="29744BC2" w:rsidR="00763C31" w:rsidRPr="00F935F4" w:rsidRDefault="00F92ED3">
          <w:pPr>
            <w:pStyle w:val="Kazalovsebine2"/>
            <w:tabs>
              <w:tab w:val="right" w:leader="dot" w:pos="9060"/>
            </w:tabs>
            <w:rPr>
              <w:rFonts w:asciiTheme="minorHAnsi" w:eastAsiaTheme="minorEastAsia" w:hAnsiTheme="minorHAnsi"/>
              <w:noProof/>
              <w:sz w:val="20"/>
              <w:szCs w:val="20"/>
              <w:lang w:eastAsia="sl-SI"/>
            </w:rPr>
          </w:pPr>
          <w:hyperlink w:anchor="_Toc89264571" w:history="1">
            <w:r w:rsidR="00763C31" w:rsidRPr="00F935F4">
              <w:rPr>
                <w:rStyle w:val="Hiperpovezava"/>
                <w:rFonts w:ascii="Arial" w:eastAsia="Times New Roman" w:hAnsi="Arial" w:cs="Arial"/>
                <w:noProof/>
                <w:spacing w:val="-5"/>
                <w:sz w:val="20"/>
                <w:szCs w:val="20"/>
                <w:lang w:eastAsia="sl-SI"/>
              </w:rPr>
              <w:t>Priloga 2b:</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_Toc89264571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56</w:t>
            </w:r>
            <w:r w:rsidR="00763C31" w:rsidRPr="00F935F4">
              <w:rPr>
                <w:noProof/>
                <w:webHidden/>
                <w:sz w:val="20"/>
                <w:szCs w:val="20"/>
              </w:rPr>
              <w:fldChar w:fldCharType="end"/>
            </w:r>
          </w:hyperlink>
        </w:p>
        <w:p w14:paraId="3E986CA1" w14:textId="0B85DC95" w:rsidR="00763C31" w:rsidRPr="00F935F4" w:rsidRDefault="00F92ED3">
          <w:pPr>
            <w:pStyle w:val="Kazalovsebine2"/>
            <w:tabs>
              <w:tab w:val="right" w:leader="dot" w:pos="9060"/>
            </w:tabs>
            <w:rPr>
              <w:rFonts w:asciiTheme="minorHAnsi" w:eastAsiaTheme="minorEastAsia" w:hAnsiTheme="minorHAnsi"/>
              <w:noProof/>
              <w:sz w:val="20"/>
              <w:szCs w:val="20"/>
              <w:lang w:eastAsia="sl-SI"/>
            </w:rPr>
          </w:pPr>
          <w:hyperlink w:anchor="_Toc89264572" w:history="1">
            <w:r w:rsidR="00763C31" w:rsidRPr="00F935F4">
              <w:rPr>
                <w:rStyle w:val="Hiperpovezava"/>
                <w:rFonts w:ascii="Arial" w:eastAsia="Times New Roman" w:hAnsi="Arial" w:cs="Arial"/>
                <w:noProof/>
                <w:spacing w:val="-5"/>
                <w:sz w:val="20"/>
                <w:szCs w:val="20"/>
                <w:lang w:eastAsia="sl-SI"/>
              </w:rPr>
              <w:t>Priloga A:</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_Toc89264572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56</w:t>
            </w:r>
            <w:r w:rsidR="00763C31" w:rsidRPr="00F935F4">
              <w:rPr>
                <w:noProof/>
                <w:webHidden/>
                <w:sz w:val="20"/>
                <w:szCs w:val="20"/>
              </w:rPr>
              <w:fldChar w:fldCharType="end"/>
            </w:r>
          </w:hyperlink>
        </w:p>
        <w:p w14:paraId="788C453C" w14:textId="2B342C97" w:rsidR="00763C31" w:rsidRPr="00F935F4" w:rsidRDefault="00F92ED3">
          <w:pPr>
            <w:pStyle w:val="Kazalovsebine2"/>
            <w:tabs>
              <w:tab w:val="right" w:leader="dot" w:pos="9060"/>
            </w:tabs>
            <w:rPr>
              <w:rFonts w:asciiTheme="minorHAnsi" w:eastAsiaTheme="minorEastAsia" w:hAnsiTheme="minorHAnsi"/>
              <w:noProof/>
              <w:sz w:val="20"/>
              <w:szCs w:val="20"/>
              <w:lang w:eastAsia="sl-SI"/>
            </w:rPr>
          </w:pPr>
          <w:hyperlink w:anchor="_Toc89264573" w:history="1">
            <w:r w:rsidR="00763C31" w:rsidRPr="00F935F4">
              <w:rPr>
                <w:rStyle w:val="Hiperpovezava"/>
                <w:rFonts w:ascii="Arial" w:eastAsia="Times New Roman" w:hAnsi="Arial" w:cs="Arial"/>
                <w:noProof/>
                <w:spacing w:val="-5"/>
                <w:sz w:val="20"/>
                <w:szCs w:val="20"/>
                <w:lang w:eastAsia="sl-SI"/>
              </w:rPr>
              <w:t>Priloga B:</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_Toc89264573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56</w:t>
            </w:r>
            <w:r w:rsidR="00763C31" w:rsidRPr="00F935F4">
              <w:rPr>
                <w:noProof/>
                <w:webHidden/>
                <w:sz w:val="20"/>
                <w:szCs w:val="20"/>
              </w:rPr>
              <w:fldChar w:fldCharType="end"/>
            </w:r>
          </w:hyperlink>
        </w:p>
        <w:p w14:paraId="75F973C1" w14:textId="6DE93392" w:rsidR="00C87725" w:rsidRPr="00F935F4" w:rsidRDefault="00F92ED3" w:rsidP="00F92ED3">
          <w:pPr>
            <w:pStyle w:val="Kazalovsebine2"/>
            <w:tabs>
              <w:tab w:val="right" w:leader="dot" w:pos="9060"/>
            </w:tabs>
          </w:pPr>
          <w:hyperlink w:anchor="_Toc89264574" w:history="1">
            <w:r w:rsidR="00763C31" w:rsidRPr="00F935F4">
              <w:rPr>
                <w:rStyle w:val="Hiperpovezava"/>
                <w:rFonts w:ascii="Arial" w:eastAsia="Times New Roman" w:hAnsi="Arial" w:cs="Arial"/>
                <w:noProof/>
                <w:spacing w:val="-5"/>
                <w:sz w:val="20"/>
                <w:szCs w:val="20"/>
                <w:lang w:eastAsia="sl-SI"/>
              </w:rPr>
              <w:t>Priloga C:</w:t>
            </w:r>
            <w:r w:rsidR="00763C31" w:rsidRPr="00F935F4">
              <w:rPr>
                <w:noProof/>
                <w:webHidden/>
                <w:sz w:val="20"/>
                <w:szCs w:val="20"/>
              </w:rPr>
              <w:tab/>
            </w:r>
            <w:r w:rsidR="00763C31" w:rsidRPr="00F935F4">
              <w:rPr>
                <w:noProof/>
                <w:webHidden/>
                <w:sz w:val="20"/>
                <w:szCs w:val="20"/>
              </w:rPr>
              <w:fldChar w:fldCharType="begin"/>
            </w:r>
            <w:r w:rsidR="00763C31" w:rsidRPr="00F935F4">
              <w:rPr>
                <w:noProof/>
                <w:webHidden/>
                <w:sz w:val="20"/>
                <w:szCs w:val="20"/>
              </w:rPr>
              <w:instrText xml:space="preserve"> PAGEREF _Toc89264574 \h </w:instrText>
            </w:r>
            <w:r w:rsidR="00763C31" w:rsidRPr="00F935F4">
              <w:rPr>
                <w:noProof/>
                <w:webHidden/>
                <w:sz w:val="20"/>
                <w:szCs w:val="20"/>
              </w:rPr>
            </w:r>
            <w:r w:rsidR="00763C31" w:rsidRPr="00F935F4">
              <w:rPr>
                <w:noProof/>
                <w:webHidden/>
                <w:sz w:val="20"/>
                <w:szCs w:val="20"/>
              </w:rPr>
              <w:fldChar w:fldCharType="separate"/>
            </w:r>
            <w:r w:rsidR="00FA69FB">
              <w:rPr>
                <w:noProof/>
                <w:webHidden/>
                <w:sz w:val="20"/>
                <w:szCs w:val="20"/>
              </w:rPr>
              <w:t>56</w:t>
            </w:r>
            <w:r w:rsidR="00763C31" w:rsidRPr="00F935F4">
              <w:rPr>
                <w:noProof/>
                <w:webHidden/>
                <w:sz w:val="20"/>
                <w:szCs w:val="20"/>
              </w:rPr>
              <w:fldChar w:fldCharType="end"/>
            </w:r>
          </w:hyperlink>
          <w:r w:rsidR="005B6C71" w:rsidRPr="00F935F4">
            <w:fldChar w:fldCharType="end"/>
          </w:r>
        </w:p>
      </w:sdtContent>
    </w:sdt>
    <w:p w14:paraId="7DDAA29A" w14:textId="77777777" w:rsidR="00442D36" w:rsidRPr="00F935F4" w:rsidRDefault="00D17215" w:rsidP="00BE0BF9">
      <w:pPr>
        <w:pStyle w:val="Naslov2"/>
        <w:numPr>
          <w:ilvl w:val="0"/>
          <w:numId w:val="0"/>
        </w:numPr>
        <w:spacing w:before="0" w:after="0" w:line="288" w:lineRule="auto"/>
        <w:rPr>
          <w:rFonts w:ascii="Arial" w:hAnsi="Arial" w:cs="Arial"/>
          <w:sz w:val="20"/>
          <w:szCs w:val="20"/>
        </w:rPr>
      </w:pPr>
      <w:r w:rsidRPr="00F935F4">
        <w:rPr>
          <w:rFonts w:ascii="Arial" w:hAnsi="Arial" w:cs="Arial"/>
          <w:sz w:val="20"/>
          <w:szCs w:val="20"/>
        </w:rPr>
        <w:br w:type="page"/>
      </w:r>
    </w:p>
    <w:p w14:paraId="479CF8F0" w14:textId="54A0009C" w:rsidR="007B291F" w:rsidRPr="00F935F4" w:rsidRDefault="007B291F" w:rsidP="00717C72">
      <w:pPr>
        <w:pStyle w:val="Naslov1"/>
        <w:numPr>
          <w:ilvl w:val="0"/>
          <w:numId w:val="35"/>
        </w:numPr>
        <w:spacing w:before="0" w:after="0" w:line="288" w:lineRule="auto"/>
        <w:ind w:left="425" w:hanging="425"/>
        <w:rPr>
          <w:rFonts w:ascii="Arial" w:eastAsia="Arial" w:hAnsi="Arial"/>
          <w:spacing w:val="0"/>
          <w:sz w:val="20"/>
          <w:szCs w:val="20"/>
        </w:rPr>
      </w:pPr>
      <w:bookmarkStart w:id="0" w:name="_Toc89264409"/>
      <w:r w:rsidRPr="00F935F4">
        <w:rPr>
          <w:rFonts w:ascii="Arial" w:eastAsia="Arial" w:hAnsi="Arial"/>
          <w:spacing w:val="0"/>
          <w:sz w:val="20"/>
          <w:szCs w:val="20"/>
        </w:rPr>
        <w:t>SPLOŠNI PODATKI</w:t>
      </w:r>
      <w:bookmarkEnd w:id="0"/>
    </w:p>
    <w:p w14:paraId="19445424" w14:textId="77777777" w:rsidR="00BC2BA6" w:rsidRPr="00F935F4" w:rsidRDefault="00BC2BA6" w:rsidP="00BC2BA6">
      <w:pPr>
        <w:rPr>
          <w:sz w:val="20"/>
          <w:szCs w:val="20"/>
          <w:lang w:eastAsia="sl-SI"/>
        </w:rPr>
      </w:pPr>
    </w:p>
    <w:p w14:paraId="5FD606D6" w14:textId="77777777" w:rsidR="00DC63B9" w:rsidRPr="00F935F4" w:rsidRDefault="007B291F" w:rsidP="003154CB">
      <w:pPr>
        <w:pStyle w:val="Naslov2"/>
        <w:spacing w:before="0" w:after="0" w:line="288" w:lineRule="auto"/>
        <w:ind w:left="425" w:hanging="425"/>
        <w:rPr>
          <w:rFonts w:ascii="Arial" w:hAnsi="Arial" w:cs="Arial"/>
          <w:sz w:val="20"/>
          <w:szCs w:val="20"/>
        </w:rPr>
      </w:pPr>
      <w:bookmarkStart w:id="1" w:name="_Toc87362609"/>
      <w:bookmarkStart w:id="2" w:name="_Toc87366841"/>
      <w:bookmarkStart w:id="3" w:name="_Toc87367009"/>
      <w:bookmarkStart w:id="4" w:name="_Toc89264410"/>
      <w:bookmarkStart w:id="5" w:name="_Toc463345250"/>
      <w:bookmarkStart w:id="6" w:name="_Toc463355280"/>
      <w:bookmarkStart w:id="7" w:name="_Toc464195987"/>
      <w:bookmarkStart w:id="8" w:name="_Toc89264411"/>
      <w:bookmarkEnd w:id="1"/>
      <w:bookmarkEnd w:id="2"/>
      <w:bookmarkEnd w:id="3"/>
      <w:bookmarkEnd w:id="4"/>
      <w:bookmarkEnd w:id="5"/>
      <w:bookmarkEnd w:id="6"/>
      <w:bookmarkEnd w:id="7"/>
      <w:r w:rsidRPr="00F935F4">
        <w:rPr>
          <w:rFonts w:ascii="Arial" w:hAnsi="Arial" w:cs="Arial"/>
          <w:sz w:val="20"/>
          <w:szCs w:val="20"/>
        </w:rPr>
        <w:t>Naročnik</w:t>
      </w:r>
      <w:bookmarkEnd w:id="8"/>
    </w:p>
    <w:p w14:paraId="30D11995" w14:textId="77777777" w:rsidR="007B291F" w:rsidRPr="00F935F4" w:rsidRDefault="007B291F" w:rsidP="00A03AA1">
      <w:pPr>
        <w:spacing w:after="0" w:line="288" w:lineRule="auto"/>
        <w:rPr>
          <w:rFonts w:ascii="Arial" w:hAnsi="Arial" w:cs="Arial"/>
          <w:sz w:val="20"/>
          <w:szCs w:val="20"/>
        </w:rPr>
      </w:pPr>
      <w:r w:rsidRPr="00F935F4">
        <w:rPr>
          <w:rFonts w:ascii="Arial" w:hAnsi="Arial" w:cs="Arial"/>
          <w:sz w:val="20"/>
          <w:szCs w:val="20"/>
        </w:rPr>
        <w:t>Naročnik javnega naročila je</w:t>
      </w:r>
      <w:r w:rsidR="00D97BD1" w:rsidRPr="00F935F4">
        <w:rPr>
          <w:rFonts w:ascii="Arial" w:hAnsi="Arial" w:cs="Arial"/>
          <w:sz w:val="20"/>
          <w:szCs w:val="20"/>
        </w:rPr>
        <w:t xml:space="preserve"> </w:t>
      </w:r>
      <w:r w:rsidR="004E1B9D" w:rsidRPr="00F935F4">
        <w:rPr>
          <w:rFonts w:ascii="Arial" w:hAnsi="Arial" w:cs="Arial"/>
          <w:sz w:val="20"/>
          <w:szCs w:val="20"/>
        </w:rPr>
        <w:t xml:space="preserve">RS </w:t>
      </w:r>
      <w:r w:rsidR="001E09AE" w:rsidRPr="00F935F4">
        <w:rPr>
          <w:rFonts w:ascii="Arial" w:hAnsi="Arial" w:cs="Arial"/>
          <w:sz w:val="20"/>
          <w:szCs w:val="20"/>
        </w:rPr>
        <w:t xml:space="preserve">Ministrstvo za infrastrukturo, Direkcija </w:t>
      </w:r>
      <w:r w:rsidR="003D2B7C" w:rsidRPr="00F935F4">
        <w:rPr>
          <w:rFonts w:ascii="Arial" w:hAnsi="Arial" w:cs="Arial"/>
          <w:sz w:val="20"/>
          <w:szCs w:val="20"/>
        </w:rPr>
        <w:t>R</w:t>
      </w:r>
      <w:r w:rsidR="001E09AE" w:rsidRPr="00F935F4">
        <w:rPr>
          <w:rFonts w:ascii="Arial" w:hAnsi="Arial" w:cs="Arial"/>
          <w:sz w:val="20"/>
          <w:szCs w:val="20"/>
        </w:rPr>
        <w:t xml:space="preserve">epublike </w:t>
      </w:r>
      <w:r w:rsidR="00DE0D0F" w:rsidRPr="00F935F4">
        <w:rPr>
          <w:rFonts w:ascii="Arial" w:hAnsi="Arial" w:cs="Arial"/>
          <w:sz w:val="20"/>
          <w:szCs w:val="20"/>
        </w:rPr>
        <w:t>Slovenije za infrastrukturo, Tržaška cesta 19, 1000 Ljubljana</w:t>
      </w:r>
      <w:r w:rsidRPr="00F935F4">
        <w:rPr>
          <w:rFonts w:ascii="Arial" w:hAnsi="Arial" w:cs="Arial"/>
          <w:sz w:val="20"/>
          <w:szCs w:val="20"/>
        </w:rPr>
        <w:t>.</w:t>
      </w:r>
    </w:p>
    <w:p w14:paraId="60CF3ACD" w14:textId="77777777" w:rsidR="00D50921" w:rsidRPr="00F935F4" w:rsidRDefault="00D50921" w:rsidP="00A03AA1">
      <w:pPr>
        <w:spacing w:after="0" w:line="288" w:lineRule="auto"/>
        <w:rPr>
          <w:rFonts w:ascii="Arial" w:hAnsi="Arial" w:cs="Arial"/>
          <w:sz w:val="20"/>
          <w:szCs w:val="20"/>
        </w:rPr>
      </w:pPr>
    </w:p>
    <w:p w14:paraId="090FA3DE" w14:textId="77777777" w:rsidR="00383D5A" w:rsidRPr="00F935F4" w:rsidRDefault="00383D5A" w:rsidP="00B06DAD">
      <w:pPr>
        <w:pStyle w:val="Naslov2"/>
        <w:spacing w:before="0" w:after="0" w:line="288" w:lineRule="auto"/>
        <w:ind w:left="425" w:hanging="425"/>
        <w:rPr>
          <w:rFonts w:ascii="Arial" w:hAnsi="Arial" w:cs="Arial"/>
          <w:sz w:val="20"/>
          <w:szCs w:val="20"/>
        </w:rPr>
      </w:pPr>
      <w:bookmarkStart w:id="9" w:name="_Toc89264412"/>
      <w:r w:rsidRPr="00F935F4">
        <w:rPr>
          <w:rFonts w:ascii="Arial" w:hAnsi="Arial" w:cs="Arial"/>
          <w:sz w:val="20"/>
          <w:szCs w:val="20"/>
        </w:rPr>
        <w:t>Upravljavec</w:t>
      </w:r>
      <w:bookmarkEnd w:id="9"/>
    </w:p>
    <w:p w14:paraId="380E2383" w14:textId="77777777" w:rsidR="00383D5A" w:rsidRPr="00F935F4" w:rsidRDefault="00383D5A" w:rsidP="00563349">
      <w:pPr>
        <w:spacing w:after="0" w:line="288" w:lineRule="auto"/>
        <w:rPr>
          <w:rFonts w:ascii="Arial" w:hAnsi="Arial" w:cs="Arial"/>
          <w:sz w:val="20"/>
          <w:szCs w:val="20"/>
        </w:rPr>
      </w:pPr>
      <w:r w:rsidRPr="00F935F4">
        <w:rPr>
          <w:rFonts w:ascii="Arial" w:hAnsi="Arial" w:cs="Arial"/>
          <w:sz w:val="20"/>
          <w:szCs w:val="20"/>
        </w:rPr>
        <w:t xml:space="preserve">SŽ-Infrastruktura </w:t>
      </w:r>
      <w:proofErr w:type="spellStart"/>
      <w:r w:rsidRPr="00F935F4">
        <w:rPr>
          <w:rFonts w:ascii="Arial" w:hAnsi="Arial" w:cs="Arial"/>
          <w:sz w:val="20"/>
          <w:szCs w:val="20"/>
        </w:rPr>
        <w:t>d.o.o</w:t>
      </w:r>
      <w:proofErr w:type="spellEnd"/>
      <w:r w:rsidRPr="00F935F4">
        <w:rPr>
          <w:rFonts w:ascii="Arial" w:hAnsi="Arial" w:cs="Arial"/>
          <w:sz w:val="20"/>
          <w:szCs w:val="20"/>
        </w:rPr>
        <w:t>.</w:t>
      </w:r>
      <w:r w:rsidR="003D2B7C" w:rsidRPr="00F935F4">
        <w:rPr>
          <w:rFonts w:ascii="Arial" w:hAnsi="Arial" w:cs="Arial"/>
          <w:sz w:val="20"/>
          <w:szCs w:val="20"/>
        </w:rPr>
        <w:t>, Kolodvorska 11, 1000 Ljubljana.</w:t>
      </w:r>
    </w:p>
    <w:p w14:paraId="11752458" w14:textId="77777777" w:rsidR="00D50921" w:rsidRPr="00F935F4" w:rsidRDefault="00D50921" w:rsidP="00563349">
      <w:pPr>
        <w:spacing w:after="0" w:line="288" w:lineRule="auto"/>
        <w:rPr>
          <w:rFonts w:ascii="Arial" w:hAnsi="Arial" w:cs="Arial"/>
          <w:sz w:val="20"/>
          <w:szCs w:val="20"/>
        </w:rPr>
      </w:pPr>
    </w:p>
    <w:p w14:paraId="56000FF2" w14:textId="77777777" w:rsidR="00582476" w:rsidRPr="00F935F4" w:rsidRDefault="00582476" w:rsidP="00563349">
      <w:pPr>
        <w:pStyle w:val="Naslov2"/>
        <w:spacing w:before="0" w:after="0" w:line="288" w:lineRule="auto"/>
        <w:ind w:left="425" w:hanging="425"/>
        <w:rPr>
          <w:rFonts w:ascii="Arial" w:hAnsi="Arial" w:cs="Arial"/>
          <w:sz w:val="20"/>
          <w:szCs w:val="20"/>
        </w:rPr>
      </w:pPr>
      <w:bookmarkStart w:id="10" w:name="_Toc89264413"/>
      <w:r w:rsidRPr="00F935F4">
        <w:rPr>
          <w:rFonts w:ascii="Arial" w:hAnsi="Arial" w:cs="Arial"/>
          <w:sz w:val="20"/>
          <w:szCs w:val="20"/>
        </w:rPr>
        <w:t>Naziv projekta</w:t>
      </w:r>
      <w:bookmarkEnd w:id="10"/>
    </w:p>
    <w:p w14:paraId="5B7097CC" w14:textId="18AB7E4F" w:rsidR="00582476" w:rsidRPr="00F935F4" w:rsidRDefault="00582476" w:rsidP="00162C3C">
      <w:pPr>
        <w:spacing w:after="0" w:line="288" w:lineRule="auto"/>
        <w:rPr>
          <w:rFonts w:ascii="Arial" w:hAnsi="Arial" w:cs="Arial"/>
          <w:sz w:val="20"/>
          <w:szCs w:val="20"/>
        </w:rPr>
      </w:pPr>
      <w:r w:rsidRPr="00F935F4">
        <w:rPr>
          <w:rFonts w:ascii="Arial" w:hAnsi="Arial" w:cs="Arial"/>
          <w:sz w:val="20"/>
          <w:szCs w:val="20"/>
        </w:rPr>
        <w:t>Izdelava proje</w:t>
      </w:r>
      <w:r w:rsidR="00F47F77" w:rsidRPr="00F935F4">
        <w:rPr>
          <w:rFonts w:ascii="Arial" w:hAnsi="Arial" w:cs="Arial"/>
          <w:sz w:val="20"/>
          <w:szCs w:val="20"/>
        </w:rPr>
        <w:t xml:space="preserve">ktne dokumentacije in sicer </w:t>
      </w:r>
      <w:r w:rsidRPr="00F935F4">
        <w:rPr>
          <w:rFonts w:ascii="Arial" w:hAnsi="Arial" w:cs="Arial"/>
          <w:sz w:val="20"/>
          <w:szCs w:val="20"/>
        </w:rPr>
        <w:t>idejnih zasnov za pridobitev projektnih pogojev (IZP)</w:t>
      </w:r>
      <w:r w:rsidR="00F47F77" w:rsidRPr="00F935F4">
        <w:rPr>
          <w:rFonts w:ascii="Arial" w:hAnsi="Arial" w:cs="Arial"/>
          <w:sz w:val="20"/>
          <w:szCs w:val="20"/>
        </w:rPr>
        <w:t xml:space="preserve"> ter</w:t>
      </w:r>
      <w:r w:rsidR="009C4864" w:rsidRPr="00F935F4">
        <w:rPr>
          <w:rFonts w:ascii="Arial" w:hAnsi="Arial" w:cs="Arial"/>
          <w:sz w:val="20"/>
          <w:szCs w:val="20"/>
        </w:rPr>
        <w:t xml:space="preserve"> </w:t>
      </w:r>
      <w:r w:rsidR="00162C3C" w:rsidRPr="00F935F4">
        <w:rPr>
          <w:rFonts w:ascii="Arial" w:hAnsi="Arial" w:cs="Arial"/>
          <w:sz w:val="20"/>
          <w:szCs w:val="20"/>
        </w:rPr>
        <w:t>izdelava izvedben</w:t>
      </w:r>
      <w:r w:rsidR="0054666A" w:rsidRPr="00F935F4">
        <w:rPr>
          <w:rFonts w:ascii="Arial" w:hAnsi="Arial" w:cs="Arial"/>
          <w:sz w:val="20"/>
          <w:szCs w:val="20"/>
        </w:rPr>
        <w:t>ih načrtov</w:t>
      </w:r>
      <w:r w:rsidR="00162C3C" w:rsidRPr="00F935F4">
        <w:rPr>
          <w:rFonts w:ascii="Arial" w:hAnsi="Arial" w:cs="Arial"/>
          <w:sz w:val="20"/>
          <w:szCs w:val="20"/>
        </w:rPr>
        <w:t xml:space="preserve"> </w:t>
      </w:r>
      <w:r w:rsidRPr="00F935F4">
        <w:rPr>
          <w:rFonts w:ascii="Arial" w:hAnsi="Arial" w:cs="Arial"/>
          <w:sz w:val="20"/>
          <w:szCs w:val="20"/>
        </w:rPr>
        <w:t>(</w:t>
      </w:r>
      <w:proofErr w:type="spellStart"/>
      <w:r w:rsidRPr="00F935F4">
        <w:rPr>
          <w:rFonts w:ascii="Arial" w:hAnsi="Arial" w:cs="Arial"/>
          <w:sz w:val="20"/>
          <w:szCs w:val="20"/>
        </w:rPr>
        <w:t>IzN</w:t>
      </w:r>
      <w:proofErr w:type="spellEnd"/>
      <w:r w:rsidRPr="00F935F4">
        <w:rPr>
          <w:rFonts w:ascii="Arial" w:hAnsi="Arial" w:cs="Arial"/>
          <w:sz w:val="20"/>
          <w:szCs w:val="20"/>
        </w:rPr>
        <w:t>) za nadgradnj</w:t>
      </w:r>
      <w:r w:rsidR="0054666A" w:rsidRPr="00F935F4">
        <w:rPr>
          <w:rFonts w:ascii="Arial" w:hAnsi="Arial" w:cs="Arial"/>
          <w:sz w:val="20"/>
          <w:szCs w:val="20"/>
        </w:rPr>
        <w:t>o</w:t>
      </w:r>
      <w:r w:rsidRPr="00F935F4">
        <w:rPr>
          <w:rFonts w:ascii="Arial" w:hAnsi="Arial" w:cs="Arial"/>
          <w:sz w:val="20"/>
          <w:szCs w:val="20"/>
        </w:rPr>
        <w:t xml:space="preserve"> železniške infrastrukture na območju železniške postaje Nova Gorica z naslovom:</w:t>
      </w:r>
    </w:p>
    <w:p w14:paraId="097C41A2" w14:textId="06196ADA" w:rsidR="00470AA9" w:rsidRPr="00F935F4" w:rsidRDefault="00582476" w:rsidP="00162C3C">
      <w:pPr>
        <w:spacing w:after="0" w:line="288" w:lineRule="auto"/>
        <w:rPr>
          <w:rFonts w:ascii="Arial" w:eastAsia="Times New Roman" w:hAnsi="Arial" w:cs="Arial"/>
          <w:b/>
          <w:sz w:val="20"/>
          <w:szCs w:val="20"/>
          <w:lang w:eastAsia="sl-SI"/>
        </w:rPr>
      </w:pPr>
      <w:r w:rsidRPr="00F935F4">
        <w:rPr>
          <w:rFonts w:ascii="Arial" w:hAnsi="Arial" w:cs="Arial"/>
          <w:sz w:val="20"/>
          <w:szCs w:val="20"/>
        </w:rPr>
        <w:t>»</w:t>
      </w:r>
      <w:r w:rsidR="00470AA9" w:rsidRPr="00F935F4">
        <w:rPr>
          <w:rFonts w:ascii="Arial" w:eastAsia="Times New Roman" w:hAnsi="Arial" w:cs="Arial"/>
          <w:b/>
          <w:sz w:val="20"/>
          <w:szCs w:val="20"/>
          <w:lang w:eastAsia="sl-SI"/>
        </w:rPr>
        <w:t>Izdelava projektne dokumentacije za nadgradnjo železniške infrastrukture na območju železniške postaje Nova Gorica</w:t>
      </w:r>
      <w:r w:rsidR="00794B17" w:rsidRPr="00F935F4">
        <w:rPr>
          <w:rFonts w:ascii="Arial" w:eastAsia="Times New Roman" w:hAnsi="Arial" w:cs="Arial"/>
          <w:b/>
          <w:sz w:val="20"/>
          <w:szCs w:val="20"/>
          <w:lang w:eastAsia="sl-SI"/>
        </w:rPr>
        <w:t>« (faza I</w:t>
      </w:r>
      <w:r w:rsidR="00470AA9" w:rsidRPr="00F935F4">
        <w:rPr>
          <w:rFonts w:ascii="Arial" w:eastAsia="Times New Roman" w:hAnsi="Arial" w:cs="Arial"/>
          <w:b/>
          <w:sz w:val="20"/>
          <w:szCs w:val="20"/>
          <w:lang w:eastAsia="sl-SI"/>
        </w:rPr>
        <w:t>Z</w:t>
      </w:r>
      <w:r w:rsidR="00794B17" w:rsidRPr="00F935F4">
        <w:rPr>
          <w:rFonts w:ascii="Arial" w:eastAsia="Times New Roman" w:hAnsi="Arial" w:cs="Arial"/>
          <w:b/>
          <w:sz w:val="20"/>
          <w:szCs w:val="20"/>
          <w:lang w:eastAsia="sl-SI"/>
        </w:rPr>
        <w:t>P</w:t>
      </w:r>
      <w:r w:rsidR="00A478A1" w:rsidRPr="00F935F4">
        <w:rPr>
          <w:rFonts w:ascii="Arial" w:eastAsia="Times New Roman" w:hAnsi="Arial" w:cs="Arial"/>
          <w:b/>
          <w:sz w:val="20"/>
          <w:szCs w:val="20"/>
          <w:lang w:eastAsia="sl-SI"/>
        </w:rPr>
        <w:t xml:space="preserve"> in </w:t>
      </w:r>
      <w:proofErr w:type="spellStart"/>
      <w:r w:rsidR="00470AA9" w:rsidRPr="00F935F4">
        <w:rPr>
          <w:rFonts w:ascii="Arial" w:eastAsia="Times New Roman" w:hAnsi="Arial" w:cs="Arial"/>
          <w:b/>
          <w:sz w:val="20"/>
          <w:szCs w:val="20"/>
          <w:lang w:eastAsia="sl-SI"/>
        </w:rPr>
        <w:t>IzN</w:t>
      </w:r>
      <w:proofErr w:type="spellEnd"/>
      <w:r w:rsidR="00470AA9" w:rsidRPr="00F935F4">
        <w:rPr>
          <w:rFonts w:ascii="Arial" w:eastAsia="Times New Roman" w:hAnsi="Arial" w:cs="Arial"/>
          <w:b/>
          <w:sz w:val="20"/>
          <w:szCs w:val="20"/>
          <w:lang w:eastAsia="sl-SI"/>
        </w:rPr>
        <w:t>)</w:t>
      </w:r>
      <w:r w:rsidR="00B06DAD" w:rsidRPr="00F935F4">
        <w:rPr>
          <w:rFonts w:ascii="Arial" w:eastAsia="Times New Roman" w:hAnsi="Arial" w:cs="Arial"/>
          <w:b/>
          <w:sz w:val="20"/>
          <w:szCs w:val="20"/>
          <w:lang w:eastAsia="sl-SI"/>
        </w:rPr>
        <w:t>.</w:t>
      </w:r>
    </w:p>
    <w:p w14:paraId="7EEE9321" w14:textId="77777777" w:rsidR="00582476" w:rsidRPr="00F935F4" w:rsidRDefault="00582476" w:rsidP="00162C3C">
      <w:pPr>
        <w:spacing w:after="0" w:line="288" w:lineRule="auto"/>
        <w:rPr>
          <w:rFonts w:ascii="Arial" w:hAnsi="Arial" w:cs="Arial"/>
          <w:sz w:val="20"/>
          <w:szCs w:val="20"/>
        </w:rPr>
      </w:pPr>
    </w:p>
    <w:p w14:paraId="218F4A6F" w14:textId="77777777" w:rsidR="00694363" w:rsidRPr="00F935F4" w:rsidRDefault="00582476" w:rsidP="00563349">
      <w:pPr>
        <w:pStyle w:val="Naslov2"/>
        <w:spacing w:before="0" w:after="0" w:line="288" w:lineRule="auto"/>
        <w:ind w:left="425" w:hanging="425"/>
        <w:rPr>
          <w:rFonts w:ascii="Arial" w:hAnsi="Arial" w:cs="Arial"/>
          <w:sz w:val="20"/>
          <w:szCs w:val="20"/>
        </w:rPr>
      </w:pPr>
      <w:bookmarkStart w:id="11" w:name="_Toc89264414"/>
      <w:r w:rsidRPr="00F935F4">
        <w:rPr>
          <w:rFonts w:ascii="Arial" w:hAnsi="Arial" w:cs="Arial"/>
          <w:sz w:val="20"/>
          <w:szCs w:val="20"/>
        </w:rPr>
        <w:t>Lokacija</w:t>
      </w:r>
      <w:bookmarkEnd w:id="11"/>
    </w:p>
    <w:p w14:paraId="1127381A" w14:textId="02857CAB" w:rsidR="00563349" w:rsidRPr="00F935F4" w:rsidRDefault="00563349" w:rsidP="002374AC">
      <w:pPr>
        <w:spacing w:after="0" w:line="288" w:lineRule="auto"/>
        <w:rPr>
          <w:rFonts w:ascii="Arial" w:hAnsi="Arial" w:cs="Arial"/>
          <w:sz w:val="20"/>
          <w:szCs w:val="20"/>
        </w:rPr>
      </w:pPr>
      <w:r w:rsidRPr="00F935F4">
        <w:rPr>
          <w:rFonts w:ascii="Arial" w:hAnsi="Arial" w:cs="Arial"/>
          <w:sz w:val="20"/>
          <w:szCs w:val="20"/>
        </w:rPr>
        <w:t>Dela se bodo izvajala na območju železniške postaje Nova Gorica, ki je odprta za sprejem in odpravo potnikov v notranjem in mednarodnem prometu</w:t>
      </w:r>
      <w:r w:rsidR="00FD292A" w:rsidRPr="00F935F4">
        <w:rPr>
          <w:rFonts w:ascii="Arial" w:hAnsi="Arial" w:cs="Arial"/>
          <w:sz w:val="20"/>
          <w:szCs w:val="20"/>
        </w:rPr>
        <w:t>,</w:t>
      </w:r>
      <w:r w:rsidRPr="00F935F4">
        <w:rPr>
          <w:rFonts w:ascii="Arial" w:hAnsi="Arial" w:cs="Arial"/>
          <w:sz w:val="20"/>
          <w:szCs w:val="20"/>
        </w:rPr>
        <w:t xml:space="preserve"> ter </w:t>
      </w:r>
      <w:r w:rsidR="003B6D0E" w:rsidRPr="00F935F4">
        <w:rPr>
          <w:rFonts w:ascii="Arial" w:hAnsi="Arial" w:cs="Arial"/>
          <w:sz w:val="20"/>
          <w:szCs w:val="20"/>
        </w:rPr>
        <w:t xml:space="preserve">je </w:t>
      </w:r>
      <w:r w:rsidRPr="00F935F4">
        <w:rPr>
          <w:rFonts w:ascii="Arial" w:hAnsi="Arial" w:cs="Arial"/>
          <w:sz w:val="20"/>
          <w:szCs w:val="20"/>
        </w:rPr>
        <w:t>tranz</w:t>
      </w:r>
      <w:r w:rsidR="003B6D0E" w:rsidRPr="00F935F4">
        <w:rPr>
          <w:rFonts w:ascii="Arial" w:hAnsi="Arial" w:cs="Arial"/>
          <w:sz w:val="20"/>
          <w:szCs w:val="20"/>
        </w:rPr>
        <w:t xml:space="preserve">itna postaja za tovorni promet </w:t>
      </w:r>
      <w:r w:rsidR="00B06DAD" w:rsidRPr="00F935F4">
        <w:rPr>
          <w:rFonts w:ascii="Arial" w:hAnsi="Arial" w:cs="Arial"/>
          <w:sz w:val="20"/>
          <w:szCs w:val="20"/>
        </w:rPr>
        <w:t xml:space="preserve">s tiri za </w:t>
      </w:r>
      <w:proofErr w:type="spellStart"/>
      <w:r w:rsidR="002374AC" w:rsidRPr="00F935F4">
        <w:rPr>
          <w:rFonts w:ascii="Arial" w:hAnsi="Arial" w:cs="Arial"/>
          <w:sz w:val="20"/>
          <w:szCs w:val="20"/>
        </w:rPr>
        <w:t>ran</w:t>
      </w:r>
      <w:r w:rsidR="00B06DAD" w:rsidRPr="00F935F4">
        <w:rPr>
          <w:rFonts w:ascii="Arial" w:hAnsi="Arial" w:cs="Arial"/>
          <w:sz w:val="20"/>
          <w:szCs w:val="20"/>
        </w:rPr>
        <w:t>žiranje</w:t>
      </w:r>
      <w:proofErr w:type="spellEnd"/>
      <w:r w:rsidRPr="00F935F4">
        <w:rPr>
          <w:rFonts w:ascii="Arial" w:hAnsi="Arial" w:cs="Arial"/>
          <w:sz w:val="20"/>
          <w:szCs w:val="20"/>
        </w:rPr>
        <w:t xml:space="preserve"> in se nahaja na </w:t>
      </w:r>
      <w:r w:rsidR="00B06DAD" w:rsidRPr="00F935F4">
        <w:rPr>
          <w:rFonts w:ascii="Arial" w:hAnsi="Arial" w:cs="Arial"/>
          <w:sz w:val="20"/>
          <w:szCs w:val="20"/>
        </w:rPr>
        <w:t xml:space="preserve">regionalni železniški </w:t>
      </w:r>
      <w:r w:rsidRPr="00F935F4">
        <w:rPr>
          <w:rFonts w:ascii="Arial" w:hAnsi="Arial" w:cs="Arial"/>
          <w:sz w:val="20"/>
          <w:szCs w:val="20"/>
        </w:rPr>
        <w:t xml:space="preserve">progi </w:t>
      </w:r>
      <w:r w:rsidR="000B51D2" w:rsidRPr="00F935F4">
        <w:rPr>
          <w:rFonts w:ascii="Arial" w:hAnsi="Arial" w:cs="Arial"/>
          <w:sz w:val="20"/>
          <w:szCs w:val="20"/>
        </w:rPr>
        <w:t xml:space="preserve">št. </w:t>
      </w:r>
      <w:r w:rsidRPr="00F935F4">
        <w:rPr>
          <w:rFonts w:ascii="Arial" w:hAnsi="Arial" w:cs="Arial"/>
          <w:sz w:val="20"/>
          <w:szCs w:val="20"/>
        </w:rPr>
        <w:t>70</w:t>
      </w:r>
      <w:r w:rsidRPr="00F935F4">
        <w:rPr>
          <w:rFonts w:ascii="Arial" w:hAnsi="Arial" w:cs="Arial"/>
          <w:b/>
          <w:sz w:val="20"/>
          <w:szCs w:val="20"/>
        </w:rPr>
        <w:t xml:space="preserve"> </w:t>
      </w:r>
      <w:r w:rsidRPr="00F935F4">
        <w:rPr>
          <w:rFonts w:ascii="Arial" w:hAnsi="Arial" w:cs="Arial"/>
          <w:sz w:val="20"/>
          <w:szCs w:val="20"/>
        </w:rPr>
        <w:t>Jesenice</w:t>
      </w:r>
      <w:r w:rsidR="00FD292A" w:rsidRPr="00F935F4">
        <w:rPr>
          <w:rFonts w:ascii="Arial" w:hAnsi="Arial" w:cs="Arial"/>
          <w:sz w:val="20"/>
          <w:szCs w:val="20"/>
        </w:rPr>
        <w:t>–</w:t>
      </w:r>
      <w:r w:rsidRPr="00F935F4">
        <w:rPr>
          <w:rFonts w:ascii="Arial" w:hAnsi="Arial" w:cs="Arial"/>
          <w:sz w:val="20"/>
          <w:szCs w:val="20"/>
        </w:rPr>
        <w:t>Sežana</w:t>
      </w:r>
      <w:r w:rsidR="00EC7593" w:rsidRPr="00F935F4">
        <w:rPr>
          <w:rFonts w:ascii="Arial" w:hAnsi="Arial" w:cs="Arial"/>
          <w:sz w:val="20"/>
          <w:szCs w:val="20"/>
        </w:rPr>
        <w:t>.</w:t>
      </w:r>
    </w:p>
    <w:p w14:paraId="28A004A1" w14:textId="77777777" w:rsidR="00694363" w:rsidRPr="00F935F4" w:rsidRDefault="00694363" w:rsidP="00694363">
      <w:pPr>
        <w:spacing w:after="0" w:line="288" w:lineRule="auto"/>
        <w:rPr>
          <w:rFonts w:ascii="Arial" w:hAnsi="Arial" w:cs="Arial"/>
          <w:sz w:val="20"/>
          <w:szCs w:val="20"/>
          <w:lang w:eastAsia="sl-SI"/>
        </w:rPr>
      </w:pPr>
    </w:p>
    <w:p w14:paraId="1DDE5D65" w14:textId="77777777" w:rsidR="00127927" w:rsidRPr="00F935F4" w:rsidRDefault="00127927" w:rsidP="00694363">
      <w:pPr>
        <w:pStyle w:val="Naslov2"/>
        <w:spacing w:before="0" w:after="0" w:line="288" w:lineRule="auto"/>
        <w:ind w:left="425" w:hanging="425"/>
        <w:rPr>
          <w:rFonts w:ascii="Arial" w:hAnsi="Arial" w:cs="Arial"/>
          <w:sz w:val="20"/>
          <w:szCs w:val="20"/>
        </w:rPr>
      </w:pPr>
      <w:bookmarkStart w:id="12" w:name="_Toc89264415"/>
      <w:r w:rsidRPr="00F935F4">
        <w:rPr>
          <w:rFonts w:ascii="Arial" w:hAnsi="Arial" w:cs="Arial"/>
          <w:sz w:val="20"/>
          <w:szCs w:val="20"/>
        </w:rPr>
        <w:t>Namen in cilji projekta</w:t>
      </w:r>
      <w:bookmarkEnd w:id="12"/>
    </w:p>
    <w:p w14:paraId="76B1BB69" w14:textId="77777777" w:rsidR="00127927" w:rsidRPr="00F935F4" w:rsidRDefault="00127927" w:rsidP="00694363">
      <w:pPr>
        <w:spacing w:after="0" w:line="288" w:lineRule="auto"/>
        <w:rPr>
          <w:rFonts w:ascii="Arial" w:hAnsi="Arial" w:cs="Arial"/>
          <w:sz w:val="20"/>
          <w:szCs w:val="20"/>
        </w:rPr>
      </w:pPr>
      <w:r w:rsidRPr="00F935F4">
        <w:rPr>
          <w:rFonts w:ascii="Arial" w:hAnsi="Arial" w:cs="Arial"/>
          <w:sz w:val="20"/>
          <w:szCs w:val="20"/>
        </w:rPr>
        <w:t xml:space="preserve">Namen nadgradnje </w:t>
      </w:r>
      <w:r w:rsidR="00427997" w:rsidRPr="00F935F4">
        <w:rPr>
          <w:rFonts w:ascii="Arial" w:hAnsi="Arial" w:cs="Arial"/>
          <w:sz w:val="20"/>
          <w:szCs w:val="20"/>
        </w:rPr>
        <w:t xml:space="preserve">celotnega območja </w:t>
      </w:r>
      <w:r w:rsidRPr="00F935F4">
        <w:rPr>
          <w:rFonts w:ascii="Arial" w:hAnsi="Arial" w:cs="Arial"/>
          <w:sz w:val="20"/>
          <w:szCs w:val="20"/>
        </w:rPr>
        <w:t>železniške postaje Nova Gorica je predvsem:</w:t>
      </w:r>
    </w:p>
    <w:p w14:paraId="0B9C4EF6" w14:textId="01ACBAA2" w:rsidR="008B5C8D" w:rsidRPr="00F935F4" w:rsidRDefault="008B5C8D" w:rsidP="008B5C8D">
      <w:pPr>
        <w:numPr>
          <w:ilvl w:val="0"/>
          <w:numId w:val="9"/>
        </w:numPr>
        <w:spacing w:after="0" w:line="288" w:lineRule="auto"/>
        <w:ind w:left="714" w:hanging="357"/>
        <w:contextualSpacing/>
        <w:rPr>
          <w:rFonts w:ascii="Arial" w:hAnsi="Arial" w:cs="Arial"/>
          <w:sz w:val="20"/>
          <w:szCs w:val="20"/>
        </w:rPr>
      </w:pPr>
      <w:r w:rsidRPr="00F935F4">
        <w:rPr>
          <w:rFonts w:ascii="Arial" w:hAnsi="Arial" w:cs="Arial"/>
          <w:iCs/>
          <w:sz w:val="20"/>
          <w:szCs w:val="20"/>
        </w:rPr>
        <w:t xml:space="preserve">zagotavljanje </w:t>
      </w:r>
      <w:proofErr w:type="spellStart"/>
      <w:r w:rsidRPr="00F935F4">
        <w:rPr>
          <w:rFonts w:ascii="Arial" w:hAnsi="Arial" w:cs="Arial"/>
          <w:iCs/>
          <w:sz w:val="20"/>
          <w:szCs w:val="20"/>
        </w:rPr>
        <w:t>interoperabilnosti</w:t>
      </w:r>
      <w:proofErr w:type="spellEnd"/>
      <w:r w:rsidRPr="00F935F4">
        <w:rPr>
          <w:rFonts w:ascii="Arial" w:hAnsi="Arial" w:cs="Arial"/>
          <w:iCs/>
          <w:sz w:val="20"/>
          <w:szCs w:val="20"/>
        </w:rPr>
        <w:t>,</w:t>
      </w:r>
    </w:p>
    <w:p w14:paraId="7B200490" w14:textId="23946910" w:rsidR="008B5C8D" w:rsidRPr="00F935F4" w:rsidRDefault="008B5C8D" w:rsidP="008B5C8D">
      <w:pPr>
        <w:numPr>
          <w:ilvl w:val="0"/>
          <w:numId w:val="9"/>
        </w:numPr>
        <w:spacing w:after="0" w:line="288" w:lineRule="auto"/>
        <w:ind w:left="714" w:hanging="357"/>
        <w:contextualSpacing/>
        <w:rPr>
          <w:rFonts w:ascii="Arial" w:hAnsi="Arial" w:cs="Arial"/>
          <w:sz w:val="20"/>
          <w:szCs w:val="20"/>
        </w:rPr>
      </w:pPr>
      <w:r w:rsidRPr="00F935F4">
        <w:rPr>
          <w:rFonts w:ascii="Arial" w:hAnsi="Arial" w:cs="Arial"/>
          <w:iCs/>
          <w:sz w:val="20"/>
          <w:szCs w:val="20"/>
        </w:rPr>
        <w:t>odprava ozkega grla,</w:t>
      </w:r>
    </w:p>
    <w:p w14:paraId="1426F4E3" w14:textId="77777777" w:rsidR="008B5C8D" w:rsidRPr="00F935F4" w:rsidRDefault="008B5C8D" w:rsidP="008B5C8D">
      <w:pPr>
        <w:numPr>
          <w:ilvl w:val="0"/>
          <w:numId w:val="9"/>
        </w:numPr>
        <w:spacing w:after="0" w:line="288" w:lineRule="auto"/>
        <w:ind w:left="714" w:hanging="357"/>
        <w:rPr>
          <w:rFonts w:ascii="Arial" w:hAnsi="Arial" w:cs="Arial"/>
          <w:sz w:val="20"/>
          <w:szCs w:val="20"/>
        </w:rPr>
      </w:pPr>
      <w:r w:rsidRPr="00F935F4">
        <w:rPr>
          <w:rFonts w:ascii="Arial" w:hAnsi="Arial" w:cs="Arial"/>
          <w:iCs/>
          <w:sz w:val="20"/>
          <w:szCs w:val="20"/>
        </w:rPr>
        <w:t xml:space="preserve">dvig kategorije proge na D4 </w:t>
      </w:r>
      <w:r w:rsidRPr="00F935F4">
        <w:rPr>
          <w:rFonts w:ascii="Arial" w:hAnsi="Arial" w:cs="Arial"/>
          <w:sz w:val="20"/>
          <w:szCs w:val="20"/>
        </w:rPr>
        <w:t>(osna obremenitev 225</w:t>
      </w:r>
      <w:r w:rsidRPr="00F935F4">
        <w:rPr>
          <w:rFonts w:ascii="Arial" w:eastAsia="Times New Roman" w:hAnsi="Arial" w:cs="Arial"/>
          <w:sz w:val="20"/>
          <w:szCs w:val="20"/>
          <w:lang w:eastAsia="sl-SI"/>
        </w:rPr>
        <w:t> </w:t>
      </w:r>
      <w:r w:rsidRPr="00F935F4">
        <w:rPr>
          <w:rFonts w:ascii="Arial" w:hAnsi="Arial" w:cs="Arial"/>
          <w:sz w:val="20"/>
          <w:szCs w:val="20"/>
        </w:rPr>
        <w:t>kN/os in dolžinska obremenitev 80</w:t>
      </w:r>
      <w:r w:rsidRPr="00F935F4">
        <w:rPr>
          <w:rFonts w:ascii="Arial" w:eastAsia="Times New Roman" w:hAnsi="Arial" w:cs="Arial"/>
          <w:sz w:val="20"/>
          <w:szCs w:val="20"/>
          <w:lang w:eastAsia="sl-SI"/>
        </w:rPr>
        <w:t> </w:t>
      </w:r>
      <w:r w:rsidRPr="00F935F4">
        <w:rPr>
          <w:rFonts w:ascii="Arial" w:hAnsi="Arial" w:cs="Arial"/>
          <w:sz w:val="20"/>
          <w:szCs w:val="20"/>
        </w:rPr>
        <w:t>kN/m)</w:t>
      </w:r>
      <w:r w:rsidRPr="00F935F4">
        <w:rPr>
          <w:rFonts w:ascii="Arial" w:hAnsi="Arial" w:cs="Arial"/>
          <w:iCs/>
          <w:sz w:val="20"/>
          <w:szCs w:val="20"/>
        </w:rPr>
        <w:t>,</w:t>
      </w:r>
    </w:p>
    <w:p w14:paraId="4F795F75" w14:textId="7AE9A87E" w:rsidR="008B5C8D" w:rsidRPr="00F935F4" w:rsidRDefault="008B5C8D" w:rsidP="008B5C8D">
      <w:pPr>
        <w:numPr>
          <w:ilvl w:val="0"/>
          <w:numId w:val="9"/>
        </w:numPr>
        <w:spacing w:after="0" w:line="288" w:lineRule="auto"/>
        <w:ind w:left="714" w:hanging="357"/>
        <w:contextualSpacing/>
        <w:rPr>
          <w:rFonts w:ascii="Arial" w:hAnsi="Arial" w:cs="Arial"/>
          <w:sz w:val="20"/>
          <w:szCs w:val="20"/>
        </w:rPr>
      </w:pPr>
      <w:r w:rsidRPr="00F935F4">
        <w:rPr>
          <w:rFonts w:ascii="Arial" w:hAnsi="Arial" w:cs="Arial"/>
          <w:iCs/>
          <w:sz w:val="20"/>
          <w:szCs w:val="20"/>
        </w:rPr>
        <w:t>vzpostavitev GC profila,</w:t>
      </w:r>
    </w:p>
    <w:p w14:paraId="1B6FB58A" w14:textId="77777777" w:rsidR="00127927" w:rsidRPr="00F935F4" w:rsidRDefault="00127927" w:rsidP="00EE279B">
      <w:pPr>
        <w:numPr>
          <w:ilvl w:val="0"/>
          <w:numId w:val="9"/>
        </w:numPr>
        <w:spacing w:after="0" w:line="288" w:lineRule="auto"/>
        <w:rPr>
          <w:rFonts w:ascii="Arial" w:hAnsi="Arial" w:cs="Arial"/>
          <w:sz w:val="20"/>
          <w:szCs w:val="20"/>
        </w:rPr>
      </w:pPr>
      <w:r w:rsidRPr="00F935F4">
        <w:rPr>
          <w:rFonts w:ascii="Arial" w:hAnsi="Arial" w:cs="Arial"/>
          <w:iCs/>
          <w:sz w:val="20"/>
          <w:szCs w:val="20"/>
        </w:rPr>
        <w:t>povečanje zmogljivosti železniške postaje Nova Gorica,</w:t>
      </w:r>
    </w:p>
    <w:p w14:paraId="56D7D371" w14:textId="358D144D" w:rsidR="008B5C8D" w:rsidRPr="00F935F4" w:rsidRDefault="008B5C8D" w:rsidP="008B5C8D">
      <w:pPr>
        <w:pStyle w:val="Default"/>
        <w:numPr>
          <w:ilvl w:val="0"/>
          <w:numId w:val="9"/>
        </w:numPr>
        <w:spacing w:after="27"/>
        <w:jc w:val="both"/>
        <w:rPr>
          <w:rFonts w:ascii="Arial" w:hAnsi="Arial" w:cs="Arial"/>
          <w:sz w:val="20"/>
          <w:szCs w:val="20"/>
        </w:rPr>
      </w:pPr>
      <w:r w:rsidRPr="00F935F4">
        <w:rPr>
          <w:rFonts w:ascii="Arial" w:hAnsi="Arial" w:cs="Arial"/>
          <w:iCs/>
          <w:sz w:val="20"/>
          <w:szCs w:val="20"/>
        </w:rPr>
        <w:t>povečanje hitrosti</w:t>
      </w:r>
      <w:r w:rsidR="00DA2B69" w:rsidRPr="00F935F4">
        <w:rPr>
          <w:rFonts w:ascii="Arial" w:hAnsi="Arial" w:cs="Arial"/>
          <w:iCs/>
          <w:sz w:val="20"/>
          <w:szCs w:val="20"/>
        </w:rPr>
        <w:t>,</w:t>
      </w:r>
      <w:r w:rsidRPr="00F935F4">
        <w:rPr>
          <w:rFonts w:ascii="Arial" w:hAnsi="Arial" w:cs="Arial"/>
          <w:iCs/>
          <w:sz w:val="20"/>
          <w:szCs w:val="20"/>
        </w:rPr>
        <w:t xml:space="preserve"> pri čemer naj trasa tirov poteka v okviru zemljišč JŽI, </w:t>
      </w:r>
    </w:p>
    <w:p w14:paraId="065AA63D" w14:textId="6D950B97" w:rsidR="008B5C8D" w:rsidRPr="00F935F4" w:rsidRDefault="008B5C8D" w:rsidP="008B5C8D">
      <w:pPr>
        <w:pStyle w:val="Default"/>
        <w:numPr>
          <w:ilvl w:val="0"/>
          <w:numId w:val="9"/>
        </w:numPr>
        <w:spacing w:after="27"/>
        <w:jc w:val="both"/>
        <w:rPr>
          <w:rFonts w:ascii="Arial" w:hAnsi="Arial" w:cs="Arial"/>
          <w:sz w:val="20"/>
          <w:szCs w:val="20"/>
        </w:rPr>
      </w:pPr>
      <w:r w:rsidRPr="00F935F4">
        <w:rPr>
          <w:rFonts w:ascii="Arial" w:hAnsi="Arial" w:cs="Arial"/>
          <w:iCs/>
          <w:sz w:val="20"/>
          <w:szCs w:val="20"/>
        </w:rPr>
        <w:t>zagotovitev sočasnih uvozov na postajo iz vseh smeri,</w:t>
      </w:r>
    </w:p>
    <w:p w14:paraId="5EA82D5A" w14:textId="075644DB" w:rsidR="008B5C8D" w:rsidRPr="00F935F4" w:rsidRDefault="008B5C8D" w:rsidP="008B5C8D">
      <w:pPr>
        <w:pStyle w:val="Default"/>
        <w:numPr>
          <w:ilvl w:val="0"/>
          <w:numId w:val="9"/>
        </w:numPr>
        <w:spacing w:after="27"/>
        <w:jc w:val="both"/>
        <w:rPr>
          <w:rFonts w:ascii="Arial" w:hAnsi="Arial" w:cs="Arial"/>
          <w:sz w:val="20"/>
          <w:szCs w:val="20"/>
        </w:rPr>
      </w:pPr>
      <w:r w:rsidRPr="00F935F4">
        <w:rPr>
          <w:rFonts w:ascii="Arial" w:hAnsi="Arial" w:cs="Arial"/>
          <w:iCs/>
          <w:sz w:val="20"/>
          <w:szCs w:val="20"/>
        </w:rPr>
        <w:t>zmanjšanje zamud,</w:t>
      </w:r>
    </w:p>
    <w:p w14:paraId="2FD2557E" w14:textId="3A127909" w:rsidR="008B5C8D" w:rsidRPr="00F935F4" w:rsidRDefault="008B5C8D" w:rsidP="008B5C8D">
      <w:pPr>
        <w:pStyle w:val="Default"/>
        <w:numPr>
          <w:ilvl w:val="0"/>
          <w:numId w:val="9"/>
        </w:numPr>
        <w:spacing w:after="27"/>
        <w:jc w:val="both"/>
        <w:rPr>
          <w:rFonts w:ascii="Arial" w:hAnsi="Arial" w:cs="Arial"/>
          <w:sz w:val="20"/>
          <w:szCs w:val="20"/>
        </w:rPr>
      </w:pPr>
      <w:r w:rsidRPr="00F935F4">
        <w:rPr>
          <w:rFonts w:ascii="Arial" w:hAnsi="Arial" w:cs="Arial"/>
          <w:iCs/>
          <w:sz w:val="20"/>
          <w:szCs w:val="20"/>
        </w:rPr>
        <w:t>odprava počasnih voženj,</w:t>
      </w:r>
    </w:p>
    <w:p w14:paraId="33269C17" w14:textId="5EAB4C5E" w:rsidR="008B5C8D" w:rsidRPr="00F935F4" w:rsidRDefault="008B5C8D" w:rsidP="008B5C8D">
      <w:pPr>
        <w:pStyle w:val="Default"/>
        <w:numPr>
          <w:ilvl w:val="0"/>
          <w:numId w:val="9"/>
        </w:numPr>
        <w:spacing w:after="27"/>
        <w:jc w:val="both"/>
        <w:rPr>
          <w:rFonts w:ascii="Arial" w:hAnsi="Arial" w:cs="Arial"/>
          <w:sz w:val="20"/>
          <w:szCs w:val="20"/>
        </w:rPr>
      </w:pPr>
      <w:r w:rsidRPr="00F935F4">
        <w:rPr>
          <w:rFonts w:ascii="Arial" w:hAnsi="Arial" w:cs="Arial"/>
          <w:iCs/>
          <w:sz w:val="20"/>
          <w:szCs w:val="20"/>
        </w:rPr>
        <w:t>fleksibilnejše odvijanje prometa,</w:t>
      </w:r>
    </w:p>
    <w:p w14:paraId="6B3EE59C" w14:textId="0CD886D0" w:rsidR="008B5C8D" w:rsidRPr="00F935F4" w:rsidRDefault="008B5C8D" w:rsidP="008B5C8D">
      <w:pPr>
        <w:pStyle w:val="Default"/>
        <w:numPr>
          <w:ilvl w:val="0"/>
          <w:numId w:val="9"/>
        </w:numPr>
        <w:spacing w:after="27"/>
        <w:jc w:val="both"/>
        <w:rPr>
          <w:rFonts w:ascii="Arial" w:hAnsi="Arial" w:cs="Arial"/>
          <w:sz w:val="20"/>
          <w:szCs w:val="20"/>
        </w:rPr>
      </w:pPr>
      <w:r w:rsidRPr="00F935F4">
        <w:rPr>
          <w:rFonts w:ascii="Arial" w:hAnsi="Arial" w:cs="Arial"/>
          <w:iCs/>
          <w:sz w:val="20"/>
          <w:szCs w:val="20"/>
        </w:rPr>
        <w:t>uporabniku prijaznejša infrastruktura,</w:t>
      </w:r>
    </w:p>
    <w:p w14:paraId="66FB87E8" w14:textId="6691DB1D" w:rsidR="008B5C8D" w:rsidRPr="00F935F4" w:rsidRDefault="008B5C8D" w:rsidP="008B5C8D">
      <w:pPr>
        <w:pStyle w:val="Default"/>
        <w:numPr>
          <w:ilvl w:val="0"/>
          <w:numId w:val="9"/>
        </w:numPr>
        <w:spacing w:after="27"/>
        <w:jc w:val="both"/>
        <w:rPr>
          <w:rFonts w:ascii="Arial" w:hAnsi="Arial" w:cs="Arial"/>
          <w:sz w:val="20"/>
          <w:szCs w:val="20"/>
        </w:rPr>
      </w:pPr>
      <w:r w:rsidRPr="00F935F4">
        <w:rPr>
          <w:rFonts w:ascii="Arial" w:hAnsi="Arial" w:cs="Arial"/>
          <w:iCs/>
          <w:sz w:val="20"/>
          <w:szCs w:val="20"/>
        </w:rPr>
        <w:t>povečanje stopnje varnosti,</w:t>
      </w:r>
    </w:p>
    <w:p w14:paraId="5A99C165" w14:textId="2F195A25" w:rsidR="008B5C8D" w:rsidRPr="00F935F4" w:rsidRDefault="008B5C8D" w:rsidP="008B5C8D">
      <w:pPr>
        <w:pStyle w:val="Default"/>
        <w:numPr>
          <w:ilvl w:val="0"/>
          <w:numId w:val="9"/>
        </w:numPr>
        <w:spacing w:after="27"/>
        <w:jc w:val="both"/>
        <w:rPr>
          <w:rFonts w:ascii="Arial" w:hAnsi="Arial" w:cs="Arial"/>
          <w:sz w:val="20"/>
          <w:szCs w:val="20"/>
        </w:rPr>
      </w:pPr>
      <w:r w:rsidRPr="00F935F4">
        <w:rPr>
          <w:rFonts w:ascii="Arial" w:hAnsi="Arial" w:cs="Arial"/>
          <w:iCs/>
          <w:sz w:val="20"/>
          <w:szCs w:val="20"/>
        </w:rPr>
        <w:t>odprava in preprečevanje negativnih vplivov na okolje,</w:t>
      </w:r>
    </w:p>
    <w:p w14:paraId="579D3208" w14:textId="4164820B" w:rsidR="008B5C8D" w:rsidRPr="00F935F4" w:rsidRDefault="008B5C8D" w:rsidP="008B5C8D">
      <w:pPr>
        <w:pStyle w:val="Default"/>
        <w:numPr>
          <w:ilvl w:val="0"/>
          <w:numId w:val="9"/>
        </w:numPr>
        <w:jc w:val="both"/>
        <w:rPr>
          <w:rFonts w:ascii="Arial" w:hAnsi="Arial" w:cs="Arial"/>
          <w:sz w:val="20"/>
          <w:szCs w:val="20"/>
        </w:rPr>
      </w:pPr>
      <w:r w:rsidRPr="00F935F4">
        <w:rPr>
          <w:rFonts w:ascii="Arial" w:hAnsi="Arial" w:cs="Arial"/>
          <w:iCs/>
          <w:sz w:val="20"/>
          <w:szCs w:val="20"/>
        </w:rPr>
        <w:t>zmanjšanje obremenjenosti s hrupom poseljenega območja</w:t>
      </w:r>
      <w:r w:rsidR="00E0239B" w:rsidRPr="00F935F4">
        <w:rPr>
          <w:rFonts w:ascii="Arial" w:hAnsi="Arial" w:cs="Arial"/>
          <w:iCs/>
          <w:sz w:val="20"/>
          <w:szCs w:val="20"/>
        </w:rPr>
        <w:t>,</w:t>
      </w:r>
    </w:p>
    <w:p w14:paraId="2794357E" w14:textId="6345EC8C" w:rsidR="00127927" w:rsidRPr="00F935F4" w:rsidRDefault="00127927" w:rsidP="00EE279B">
      <w:pPr>
        <w:numPr>
          <w:ilvl w:val="0"/>
          <w:numId w:val="9"/>
        </w:numPr>
        <w:spacing w:after="0" w:line="288" w:lineRule="auto"/>
        <w:rPr>
          <w:rFonts w:ascii="Arial" w:hAnsi="Arial" w:cs="Arial"/>
          <w:sz w:val="20"/>
          <w:szCs w:val="20"/>
        </w:rPr>
      </w:pPr>
      <w:r w:rsidRPr="00F935F4">
        <w:rPr>
          <w:rFonts w:ascii="Arial" w:hAnsi="Arial" w:cs="Arial"/>
          <w:iCs/>
          <w:sz w:val="20"/>
          <w:szCs w:val="20"/>
        </w:rPr>
        <w:t>omogočeno obratovanje daljših tovornih vlakov,</w:t>
      </w:r>
    </w:p>
    <w:p w14:paraId="0C90A695" w14:textId="508EFD39" w:rsidR="00235BCC" w:rsidRPr="00F935F4" w:rsidRDefault="00235BCC" w:rsidP="00EE279B">
      <w:pPr>
        <w:numPr>
          <w:ilvl w:val="0"/>
          <w:numId w:val="9"/>
        </w:numPr>
        <w:spacing w:after="0" w:line="288" w:lineRule="auto"/>
        <w:rPr>
          <w:rFonts w:ascii="Arial" w:hAnsi="Arial" w:cs="Arial"/>
          <w:sz w:val="20"/>
          <w:szCs w:val="20"/>
        </w:rPr>
      </w:pPr>
      <w:r w:rsidRPr="00F935F4">
        <w:rPr>
          <w:rFonts w:ascii="Arial" w:hAnsi="Arial" w:cs="Arial"/>
          <w:sz w:val="20"/>
          <w:szCs w:val="20"/>
        </w:rPr>
        <w:t>priprava prostora (območje tirov) za polnjenje baterij potniških garnitur, ogrevanje potniških garnitur, polnjenje potniških garnitur z vodo in čiščenje potniških garnitur</w:t>
      </w:r>
    </w:p>
    <w:p w14:paraId="277ADB5E" w14:textId="7076B4DA" w:rsidR="008D0373" w:rsidRPr="00F935F4" w:rsidRDefault="008D0373" w:rsidP="00EE279B">
      <w:pPr>
        <w:numPr>
          <w:ilvl w:val="0"/>
          <w:numId w:val="9"/>
        </w:numPr>
        <w:spacing w:after="0" w:line="288" w:lineRule="auto"/>
        <w:ind w:left="714" w:hanging="357"/>
        <w:contextualSpacing/>
        <w:rPr>
          <w:rFonts w:ascii="Arial" w:hAnsi="Arial" w:cs="Arial"/>
          <w:sz w:val="20"/>
          <w:szCs w:val="20"/>
        </w:rPr>
      </w:pPr>
      <w:r w:rsidRPr="00F935F4">
        <w:rPr>
          <w:rFonts w:ascii="Arial" w:hAnsi="Arial" w:cs="Arial"/>
          <w:iCs/>
          <w:sz w:val="20"/>
          <w:szCs w:val="20"/>
        </w:rPr>
        <w:t>povezava z urbanim središčem mesta Nova Gorica</w:t>
      </w:r>
      <w:r w:rsidR="003B6D0E" w:rsidRPr="00F935F4">
        <w:rPr>
          <w:rFonts w:ascii="Arial" w:hAnsi="Arial" w:cs="Arial"/>
          <w:iCs/>
          <w:sz w:val="20"/>
          <w:szCs w:val="20"/>
        </w:rPr>
        <w:t>.</w:t>
      </w:r>
    </w:p>
    <w:p w14:paraId="76FECB6E" w14:textId="77777777" w:rsidR="008B5C8D" w:rsidRPr="00F935F4" w:rsidRDefault="008B5C8D" w:rsidP="008D0373">
      <w:pPr>
        <w:spacing w:after="0" w:line="288" w:lineRule="auto"/>
        <w:contextualSpacing/>
        <w:rPr>
          <w:rFonts w:ascii="Arial" w:hAnsi="Arial" w:cs="Arial"/>
          <w:sz w:val="20"/>
          <w:szCs w:val="20"/>
        </w:rPr>
      </w:pPr>
    </w:p>
    <w:p w14:paraId="0ACB8AE6" w14:textId="77777777" w:rsidR="007B291F" w:rsidRPr="00F935F4" w:rsidRDefault="00E604EF" w:rsidP="006F5D7D">
      <w:pPr>
        <w:pStyle w:val="Naslov2"/>
        <w:spacing w:before="0" w:after="0" w:line="288" w:lineRule="auto"/>
        <w:ind w:left="425" w:hanging="425"/>
        <w:rPr>
          <w:rFonts w:ascii="Arial" w:hAnsi="Arial" w:cs="Arial"/>
          <w:sz w:val="20"/>
          <w:szCs w:val="20"/>
        </w:rPr>
      </w:pPr>
      <w:bookmarkStart w:id="13" w:name="_Toc89264416"/>
      <w:r w:rsidRPr="00F935F4">
        <w:rPr>
          <w:rFonts w:ascii="Arial" w:hAnsi="Arial" w:cs="Arial"/>
          <w:sz w:val="20"/>
          <w:szCs w:val="20"/>
        </w:rPr>
        <w:t>Predmet naročila</w:t>
      </w:r>
      <w:bookmarkEnd w:id="13"/>
      <w:r w:rsidR="00EF66DA" w:rsidRPr="00F935F4">
        <w:rPr>
          <w:rFonts w:ascii="Arial" w:hAnsi="Arial" w:cs="Arial"/>
          <w:sz w:val="20"/>
          <w:szCs w:val="20"/>
        </w:rPr>
        <w:t xml:space="preserve"> </w:t>
      </w:r>
    </w:p>
    <w:p w14:paraId="3D9C4264" w14:textId="77777777" w:rsidR="004D4CC9" w:rsidRPr="00F935F4" w:rsidRDefault="004D4CC9" w:rsidP="006F5D7D">
      <w:pPr>
        <w:spacing w:after="0" w:line="288" w:lineRule="auto"/>
        <w:rPr>
          <w:rFonts w:ascii="Arial" w:hAnsi="Arial" w:cs="Arial"/>
          <w:sz w:val="20"/>
          <w:szCs w:val="20"/>
        </w:rPr>
      </w:pPr>
      <w:r w:rsidRPr="00F935F4">
        <w:rPr>
          <w:rFonts w:ascii="Arial" w:hAnsi="Arial" w:cs="Arial"/>
          <w:sz w:val="20"/>
          <w:szCs w:val="20"/>
        </w:rPr>
        <w:t>Predmet naročila je</w:t>
      </w:r>
      <w:r w:rsidR="006152AF" w:rsidRPr="00F935F4">
        <w:rPr>
          <w:rFonts w:ascii="Arial" w:hAnsi="Arial" w:cs="Arial"/>
          <w:sz w:val="20"/>
          <w:szCs w:val="20"/>
        </w:rPr>
        <w:t>,</w:t>
      </w:r>
      <w:r w:rsidRPr="00F935F4">
        <w:rPr>
          <w:rFonts w:ascii="Arial" w:hAnsi="Arial" w:cs="Arial"/>
          <w:sz w:val="20"/>
          <w:szCs w:val="20"/>
        </w:rPr>
        <w:t xml:space="preserve"> skladno s to projektno nalogo</w:t>
      </w:r>
      <w:r w:rsidR="006152AF" w:rsidRPr="00F935F4">
        <w:rPr>
          <w:rFonts w:ascii="Arial" w:hAnsi="Arial" w:cs="Arial"/>
          <w:sz w:val="20"/>
          <w:szCs w:val="20"/>
        </w:rPr>
        <w:t>,</w:t>
      </w:r>
      <w:r w:rsidR="00AB6BD2" w:rsidRPr="00F935F4">
        <w:rPr>
          <w:rFonts w:ascii="Arial" w:hAnsi="Arial" w:cs="Arial"/>
          <w:sz w:val="20"/>
          <w:szCs w:val="20"/>
        </w:rPr>
        <w:t xml:space="preserve"> sledeč</w:t>
      </w:r>
      <w:r w:rsidRPr="00F935F4">
        <w:rPr>
          <w:rFonts w:ascii="Arial" w:hAnsi="Arial" w:cs="Arial"/>
          <w:sz w:val="20"/>
          <w:szCs w:val="20"/>
        </w:rPr>
        <w:t>:</w:t>
      </w:r>
    </w:p>
    <w:p w14:paraId="13B5E9F3" w14:textId="59DF8A5B" w:rsidR="00FB12F3" w:rsidRPr="00F935F4" w:rsidRDefault="007276F3" w:rsidP="007276F3">
      <w:pPr>
        <w:pStyle w:val="Odstavekseznama"/>
        <w:numPr>
          <w:ilvl w:val="0"/>
          <w:numId w:val="9"/>
        </w:numPr>
        <w:spacing w:after="0" w:line="288" w:lineRule="auto"/>
        <w:rPr>
          <w:rFonts w:ascii="Arial" w:hAnsi="Arial" w:cs="Arial"/>
          <w:sz w:val="20"/>
          <w:szCs w:val="20"/>
        </w:rPr>
      </w:pPr>
      <w:r w:rsidRPr="00F935F4">
        <w:rPr>
          <w:rFonts w:ascii="Arial" w:hAnsi="Arial" w:cs="Arial"/>
          <w:sz w:val="20"/>
          <w:szCs w:val="20"/>
        </w:rPr>
        <w:t>izdelava idejnih zasnov (IZP) za pridobitev projektnih in drugih pogojev za nadgradnjo železniške postaje Nova Gorica</w:t>
      </w:r>
      <w:r w:rsidR="00FB12F3" w:rsidRPr="00F935F4">
        <w:rPr>
          <w:rFonts w:ascii="Arial" w:hAnsi="Arial" w:cs="Arial"/>
          <w:sz w:val="20"/>
          <w:szCs w:val="20"/>
        </w:rPr>
        <w:t>:</w:t>
      </w:r>
    </w:p>
    <w:p w14:paraId="683BA8D6" w14:textId="0D437060"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tirov in tirnih naprav,</w:t>
      </w:r>
    </w:p>
    <w:p w14:paraId="1E8F53D1" w14:textId="7F0F7B15" w:rsidR="001C06DB" w:rsidRPr="00F935F4" w:rsidRDefault="001C06DB" w:rsidP="001C06DB">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tir in rampo za nakladanje in razkladanje avtomobilov na/z avtovlak/a,</w:t>
      </w:r>
    </w:p>
    <w:p w14:paraId="0484D47B" w14:textId="6D703525" w:rsidR="001C06DB" w:rsidRPr="00F935F4" w:rsidRDefault="001C06DB" w:rsidP="00235BCC">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zaščita voznih sredstev pred vandalizmom - ograja ali video nadzor,</w:t>
      </w:r>
    </w:p>
    <w:p w14:paraId="6F3ABDE2" w14:textId="76D82794" w:rsidR="00235BCC" w:rsidRPr="00F935F4" w:rsidRDefault="001C06DB" w:rsidP="00235BCC">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 xml:space="preserve"> </w:t>
      </w:r>
      <w:r w:rsidR="00235BCC" w:rsidRPr="00F935F4">
        <w:rPr>
          <w:rFonts w:ascii="Arial" w:hAnsi="Arial" w:cs="Arial"/>
          <w:sz w:val="20"/>
          <w:szCs w:val="20"/>
        </w:rPr>
        <w:t>priprava prostora (območje tirov) za polnjenje baterij potniških garnitur, ogrevanje potniških garnitur, polnjenje potniških garnitur z vodo in čiščenje potniških garnitur,</w:t>
      </w:r>
    </w:p>
    <w:p w14:paraId="53C919B8" w14:textId="2241F57D"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EE naprav (priprava za bodočo vozno mrežo),</w:t>
      </w:r>
    </w:p>
    <w:p w14:paraId="64EC8AF9" w14:textId="5773943A"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SVTK naprav,</w:t>
      </w:r>
    </w:p>
    <w:p w14:paraId="619C5835" w14:textId="080A4A6B"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peronske infrastrukture ob upoštevanje dostopa na peron s podhodom ali nadhodom,</w:t>
      </w:r>
    </w:p>
    <w:p w14:paraId="45F0DCB8" w14:textId="0DD59A14"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povezava postaje V/Z s podhodom ali nadhodom,</w:t>
      </w:r>
    </w:p>
    <w:p w14:paraId="7BAD1C8D" w14:textId="1E3C023A" w:rsidR="001C06DB" w:rsidRPr="00F935F4" w:rsidRDefault="00FB12F3" w:rsidP="001C06DB">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možnost ukinitve ali zavarovanja nivojskega prehoda</w:t>
      </w:r>
      <w:r w:rsidR="001C06DB" w:rsidRPr="00F935F4">
        <w:rPr>
          <w:rFonts w:ascii="Arial" w:hAnsi="Arial" w:cs="Arial"/>
          <w:sz w:val="20"/>
          <w:szCs w:val="20"/>
        </w:rPr>
        <w:t>;</w:t>
      </w:r>
    </w:p>
    <w:p w14:paraId="21104E2B" w14:textId="23EC382F" w:rsidR="003B180D" w:rsidRPr="00F935F4" w:rsidRDefault="003B180D" w:rsidP="003B180D">
      <w:pPr>
        <w:pStyle w:val="Odstavekseznama"/>
        <w:numPr>
          <w:ilvl w:val="0"/>
          <w:numId w:val="9"/>
        </w:numPr>
        <w:spacing w:after="0" w:line="288" w:lineRule="auto"/>
        <w:ind w:left="714" w:hanging="357"/>
        <w:rPr>
          <w:rFonts w:ascii="Arial" w:hAnsi="Arial" w:cs="Arial"/>
          <w:sz w:val="20"/>
          <w:szCs w:val="20"/>
        </w:rPr>
      </w:pPr>
      <w:r w:rsidRPr="00F935F4">
        <w:rPr>
          <w:rFonts w:ascii="Arial" w:hAnsi="Arial" w:cs="Arial"/>
          <w:sz w:val="20"/>
          <w:szCs w:val="20"/>
        </w:rPr>
        <w:t xml:space="preserve">izdelava idejnih zasnov (IZP) za pridobitev projektnih in drugih pogojev za objekt </w:t>
      </w:r>
      <w:proofErr w:type="spellStart"/>
      <w:r w:rsidRPr="00F935F4">
        <w:rPr>
          <w:rFonts w:ascii="Arial" w:hAnsi="Arial" w:cs="Arial"/>
          <w:sz w:val="20"/>
          <w:szCs w:val="20"/>
        </w:rPr>
        <w:t>izvennivojskega</w:t>
      </w:r>
      <w:proofErr w:type="spellEnd"/>
      <w:r w:rsidRPr="00F935F4">
        <w:rPr>
          <w:rFonts w:ascii="Arial" w:hAnsi="Arial" w:cs="Arial"/>
          <w:sz w:val="20"/>
          <w:szCs w:val="20"/>
        </w:rPr>
        <w:t xml:space="preserve"> dostopa na perone - podhod;</w:t>
      </w:r>
    </w:p>
    <w:p w14:paraId="105533AF" w14:textId="3E2D8AC8" w:rsidR="004D4CC9" w:rsidRPr="00F935F4" w:rsidRDefault="004D4CC9" w:rsidP="00FB12F3">
      <w:pPr>
        <w:pStyle w:val="Odstavekseznama"/>
        <w:numPr>
          <w:ilvl w:val="0"/>
          <w:numId w:val="9"/>
        </w:numPr>
        <w:spacing w:after="0" w:line="288" w:lineRule="auto"/>
        <w:ind w:left="714" w:hanging="357"/>
        <w:rPr>
          <w:rFonts w:ascii="Arial" w:hAnsi="Arial" w:cs="Arial"/>
          <w:sz w:val="20"/>
          <w:szCs w:val="20"/>
        </w:rPr>
      </w:pPr>
      <w:r w:rsidRPr="00F935F4">
        <w:rPr>
          <w:rFonts w:ascii="Arial" w:hAnsi="Arial" w:cs="Arial"/>
          <w:sz w:val="20"/>
          <w:szCs w:val="20"/>
        </w:rPr>
        <w:t xml:space="preserve">izdelava idejnih zasnov </w:t>
      </w:r>
      <w:r w:rsidR="004E3D31" w:rsidRPr="00F935F4">
        <w:rPr>
          <w:rFonts w:ascii="Arial" w:hAnsi="Arial" w:cs="Arial"/>
          <w:sz w:val="20"/>
          <w:szCs w:val="20"/>
        </w:rPr>
        <w:t xml:space="preserve">(IZP) </w:t>
      </w:r>
      <w:r w:rsidRPr="00F935F4">
        <w:rPr>
          <w:rFonts w:ascii="Arial" w:hAnsi="Arial" w:cs="Arial"/>
          <w:sz w:val="20"/>
          <w:szCs w:val="20"/>
        </w:rPr>
        <w:t>za pridobitev pr</w:t>
      </w:r>
      <w:r w:rsidR="004E3D31" w:rsidRPr="00F935F4">
        <w:rPr>
          <w:rFonts w:ascii="Arial" w:hAnsi="Arial" w:cs="Arial"/>
          <w:sz w:val="20"/>
          <w:szCs w:val="20"/>
        </w:rPr>
        <w:t xml:space="preserve">ojektnih in drugih pogojev </w:t>
      </w:r>
      <w:r w:rsidRPr="00F935F4">
        <w:rPr>
          <w:rFonts w:ascii="Arial" w:hAnsi="Arial" w:cs="Arial"/>
          <w:sz w:val="20"/>
          <w:szCs w:val="20"/>
        </w:rPr>
        <w:t xml:space="preserve">za objekt </w:t>
      </w:r>
      <w:proofErr w:type="spellStart"/>
      <w:r w:rsidRPr="00F935F4">
        <w:rPr>
          <w:rFonts w:ascii="Arial" w:hAnsi="Arial" w:cs="Arial"/>
          <w:sz w:val="20"/>
          <w:szCs w:val="20"/>
        </w:rPr>
        <w:t>izvennivojskega</w:t>
      </w:r>
      <w:proofErr w:type="spellEnd"/>
      <w:r w:rsidRPr="00F935F4">
        <w:rPr>
          <w:rFonts w:ascii="Arial" w:hAnsi="Arial" w:cs="Arial"/>
          <w:sz w:val="20"/>
          <w:szCs w:val="20"/>
        </w:rPr>
        <w:t xml:space="preserve"> dostopa na perone</w:t>
      </w:r>
      <w:r w:rsidR="001506A0" w:rsidRPr="00F935F4">
        <w:rPr>
          <w:rFonts w:ascii="Arial" w:hAnsi="Arial" w:cs="Arial"/>
          <w:sz w:val="20"/>
          <w:szCs w:val="20"/>
        </w:rPr>
        <w:t xml:space="preserve"> </w:t>
      </w:r>
      <w:r w:rsidR="003B180D" w:rsidRPr="00F935F4">
        <w:rPr>
          <w:rFonts w:ascii="Arial" w:hAnsi="Arial" w:cs="Arial"/>
          <w:sz w:val="20"/>
          <w:szCs w:val="20"/>
        </w:rPr>
        <w:t xml:space="preserve">- </w:t>
      </w:r>
      <w:r w:rsidR="005C0CA1" w:rsidRPr="00F935F4">
        <w:rPr>
          <w:rFonts w:ascii="Arial" w:hAnsi="Arial" w:cs="Arial"/>
          <w:sz w:val="20"/>
          <w:szCs w:val="20"/>
        </w:rPr>
        <w:t xml:space="preserve"> </w:t>
      </w:r>
      <w:r w:rsidR="001506A0" w:rsidRPr="00F935F4">
        <w:rPr>
          <w:rFonts w:ascii="Arial" w:hAnsi="Arial" w:cs="Arial"/>
          <w:sz w:val="20"/>
          <w:szCs w:val="20"/>
        </w:rPr>
        <w:t>nadhod</w:t>
      </w:r>
      <w:r w:rsidR="00943035" w:rsidRPr="00F935F4">
        <w:rPr>
          <w:rFonts w:ascii="Arial" w:hAnsi="Arial" w:cs="Arial"/>
          <w:sz w:val="20"/>
          <w:szCs w:val="20"/>
        </w:rPr>
        <w:t>;</w:t>
      </w:r>
    </w:p>
    <w:p w14:paraId="2FAC7FF7" w14:textId="392C038E" w:rsidR="00766106" w:rsidRPr="00F935F4" w:rsidRDefault="004B16EA" w:rsidP="006F5D7D">
      <w:pPr>
        <w:pStyle w:val="Odstavekseznama"/>
        <w:numPr>
          <w:ilvl w:val="0"/>
          <w:numId w:val="9"/>
        </w:numPr>
        <w:spacing w:after="0" w:line="288" w:lineRule="auto"/>
        <w:ind w:left="714" w:hanging="357"/>
        <w:rPr>
          <w:rFonts w:ascii="Arial" w:hAnsi="Arial" w:cs="Arial"/>
          <w:sz w:val="20"/>
          <w:szCs w:val="20"/>
        </w:rPr>
      </w:pPr>
      <w:r w:rsidRPr="00F935F4">
        <w:rPr>
          <w:rFonts w:ascii="Arial" w:hAnsi="Arial" w:cs="Arial"/>
          <w:sz w:val="20"/>
          <w:szCs w:val="20"/>
        </w:rPr>
        <w:t xml:space="preserve">izdelava idejne zasnove (IZP) </w:t>
      </w:r>
      <w:r w:rsidR="004E3D31" w:rsidRPr="00F935F4">
        <w:rPr>
          <w:rFonts w:ascii="Arial" w:hAnsi="Arial" w:cs="Arial"/>
          <w:sz w:val="20"/>
          <w:szCs w:val="20"/>
        </w:rPr>
        <w:t xml:space="preserve">za pridobitev projektnih in drugih pogojev </w:t>
      </w:r>
      <w:r w:rsidRPr="00F935F4">
        <w:rPr>
          <w:rFonts w:ascii="Arial" w:hAnsi="Arial" w:cs="Arial"/>
          <w:sz w:val="20"/>
          <w:szCs w:val="20"/>
        </w:rPr>
        <w:t xml:space="preserve">za obnovo </w:t>
      </w:r>
      <w:r w:rsidR="003B180D" w:rsidRPr="00F935F4">
        <w:rPr>
          <w:rFonts w:ascii="Arial" w:hAnsi="Arial" w:cs="Arial"/>
          <w:sz w:val="20"/>
          <w:szCs w:val="20"/>
        </w:rPr>
        <w:t xml:space="preserve">postajnega poslopja </w:t>
      </w:r>
      <w:r w:rsidR="00766106" w:rsidRPr="00F935F4">
        <w:rPr>
          <w:rFonts w:ascii="Arial" w:hAnsi="Arial" w:cs="Arial"/>
          <w:sz w:val="20"/>
          <w:szCs w:val="20"/>
        </w:rPr>
        <w:t xml:space="preserve">železniške postaje Nova Gorica s </w:t>
      </w:r>
      <w:r w:rsidR="003B6D0E" w:rsidRPr="00F935F4">
        <w:rPr>
          <w:rFonts w:ascii="Arial" w:hAnsi="Arial" w:cs="Arial"/>
          <w:sz w:val="20"/>
          <w:szCs w:val="20"/>
        </w:rPr>
        <w:t>programskim</w:t>
      </w:r>
      <w:r w:rsidR="00766106" w:rsidRPr="00F935F4">
        <w:rPr>
          <w:rFonts w:ascii="Arial" w:hAnsi="Arial" w:cs="Arial"/>
          <w:sz w:val="20"/>
          <w:szCs w:val="20"/>
        </w:rPr>
        <w:t xml:space="preserve"> konceptom vsebin za poslovne potrebe železniškega sektorja, za potrebe potnikov in s konceptom za izrabo površin za javne programske vsebine</w:t>
      </w:r>
      <w:r w:rsidR="007276F3" w:rsidRPr="00F935F4">
        <w:rPr>
          <w:rFonts w:ascii="Arial" w:hAnsi="Arial" w:cs="Arial"/>
          <w:sz w:val="20"/>
          <w:szCs w:val="20"/>
        </w:rPr>
        <w:t xml:space="preserve"> širše lokalne skupnosti</w:t>
      </w:r>
      <w:r w:rsidR="00943035" w:rsidRPr="00F935F4">
        <w:rPr>
          <w:rFonts w:ascii="Arial" w:hAnsi="Arial" w:cs="Arial"/>
          <w:sz w:val="20"/>
          <w:szCs w:val="20"/>
        </w:rPr>
        <w:t>;</w:t>
      </w:r>
    </w:p>
    <w:p w14:paraId="057727E0" w14:textId="77777777" w:rsidR="00FB12F3" w:rsidRPr="00F935F4" w:rsidRDefault="006152AF" w:rsidP="00EE279B">
      <w:pPr>
        <w:pStyle w:val="Odstavekseznama"/>
        <w:numPr>
          <w:ilvl w:val="0"/>
          <w:numId w:val="9"/>
        </w:numPr>
        <w:spacing w:line="288" w:lineRule="auto"/>
        <w:ind w:left="714" w:hanging="357"/>
        <w:rPr>
          <w:rFonts w:ascii="Arial" w:hAnsi="Arial" w:cs="Arial"/>
          <w:sz w:val="20"/>
          <w:szCs w:val="20"/>
        </w:rPr>
      </w:pPr>
      <w:r w:rsidRPr="00F935F4">
        <w:rPr>
          <w:rFonts w:ascii="Arial" w:hAnsi="Arial" w:cs="Arial"/>
          <w:sz w:val="20"/>
          <w:szCs w:val="20"/>
        </w:rPr>
        <w:t>i</w:t>
      </w:r>
      <w:r w:rsidR="004D4CC9" w:rsidRPr="00F935F4">
        <w:rPr>
          <w:rFonts w:ascii="Arial" w:hAnsi="Arial" w:cs="Arial"/>
          <w:sz w:val="20"/>
          <w:szCs w:val="20"/>
        </w:rPr>
        <w:t>zdelava izvedbenega načrta (</w:t>
      </w:r>
      <w:proofErr w:type="spellStart"/>
      <w:r w:rsidR="004D4CC9" w:rsidRPr="00F935F4">
        <w:rPr>
          <w:rFonts w:ascii="Arial" w:hAnsi="Arial" w:cs="Arial"/>
          <w:sz w:val="20"/>
          <w:szCs w:val="20"/>
        </w:rPr>
        <w:t>IzN</w:t>
      </w:r>
      <w:proofErr w:type="spellEnd"/>
      <w:r w:rsidR="004D4CC9" w:rsidRPr="00F935F4">
        <w:rPr>
          <w:rFonts w:ascii="Arial" w:hAnsi="Arial" w:cs="Arial"/>
          <w:sz w:val="20"/>
          <w:szCs w:val="20"/>
        </w:rPr>
        <w:t>) za nadgradnjo</w:t>
      </w:r>
      <w:r w:rsidR="00FB12F3" w:rsidRPr="00F935F4">
        <w:rPr>
          <w:rFonts w:ascii="Arial" w:hAnsi="Arial" w:cs="Arial"/>
          <w:sz w:val="20"/>
          <w:szCs w:val="20"/>
        </w:rPr>
        <w:t>:</w:t>
      </w:r>
    </w:p>
    <w:p w14:paraId="3383FA58" w14:textId="4113BAA4"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tirov in tirnih naprav,</w:t>
      </w:r>
    </w:p>
    <w:p w14:paraId="2CEC0EDB" w14:textId="3DC51EA5" w:rsidR="00235BCC" w:rsidRPr="00F935F4" w:rsidRDefault="00235BCC" w:rsidP="00235BCC">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priprava prostora (območje tirov) za polnjenje baterij potniških garnitur, ogrevanje potniških garnitur, polnjenje potniških garnitur z vodo in čiščenje potniških garnitur,</w:t>
      </w:r>
    </w:p>
    <w:p w14:paraId="6927CFE4" w14:textId="77777777"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EE naprav (priprava za bodočo vozno mrežo),</w:t>
      </w:r>
    </w:p>
    <w:p w14:paraId="375F5A6F" w14:textId="77777777"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SVTK naprav,</w:t>
      </w:r>
    </w:p>
    <w:p w14:paraId="601D30C9" w14:textId="77777777"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peronske infrastrukture ob upoštevanje dostopa na peron s podhodom ali nadhodom,</w:t>
      </w:r>
    </w:p>
    <w:p w14:paraId="5AE56E67" w14:textId="77777777"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povezava postaje V/Z s podhodom ali nadhodom,</w:t>
      </w:r>
    </w:p>
    <w:p w14:paraId="2EC94806" w14:textId="77777777" w:rsidR="00FB12F3" w:rsidRPr="00F935F4" w:rsidRDefault="00FB12F3" w:rsidP="00FB12F3">
      <w:pPr>
        <w:pStyle w:val="Odstavekseznama"/>
        <w:numPr>
          <w:ilvl w:val="1"/>
          <w:numId w:val="9"/>
        </w:numPr>
        <w:spacing w:after="0" w:line="288" w:lineRule="auto"/>
        <w:rPr>
          <w:rFonts w:ascii="Arial" w:hAnsi="Arial" w:cs="Arial"/>
          <w:sz w:val="20"/>
          <w:szCs w:val="20"/>
        </w:rPr>
      </w:pPr>
      <w:r w:rsidRPr="00F935F4">
        <w:rPr>
          <w:rFonts w:ascii="Arial" w:hAnsi="Arial" w:cs="Arial"/>
          <w:sz w:val="20"/>
          <w:szCs w:val="20"/>
        </w:rPr>
        <w:t>možnost ukinitve ali zavarovanja nivojskega prehoda.</w:t>
      </w:r>
    </w:p>
    <w:p w14:paraId="4E527818" w14:textId="20AB07EC" w:rsidR="00766106" w:rsidRPr="00F935F4" w:rsidRDefault="00766106" w:rsidP="00EE279B">
      <w:pPr>
        <w:pStyle w:val="Odstavekseznama"/>
        <w:numPr>
          <w:ilvl w:val="0"/>
          <w:numId w:val="9"/>
        </w:numPr>
        <w:spacing w:line="288" w:lineRule="auto"/>
        <w:ind w:left="714" w:hanging="357"/>
        <w:rPr>
          <w:rFonts w:ascii="Arial" w:hAnsi="Arial" w:cs="Arial"/>
          <w:sz w:val="20"/>
          <w:szCs w:val="20"/>
        </w:rPr>
      </w:pPr>
      <w:r w:rsidRPr="00F935F4">
        <w:rPr>
          <w:rFonts w:ascii="Arial" w:hAnsi="Arial" w:cs="Arial"/>
          <w:sz w:val="20"/>
          <w:szCs w:val="20"/>
        </w:rPr>
        <w:t>izdelava izvedbenega načrta (</w:t>
      </w:r>
      <w:proofErr w:type="spellStart"/>
      <w:r w:rsidRPr="00F935F4">
        <w:rPr>
          <w:rFonts w:ascii="Arial" w:hAnsi="Arial" w:cs="Arial"/>
          <w:sz w:val="20"/>
          <w:szCs w:val="20"/>
        </w:rPr>
        <w:t>IzN</w:t>
      </w:r>
      <w:proofErr w:type="spellEnd"/>
      <w:r w:rsidRPr="00F935F4">
        <w:rPr>
          <w:rFonts w:ascii="Arial" w:hAnsi="Arial" w:cs="Arial"/>
          <w:sz w:val="20"/>
          <w:szCs w:val="20"/>
        </w:rPr>
        <w:t xml:space="preserve">) za objekt </w:t>
      </w:r>
      <w:proofErr w:type="spellStart"/>
      <w:r w:rsidRPr="00F935F4">
        <w:rPr>
          <w:rFonts w:ascii="Arial" w:hAnsi="Arial" w:cs="Arial"/>
          <w:sz w:val="20"/>
          <w:szCs w:val="20"/>
        </w:rPr>
        <w:t>izvennivojskega</w:t>
      </w:r>
      <w:proofErr w:type="spellEnd"/>
      <w:r w:rsidRPr="00F935F4">
        <w:rPr>
          <w:rFonts w:ascii="Arial" w:hAnsi="Arial" w:cs="Arial"/>
          <w:sz w:val="20"/>
          <w:szCs w:val="20"/>
        </w:rPr>
        <w:t xml:space="preserve"> dostopa na perone (</w:t>
      </w:r>
      <w:r w:rsidR="005C0CA1" w:rsidRPr="00F935F4">
        <w:rPr>
          <w:rFonts w:ascii="Arial" w:hAnsi="Arial" w:cs="Arial"/>
          <w:sz w:val="20"/>
          <w:szCs w:val="20"/>
        </w:rPr>
        <w:t xml:space="preserve">podhod ali </w:t>
      </w:r>
      <w:r w:rsidRPr="00F935F4">
        <w:rPr>
          <w:rFonts w:ascii="Arial" w:hAnsi="Arial" w:cs="Arial"/>
          <w:sz w:val="20"/>
          <w:szCs w:val="20"/>
        </w:rPr>
        <w:t>nadhod)</w:t>
      </w:r>
      <w:r w:rsidR="004B16EA" w:rsidRPr="00F935F4">
        <w:rPr>
          <w:rFonts w:ascii="Arial" w:hAnsi="Arial" w:cs="Arial"/>
          <w:sz w:val="20"/>
          <w:szCs w:val="20"/>
        </w:rPr>
        <w:t>;</w:t>
      </w:r>
      <w:r w:rsidRPr="00F935F4">
        <w:rPr>
          <w:rFonts w:ascii="Arial" w:hAnsi="Arial" w:cs="Arial"/>
          <w:sz w:val="20"/>
          <w:szCs w:val="20"/>
        </w:rPr>
        <w:t xml:space="preserve"> </w:t>
      </w:r>
    </w:p>
    <w:p w14:paraId="4CD60BFB" w14:textId="55FA690C" w:rsidR="00766106" w:rsidRPr="00F935F4" w:rsidRDefault="004B16EA" w:rsidP="009E60C8">
      <w:pPr>
        <w:pStyle w:val="Odstavekseznama"/>
        <w:numPr>
          <w:ilvl w:val="0"/>
          <w:numId w:val="9"/>
        </w:numPr>
        <w:spacing w:line="288" w:lineRule="auto"/>
        <w:ind w:left="714" w:hanging="357"/>
        <w:rPr>
          <w:rFonts w:ascii="Arial" w:hAnsi="Arial" w:cs="Arial"/>
          <w:sz w:val="20"/>
          <w:szCs w:val="20"/>
        </w:rPr>
      </w:pPr>
      <w:r w:rsidRPr="00F935F4">
        <w:rPr>
          <w:rFonts w:ascii="Arial" w:hAnsi="Arial" w:cs="Arial"/>
          <w:sz w:val="20"/>
          <w:szCs w:val="20"/>
        </w:rPr>
        <w:t xml:space="preserve">izdelava </w:t>
      </w:r>
      <w:r w:rsidR="005507E9" w:rsidRPr="00F935F4">
        <w:rPr>
          <w:rFonts w:ascii="Arial" w:hAnsi="Arial" w:cs="Arial"/>
          <w:sz w:val="20"/>
          <w:szCs w:val="20"/>
        </w:rPr>
        <w:t>izvedbenega načrta (</w:t>
      </w:r>
      <w:proofErr w:type="spellStart"/>
      <w:r w:rsidR="005507E9" w:rsidRPr="00F935F4">
        <w:rPr>
          <w:rFonts w:ascii="Arial" w:hAnsi="Arial" w:cs="Arial"/>
          <w:sz w:val="20"/>
          <w:szCs w:val="20"/>
        </w:rPr>
        <w:t>IzN</w:t>
      </w:r>
      <w:proofErr w:type="spellEnd"/>
      <w:r w:rsidR="005507E9" w:rsidRPr="00F935F4">
        <w:rPr>
          <w:rFonts w:ascii="Arial" w:hAnsi="Arial" w:cs="Arial"/>
          <w:sz w:val="20"/>
          <w:szCs w:val="20"/>
        </w:rPr>
        <w:t xml:space="preserve">) za obnovo </w:t>
      </w:r>
      <w:r w:rsidR="00E0239B" w:rsidRPr="00F935F4">
        <w:rPr>
          <w:rFonts w:ascii="Arial" w:hAnsi="Arial" w:cs="Arial"/>
          <w:sz w:val="20"/>
          <w:szCs w:val="20"/>
        </w:rPr>
        <w:t>postajnega poslopja</w:t>
      </w:r>
      <w:r w:rsidR="00FD05CA" w:rsidRPr="00F935F4">
        <w:rPr>
          <w:rFonts w:ascii="Arial" w:hAnsi="Arial" w:cs="Arial"/>
          <w:sz w:val="20"/>
          <w:szCs w:val="20"/>
        </w:rPr>
        <w:t xml:space="preserve"> za dele, k</w:t>
      </w:r>
      <w:r w:rsidR="00DD58D8" w:rsidRPr="00F935F4">
        <w:rPr>
          <w:rFonts w:ascii="Arial" w:hAnsi="Arial" w:cs="Arial"/>
          <w:sz w:val="20"/>
          <w:szCs w:val="20"/>
        </w:rPr>
        <w:t>jer je to potrebno zaradi dostopov in ureditev perona in nadstrešnic</w:t>
      </w:r>
      <w:r w:rsidR="00EE5ADE" w:rsidRPr="00F935F4">
        <w:rPr>
          <w:rFonts w:ascii="Arial" w:hAnsi="Arial" w:cs="Arial"/>
          <w:sz w:val="20"/>
          <w:szCs w:val="20"/>
        </w:rPr>
        <w:t xml:space="preserve"> </w:t>
      </w:r>
      <w:r w:rsidR="00FB12F3" w:rsidRPr="00F935F4">
        <w:rPr>
          <w:rFonts w:ascii="Arial" w:hAnsi="Arial" w:cs="Arial"/>
          <w:sz w:val="20"/>
          <w:szCs w:val="20"/>
        </w:rPr>
        <w:t xml:space="preserve">in </w:t>
      </w:r>
      <w:r w:rsidR="00FB12F3" w:rsidRPr="00F935F4">
        <w:rPr>
          <w:rFonts w:ascii="Arial" w:hAnsi="Arial" w:cs="Arial"/>
          <w:sz w:val="20"/>
          <w:szCs w:val="20"/>
          <w:u w:val="single"/>
        </w:rPr>
        <w:t xml:space="preserve">niso predvideni za uporabo </w:t>
      </w:r>
      <w:r w:rsidR="00D0263C" w:rsidRPr="00F935F4">
        <w:rPr>
          <w:rFonts w:ascii="Arial" w:hAnsi="Arial" w:cs="Arial"/>
          <w:sz w:val="20"/>
          <w:szCs w:val="20"/>
          <w:u w:val="single"/>
        </w:rPr>
        <w:t xml:space="preserve">Mestne občine Nova Gorica (v nadaljevanju: </w:t>
      </w:r>
      <w:r w:rsidR="00FB12F3" w:rsidRPr="00F935F4">
        <w:rPr>
          <w:rFonts w:ascii="Arial" w:hAnsi="Arial" w:cs="Arial"/>
          <w:sz w:val="20"/>
          <w:szCs w:val="20"/>
          <w:u w:val="single"/>
        </w:rPr>
        <w:t>MONG</w:t>
      </w:r>
      <w:r w:rsidR="00D0263C" w:rsidRPr="00F935F4">
        <w:rPr>
          <w:rFonts w:ascii="Arial" w:hAnsi="Arial" w:cs="Arial"/>
          <w:sz w:val="20"/>
          <w:szCs w:val="20"/>
          <w:u w:val="single"/>
        </w:rPr>
        <w:t>)</w:t>
      </w:r>
      <w:r w:rsidRPr="00F935F4">
        <w:rPr>
          <w:rFonts w:ascii="Arial" w:hAnsi="Arial" w:cs="Arial"/>
          <w:sz w:val="20"/>
          <w:szCs w:val="20"/>
        </w:rPr>
        <w:t>;</w:t>
      </w:r>
    </w:p>
    <w:p w14:paraId="4A967F2A" w14:textId="5496906A" w:rsidR="004D4CC9" w:rsidRPr="00F935F4" w:rsidRDefault="004D4CC9" w:rsidP="006F5D7D">
      <w:pPr>
        <w:pStyle w:val="Odstavekseznama"/>
        <w:numPr>
          <w:ilvl w:val="0"/>
          <w:numId w:val="9"/>
        </w:numPr>
        <w:spacing w:after="0" w:line="288" w:lineRule="auto"/>
        <w:ind w:left="714" w:hanging="357"/>
        <w:rPr>
          <w:rFonts w:ascii="Arial" w:hAnsi="Arial" w:cs="Arial"/>
          <w:sz w:val="20"/>
          <w:szCs w:val="20"/>
        </w:rPr>
      </w:pPr>
      <w:r w:rsidRPr="00F935F4">
        <w:rPr>
          <w:rFonts w:ascii="Arial" w:hAnsi="Arial" w:cs="Arial"/>
          <w:sz w:val="20"/>
          <w:szCs w:val="20"/>
        </w:rPr>
        <w:t xml:space="preserve">pridobitev </w:t>
      </w:r>
      <w:r w:rsidR="000B51D2" w:rsidRPr="00F935F4">
        <w:rPr>
          <w:rFonts w:ascii="Arial" w:hAnsi="Arial" w:cs="Arial"/>
          <w:sz w:val="20"/>
          <w:szCs w:val="20"/>
        </w:rPr>
        <w:t xml:space="preserve">vseh </w:t>
      </w:r>
      <w:r w:rsidRPr="00F935F4">
        <w:rPr>
          <w:rFonts w:ascii="Arial" w:hAnsi="Arial" w:cs="Arial"/>
          <w:sz w:val="20"/>
          <w:szCs w:val="20"/>
        </w:rPr>
        <w:t xml:space="preserve">mnenj </w:t>
      </w:r>
      <w:r w:rsidR="000B51D2" w:rsidRPr="00F935F4">
        <w:rPr>
          <w:rFonts w:ascii="Arial" w:hAnsi="Arial" w:cs="Arial"/>
          <w:sz w:val="20"/>
          <w:szCs w:val="20"/>
        </w:rPr>
        <w:t xml:space="preserve">pristojnih </w:t>
      </w:r>
      <w:proofErr w:type="spellStart"/>
      <w:r w:rsidR="000B51D2" w:rsidRPr="00F935F4">
        <w:rPr>
          <w:rFonts w:ascii="Arial" w:hAnsi="Arial" w:cs="Arial"/>
          <w:sz w:val="20"/>
          <w:szCs w:val="20"/>
        </w:rPr>
        <w:t>mnenjedajalcev</w:t>
      </w:r>
      <w:proofErr w:type="spellEnd"/>
      <w:r w:rsidR="000B51D2" w:rsidRPr="00F935F4">
        <w:rPr>
          <w:rFonts w:ascii="Arial" w:hAnsi="Arial" w:cs="Arial"/>
          <w:sz w:val="20"/>
          <w:szCs w:val="20"/>
        </w:rPr>
        <w:t xml:space="preserve"> v izvedbeni fazi</w:t>
      </w:r>
      <w:r w:rsidR="004B16EA" w:rsidRPr="00F935F4">
        <w:rPr>
          <w:rFonts w:ascii="Arial" w:hAnsi="Arial" w:cs="Arial"/>
          <w:sz w:val="20"/>
          <w:szCs w:val="20"/>
        </w:rPr>
        <w:t xml:space="preserve"> projektiranja na podlagi predhodno v fazi IZP </w:t>
      </w:r>
      <w:r w:rsidR="005507E9" w:rsidRPr="00F935F4">
        <w:rPr>
          <w:rFonts w:ascii="Arial" w:hAnsi="Arial" w:cs="Arial"/>
          <w:sz w:val="20"/>
          <w:szCs w:val="20"/>
        </w:rPr>
        <w:t>pridobljenih projektnih pogojev</w:t>
      </w:r>
      <w:r w:rsidR="00943035" w:rsidRPr="00F935F4">
        <w:rPr>
          <w:rFonts w:ascii="Arial" w:hAnsi="Arial" w:cs="Arial"/>
          <w:sz w:val="20"/>
          <w:szCs w:val="20"/>
        </w:rPr>
        <w:t>;</w:t>
      </w:r>
    </w:p>
    <w:p w14:paraId="0A994614" w14:textId="463F4431" w:rsidR="001506A0" w:rsidRPr="00F935F4" w:rsidRDefault="003D14E5" w:rsidP="00066979">
      <w:pPr>
        <w:pStyle w:val="Odstavekseznama"/>
        <w:numPr>
          <w:ilvl w:val="0"/>
          <w:numId w:val="9"/>
        </w:numPr>
        <w:spacing w:after="0" w:line="288" w:lineRule="auto"/>
        <w:ind w:left="714" w:hanging="357"/>
        <w:rPr>
          <w:rFonts w:ascii="Arial" w:hAnsi="Arial" w:cs="Arial"/>
          <w:sz w:val="20"/>
          <w:szCs w:val="20"/>
        </w:rPr>
      </w:pPr>
      <w:r w:rsidRPr="00F935F4">
        <w:rPr>
          <w:rFonts w:ascii="Arial" w:hAnsi="Arial" w:cs="Arial"/>
          <w:sz w:val="20"/>
          <w:szCs w:val="20"/>
        </w:rPr>
        <w:t>i</w:t>
      </w:r>
      <w:r w:rsidR="004D4CC9" w:rsidRPr="00F935F4">
        <w:rPr>
          <w:rFonts w:ascii="Arial" w:hAnsi="Arial" w:cs="Arial"/>
          <w:sz w:val="20"/>
          <w:szCs w:val="20"/>
        </w:rPr>
        <w:t xml:space="preserve">zvedba verifikacije skladnosti projektnih rešitev s TSI (za podsistem infrastruktura, za dostopnost železniškega sistema </w:t>
      </w:r>
      <w:r w:rsidR="00FD05CA" w:rsidRPr="00F935F4">
        <w:rPr>
          <w:rFonts w:ascii="Arial" w:hAnsi="Arial" w:cs="Arial"/>
          <w:sz w:val="20"/>
          <w:szCs w:val="20"/>
        </w:rPr>
        <w:t>Evropske u</w:t>
      </w:r>
      <w:r w:rsidR="004D4CC9" w:rsidRPr="00F935F4">
        <w:rPr>
          <w:rFonts w:ascii="Arial" w:hAnsi="Arial" w:cs="Arial"/>
          <w:sz w:val="20"/>
          <w:szCs w:val="20"/>
        </w:rPr>
        <w:t>nije za invalide in funkcionalno ovirane osebe, za podsistem energija in za podsistem vodenje-upravljanje in signalizacijo žel</w:t>
      </w:r>
      <w:r w:rsidR="004B16EA" w:rsidRPr="00F935F4">
        <w:rPr>
          <w:rFonts w:ascii="Arial" w:hAnsi="Arial" w:cs="Arial"/>
          <w:sz w:val="20"/>
          <w:szCs w:val="20"/>
        </w:rPr>
        <w:t xml:space="preserve">ezniškega sistema) za </w:t>
      </w:r>
      <w:proofErr w:type="spellStart"/>
      <w:r w:rsidR="004B16EA" w:rsidRPr="00F935F4">
        <w:rPr>
          <w:rFonts w:ascii="Arial" w:hAnsi="Arial" w:cs="Arial"/>
          <w:sz w:val="20"/>
          <w:szCs w:val="20"/>
        </w:rPr>
        <w:t>IzN</w:t>
      </w:r>
      <w:proofErr w:type="spellEnd"/>
      <w:r w:rsidR="004D4CC9" w:rsidRPr="00F935F4">
        <w:rPr>
          <w:rFonts w:ascii="Arial" w:hAnsi="Arial" w:cs="Arial"/>
          <w:sz w:val="20"/>
          <w:szCs w:val="20"/>
        </w:rPr>
        <w:t>. Verifikacijo projektne dokumentacije se izvede n</w:t>
      </w:r>
      <w:r w:rsidR="004B16EA" w:rsidRPr="00F935F4">
        <w:rPr>
          <w:rFonts w:ascii="Arial" w:hAnsi="Arial" w:cs="Arial"/>
          <w:sz w:val="20"/>
          <w:szCs w:val="20"/>
        </w:rPr>
        <w:t xml:space="preserve">a nivoju izdelave </w:t>
      </w:r>
      <w:proofErr w:type="spellStart"/>
      <w:r w:rsidR="004B16EA" w:rsidRPr="00F935F4">
        <w:rPr>
          <w:rFonts w:ascii="Arial" w:hAnsi="Arial" w:cs="Arial"/>
          <w:sz w:val="20"/>
          <w:szCs w:val="20"/>
        </w:rPr>
        <w:t>IzN</w:t>
      </w:r>
      <w:proofErr w:type="spellEnd"/>
      <w:r w:rsidR="004D4CC9" w:rsidRPr="00F935F4">
        <w:rPr>
          <w:rFonts w:ascii="Arial" w:hAnsi="Arial" w:cs="Arial"/>
          <w:sz w:val="20"/>
          <w:szCs w:val="20"/>
        </w:rPr>
        <w:t xml:space="preserve">. Izvajalec mora pridobiti pozitivne vmesne izjave o verifikaciji za vse zahtevane tehnične specifikacije za </w:t>
      </w:r>
      <w:proofErr w:type="spellStart"/>
      <w:r w:rsidR="004D4CC9" w:rsidRPr="00F935F4">
        <w:rPr>
          <w:rFonts w:ascii="Arial" w:hAnsi="Arial" w:cs="Arial"/>
          <w:sz w:val="20"/>
          <w:szCs w:val="20"/>
        </w:rPr>
        <w:t>interoperabilnost</w:t>
      </w:r>
      <w:proofErr w:type="spellEnd"/>
      <w:r w:rsidR="004D4CC9" w:rsidRPr="00F935F4">
        <w:rPr>
          <w:rFonts w:ascii="Arial" w:hAnsi="Arial" w:cs="Arial"/>
          <w:sz w:val="20"/>
          <w:szCs w:val="20"/>
        </w:rPr>
        <w:t xml:space="preserve"> (TSI) od priglašenega organa</w:t>
      </w:r>
      <w:r w:rsidR="00FA3F2E" w:rsidRPr="00F935F4">
        <w:rPr>
          <w:rFonts w:ascii="Arial" w:hAnsi="Arial" w:cs="Arial"/>
          <w:sz w:val="20"/>
          <w:szCs w:val="20"/>
        </w:rPr>
        <w:t>;</w:t>
      </w:r>
    </w:p>
    <w:p w14:paraId="69563AED" w14:textId="6F6599B3" w:rsidR="00FA3F2E" w:rsidRPr="00F935F4" w:rsidRDefault="00FA3F2E" w:rsidP="00066979">
      <w:pPr>
        <w:pStyle w:val="Odstavekseznama"/>
        <w:numPr>
          <w:ilvl w:val="0"/>
          <w:numId w:val="9"/>
        </w:numPr>
        <w:spacing w:after="0" w:line="288" w:lineRule="auto"/>
        <w:ind w:left="714" w:hanging="357"/>
        <w:rPr>
          <w:rFonts w:ascii="Arial" w:hAnsi="Arial" w:cs="Arial"/>
          <w:sz w:val="20"/>
          <w:szCs w:val="20"/>
        </w:rPr>
      </w:pPr>
      <w:r w:rsidRPr="00F935F4">
        <w:rPr>
          <w:rFonts w:ascii="Arial" w:hAnsi="Arial" w:cs="Arial"/>
          <w:sz w:val="20"/>
          <w:szCs w:val="20"/>
        </w:rPr>
        <w:t>sodelovanje pri pripravi in izvedbi javnega naročila za gradnjo;</w:t>
      </w:r>
    </w:p>
    <w:p w14:paraId="48EE0C95" w14:textId="5CB46610" w:rsidR="00FA3F2E" w:rsidRPr="00F935F4" w:rsidRDefault="00FA3F2E" w:rsidP="00066979">
      <w:pPr>
        <w:pStyle w:val="Odstavekseznama"/>
        <w:numPr>
          <w:ilvl w:val="0"/>
          <w:numId w:val="9"/>
        </w:numPr>
        <w:spacing w:after="0" w:line="288" w:lineRule="auto"/>
        <w:ind w:left="714" w:hanging="357"/>
        <w:rPr>
          <w:rFonts w:ascii="Arial" w:hAnsi="Arial" w:cs="Arial"/>
          <w:sz w:val="20"/>
          <w:szCs w:val="20"/>
        </w:rPr>
      </w:pPr>
      <w:r w:rsidRPr="00F935F4">
        <w:rPr>
          <w:rFonts w:ascii="Arial" w:hAnsi="Arial" w:cs="Arial"/>
          <w:sz w:val="20"/>
          <w:szCs w:val="20"/>
        </w:rPr>
        <w:t>izvajanje projektantskega nadzora v fazi gradnje;</w:t>
      </w:r>
    </w:p>
    <w:p w14:paraId="27C6659C" w14:textId="57294FDF" w:rsidR="00FA3F2E" w:rsidRPr="00F935F4" w:rsidRDefault="00FA3F2E" w:rsidP="00066979">
      <w:pPr>
        <w:pStyle w:val="Odstavekseznama"/>
        <w:numPr>
          <w:ilvl w:val="0"/>
          <w:numId w:val="9"/>
        </w:numPr>
        <w:spacing w:after="0" w:line="288" w:lineRule="auto"/>
        <w:ind w:left="714" w:hanging="357"/>
        <w:rPr>
          <w:rFonts w:ascii="Arial" w:hAnsi="Arial" w:cs="Arial"/>
          <w:sz w:val="20"/>
          <w:szCs w:val="20"/>
        </w:rPr>
      </w:pPr>
      <w:r w:rsidRPr="00F935F4">
        <w:rPr>
          <w:rFonts w:ascii="Arial" w:hAnsi="Arial" w:cs="Arial"/>
          <w:sz w:val="20"/>
          <w:szCs w:val="20"/>
        </w:rPr>
        <w:t>izdelava PID</w:t>
      </w:r>
      <w:r w:rsidR="003B180D" w:rsidRPr="00F935F4">
        <w:rPr>
          <w:rFonts w:ascii="Arial" w:hAnsi="Arial" w:cs="Arial"/>
          <w:sz w:val="20"/>
          <w:szCs w:val="20"/>
        </w:rPr>
        <w:t xml:space="preserve"> in NOV</w:t>
      </w:r>
      <w:r w:rsidRPr="00F935F4">
        <w:rPr>
          <w:rFonts w:ascii="Arial" w:hAnsi="Arial" w:cs="Arial"/>
          <w:sz w:val="20"/>
          <w:szCs w:val="20"/>
        </w:rPr>
        <w:t>.</w:t>
      </w:r>
    </w:p>
    <w:p w14:paraId="35221C3F" w14:textId="77777777" w:rsidR="005507E9" w:rsidRPr="00F935F4" w:rsidRDefault="001506A0" w:rsidP="005F69ED">
      <w:pPr>
        <w:spacing w:after="120" w:line="288" w:lineRule="auto"/>
        <w:rPr>
          <w:rFonts w:ascii="Arial" w:hAnsi="Arial" w:cs="Arial"/>
          <w:sz w:val="20"/>
          <w:szCs w:val="20"/>
        </w:rPr>
      </w:pPr>
      <w:r w:rsidRPr="00F935F4">
        <w:rPr>
          <w:rFonts w:ascii="Arial" w:hAnsi="Arial" w:cs="Arial"/>
          <w:sz w:val="20"/>
          <w:szCs w:val="20"/>
        </w:rPr>
        <w:t>Vsi projekti za zgoraj navedene posege predstav</w:t>
      </w:r>
      <w:r w:rsidR="00EE279B" w:rsidRPr="00F935F4">
        <w:rPr>
          <w:rFonts w:ascii="Arial" w:hAnsi="Arial" w:cs="Arial"/>
          <w:sz w:val="20"/>
          <w:szCs w:val="20"/>
        </w:rPr>
        <w:t>ljaj</w:t>
      </w:r>
      <w:r w:rsidRPr="00F935F4">
        <w:rPr>
          <w:rFonts w:ascii="Arial" w:hAnsi="Arial" w:cs="Arial"/>
          <w:sz w:val="20"/>
          <w:szCs w:val="20"/>
        </w:rPr>
        <w:t xml:space="preserve">o enovito celoto in morajo biti med seboj </w:t>
      </w:r>
      <w:r w:rsidR="00EE279B" w:rsidRPr="00F935F4">
        <w:rPr>
          <w:rFonts w:ascii="Arial" w:hAnsi="Arial" w:cs="Arial"/>
          <w:sz w:val="20"/>
          <w:szCs w:val="20"/>
        </w:rPr>
        <w:t>usklajeni.</w:t>
      </w:r>
    </w:p>
    <w:p w14:paraId="43C1D42A" w14:textId="1C64A704" w:rsidR="005C0CA1" w:rsidRPr="00F935F4" w:rsidRDefault="005507E9" w:rsidP="005F69ED">
      <w:pPr>
        <w:spacing w:after="120" w:line="288" w:lineRule="auto"/>
        <w:rPr>
          <w:rFonts w:ascii="Arial" w:hAnsi="Arial" w:cs="Arial"/>
          <w:sz w:val="20"/>
          <w:szCs w:val="20"/>
        </w:rPr>
      </w:pPr>
      <w:r w:rsidRPr="00F935F4">
        <w:rPr>
          <w:rFonts w:ascii="Arial" w:hAnsi="Arial" w:cs="Arial"/>
          <w:sz w:val="20"/>
          <w:szCs w:val="20"/>
        </w:rPr>
        <w:t>Predvidoma se bodo vsi posegi nadgradnje postaje izvajali po postopku VDJK.</w:t>
      </w:r>
    </w:p>
    <w:p w14:paraId="0B0DB69E" w14:textId="77777777" w:rsidR="00A03AA1" w:rsidRPr="00F935F4" w:rsidRDefault="00A03AA1" w:rsidP="006F5D7D">
      <w:pPr>
        <w:pStyle w:val="Naslov2"/>
        <w:numPr>
          <w:ilvl w:val="0"/>
          <w:numId w:val="0"/>
        </w:numPr>
        <w:spacing w:before="0" w:after="0" w:line="288" w:lineRule="auto"/>
        <w:rPr>
          <w:rFonts w:ascii="Arial" w:hAnsi="Arial" w:cs="Arial"/>
          <w:sz w:val="20"/>
          <w:szCs w:val="20"/>
        </w:rPr>
      </w:pPr>
    </w:p>
    <w:p w14:paraId="28238339" w14:textId="122A14FF" w:rsidR="00880418" w:rsidRDefault="00E66780" w:rsidP="007C4E81">
      <w:pPr>
        <w:pStyle w:val="Naslov2"/>
        <w:spacing w:before="0" w:after="0" w:line="288" w:lineRule="auto"/>
        <w:ind w:left="425" w:hanging="425"/>
        <w:rPr>
          <w:rFonts w:ascii="Arial" w:hAnsi="Arial" w:cs="Arial"/>
          <w:sz w:val="20"/>
          <w:szCs w:val="20"/>
        </w:rPr>
      </w:pPr>
      <w:bookmarkStart w:id="14" w:name="_Toc89264417"/>
      <w:r w:rsidRPr="00F935F4">
        <w:rPr>
          <w:rFonts w:ascii="Arial" w:hAnsi="Arial" w:cs="Arial"/>
          <w:sz w:val="20"/>
          <w:szCs w:val="20"/>
        </w:rPr>
        <w:t>Zakoni, tehnični predpisi, tehnične specifikacije, pravilniki, normativi, standardi</w:t>
      </w:r>
      <w:bookmarkEnd w:id="14"/>
    </w:p>
    <w:p w14:paraId="7374487C" w14:textId="77777777" w:rsidR="00203FEA" w:rsidRPr="00203FEA" w:rsidRDefault="00203FEA" w:rsidP="00203FEA"/>
    <w:p w14:paraId="756DE18B" w14:textId="77777777" w:rsidR="00AD392A" w:rsidRPr="00F935F4" w:rsidRDefault="00AD392A" w:rsidP="006F5D7D">
      <w:pPr>
        <w:spacing w:after="120" w:line="288" w:lineRule="auto"/>
        <w:rPr>
          <w:rFonts w:ascii="Arial" w:hAnsi="Arial" w:cs="Arial"/>
          <w:sz w:val="20"/>
          <w:szCs w:val="20"/>
        </w:rPr>
      </w:pPr>
      <w:r w:rsidRPr="00F935F4">
        <w:rPr>
          <w:rFonts w:ascii="Arial" w:hAnsi="Arial" w:cs="Arial"/>
          <w:sz w:val="20"/>
          <w:szCs w:val="20"/>
        </w:rPr>
        <w:t>Projektno dokumentacijo</w:t>
      </w:r>
      <w:r w:rsidR="00880418" w:rsidRPr="00F935F4">
        <w:rPr>
          <w:rFonts w:ascii="Arial" w:hAnsi="Arial" w:cs="Arial"/>
          <w:sz w:val="20"/>
          <w:szCs w:val="20"/>
        </w:rPr>
        <w:t xml:space="preserve"> je potrebno izdelati skladno z veljavno zakonodajo v Republiki Sloveniji in te</w:t>
      </w:r>
      <w:r w:rsidRPr="00F935F4">
        <w:rPr>
          <w:rFonts w:ascii="Arial" w:hAnsi="Arial" w:cs="Arial"/>
          <w:sz w:val="20"/>
          <w:szCs w:val="20"/>
        </w:rPr>
        <w:t xml:space="preserve">hničnimi predpisi, standardi ter </w:t>
      </w:r>
      <w:proofErr w:type="spellStart"/>
      <w:r w:rsidRPr="00F935F4">
        <w:rPr>
          <w:rFonts w:ascii="Arial" w:hAnsi="Arial" w:cs="Arial"/>
          <w:sz w:val="20"/>
          <w:szCs w:val="20"/>
        </w:rPr>
        <w:t>okoljskimi</w:t>
      </w:r>
      <w:proofErr w:type="spellEnd"/>
      <w:r w:rsidRPr="00F935F4">
        <w:rPr>
          <w:rFonts w:ascii="Arial" w:hAnsi="Arial" w:cs="Arial"/>
          <w:sz w:val="20"/>
          <w:szCs w:val="20"/>
        </w:rPr>
        <w:t xml:space="preserve"> zahtevami, ki se nanašajo na predmet te projektne naloge.</w:t>
      </w:r>
      <w:r w:rsidR="00880418" w:rsidRPr="00F935F4">
        <w:rPr>
          <w:rFonts w:ascii="Arial" w:hAnsi="Arial" w:cs="Arial"/>
          <w:sz w:val="20"/>
          <w:szCs w:val="20"/>
        </w:rPr>
        <w:t xml:space="preserve"> </w:t>
      </w:r>
    </w:p>
    <w:p w14:paraId="13728869" w14:textId="77777777" w:rsidR="00AD392A" w:rsidRPr="00F935F4" w:rsidRDefault="00AD392A" w:rsidP="00A03AA1">
      <w:pPr>
        <w:spacing w:after="120" w:line="288" w:lineRule="auto"/>
        <w:rPr>
          <w:rFonts w:ascii="Arial" w:hAnsi="Arial" w:cs="Arial"/>
          <w:sz w:val="20"/>
          <w:szCs w:val="20"/>
        </w:rPr>
      </w:pPr>
      <w:r w:rsidRPr="00F935F4">
        <w:rPr>
          <w:rFonts w:ascii="Arial" w:hAnsi="Arial" w:cs="Arial"/>
          <w:sz w:val="20"/>
          <w:szCs w:val="20"/>
          <w:lang w:eastAsia="sl-SI"/>
        </w:rPr>
        <w:t>Naročnik si pridržuje pravico dajati izvajalcu med izdelavo naloge dodatna navodila, ki jih bo moral upoštevati, ne da bi imel pravico do dodatne cene, če taka navodila ne bodo bistveno vplivala na obseg naloge.</w:t>
      </w:r>
      <w:r w:rsidRPr="00F935F4">
        <w:rPr>
          <w:rFonts w:ascii="Arial" w:hAnsi="Arial" w:cs="Arial"/>
          <w:sz w:val="20"/>
          <w:szCs w:val="20"/>
        </w:rPr>
        <w:t xml:space="preserve"> </w:t>
      </w:r>
    </w:p>
    <w:p w14:paraId="2BE7E1D0" w14:textId="77777777" w:rsidR="00AD392A" w:rsidRPr="00F935F4" w:rsidRDefault="00A05BDE" w:rsidP="00F47F77">
      <w:pPr>
        <w:pStyle w:val="Default"/>
        <w:spacing w:line="288" w:lineRule="auto"/>
        <w:jc w:val="both"/>
        <w:rPr>
          <w:rFonts w:ascii="Arial" w:hAnsi="Arial" w:cs="Arial"/>
          <w:sz w:val="20"/>
          <w:szCs w:val="20"/>
        </w:rPr>
      </w:pPr>
      <w:r w:rsidRPr="00F935F4">
        <w:rPr>
          <w:rFonts w:ascii="Arial" w:hAnsi="Arial" w:cs="Arial"/>
          <w:sz w:val="20"/>
          <w:szCs w:val="20"/>
        </w:rPr>
        <w:t>Izhodišča:</w:t>
      </w:r>
    </w:p>
    <w:p w14:paraId="79CEAED8" w14:textId="51008391" w:rsidR="00A05BDE" w:rsidRPr="00F935F4" w:rsidRDefault="00985ACF" w:rsidP="007044CA">
      <w:pPr>
        <w:numPr>
          <w:ilvl w:val="0"/>
          <w:numId w:val="12"/>
        </w:numPr>
        <w:spacing w:after="0" w:line="288" w:lineRule="auto"/>
        <w:ind w:left="425" w:hanging="425"/>
        <w:rPr>
          <w:rFonts w:ascii="Arial" w:eastAsia="Times New Roman" w:hAnsi="Arial" w:cs="Arial"/>
          <w:sz w:val="20"/>
          <w:szCs w:val="20"/>
          <w:lang w:eastAsia="sl-SI"/>
        </w:rPr>
      </w:pPr>
      <w:r w:rsidRPr="00F935F4">
        <w:rPr>
          <w:rFonts w:ascii="Arial" w:eastAsia="Times New Roman" w:hAnsi="Arial" w:cs="Arial"/>
          <w:sz w:val="20"/>
          <w:szCs w:val="20"/>
          <w:lang w:eastAsia="sl-SI"/>
        </w:rPr>
        <w:t xml:space="preserve">Projektna dokumentacija mora biti izdelana </w:t>
      </w:r>
      <w:r w:rsidR="007044CA" w:rsidRPr="00F935F4">
        <w:rPr>
          <w:rFonts w:ascii="Arial" w:eastAsia="Times New Roman" w:hAnsi="Arial" w:cs="Arial"/>
          <w:sz w:val="20"/>
          <w:szCs w:val="20"/>
          <w:lang w:eastAsia="sl-SI"/>
        </w:rPr>
        <w:t xml:space="preserve">skladno s to projektno nalogo, </w:t>
      </w:r>
      <w:r w:rsidR="003D14E5" w:rsidRPr="00F935F4">
        <w:rPr>
          <w:rFonts w:ascii="Arial" w:eastAsia="Times New Roman" w:hAnsi="Arial" w:cs="Arial"/>
          <w:sz w:val="20"/>
          <w:szCs w:val="20"/>
          <w:lang w:eastAsia="sl-SI"/>
        </w:rPr>
        <w:t xml:space="preserve">Gradbenim zakonom </w:t>
      </w:r>
      <w:r w:rsidR="002521D9" w:rsidRPr="00F935F4">
        <w:rPr>
          <w:rFonts w:ascii="Arial" w:eastAsia="Times New Roman" w:hAnsi="Arial" w:cs="Arial"/>
          <w:sz w:val="20"/>
          <w:szCs w:val="20"/>
          <w:lang w:eastAsia="sl-SI"/>
        </w:rPr>
        <w:t>in</w:t>
      </w:r>
      <w:r w:rsidRPr="00F935F4">
        <w:rPr>
          <w:rFonts w:ascii="Arial" w:eastAsia="Times New Roman" w:hAnsi="Arial" w:cs="Arial"/>
          <w:sz w:val="20"/>
          <w:szCs w:val="20"/>
          <w:lang w:eastAsia="sl-SI"/>
        </w:rPr>
        <w:t xml:space="preserve"> </w:t>
      </w:r>
      <w:r w:rsidR="007044CA" w:rsidRPr="00F935F4">
        <w:rPr>
          <w:rFonts w:ascii="Arial" w:eastAsia="Times New Roman" w:hAnsi="Arial" w:cs="Arial"/>
          <w:bCs/>
          <w:sz w:val="20"/>
          <w:szCs w:val="20"/>
          <w:lang w:eastAsia="sl-SI"/>
        </w:rPr>
        <w:t>Zakonom o varnosti v železniškem prometu,</w:t>
      </w:r>
      <w:r w:rsidR="007044CA" w:rsidRPr="00F935F4">
        <w:rPr>
          <w:rFonts w:ascii="Arial" w:eastAsia="Times New Roman" w:hAnsi="Arial" w:cs="Arial"/>
          <w:sz w:val="20"/>
          <w:szCs w:val="20"/>
          <w:lang w:eastAsia="sl-SI"/>
        </w:rPr>
        <w:t xml:space="preserve"> </w:t>
      </w:r>
      <w:r w:rsidRPr="00F935F4">
        <w:rPr>
          <w:rFonts w:ascii="Arial" w:eastAsia="Times New Roman" w:hAnsi="Arial" w:cs="Arial"/>
          <w:sz w:val="20"/>
          <w:szCs w:val="20"/>
          <w:lang w:eastAsia="sl-SI"/>
        </w:rPr>
        <w:t xml:space="preserve">Pravilnikom o pogojih in postopku za začetek, izvajanje in dokončanje tekočega in investicijskega vzdrževanja ter vzdrževalnih del v javno korist na področju železniške infrastrukture, Pravilnikom za izvedbo investicijskih vzdrževalnih del in vzdrževalnih del v javno korist na javnih cestah in ostale veljavne zakonodaje. Načrte je potrebno izdelati skladno z veljavno zakonodajo v Republiki Sloveniji in tehničnimi predpisi ter standardi. </w:t>
      </w:r>
    </w:p>
    <w:p w14:paraId="09167CD9" w14:textId="77777777" w:rsidR="00985ACF" w:rsidRPr="00F935F4" w:rsidRDefault="00A05BDE" w:rsidP="007044CA">
      <w:pPr>
        <w:pStyle w:val="Otevilenseznam"/>
        <w:spacing w:line="288" w:lineRule="auto"/>
        <w:ind w:left="425" w:hanging="425"/>
        <w:contextualSpacing w:val="0"/>
        <w:rPr>
          <w:rFonts w:ascii="Arial" w:hAnsi="Arial" w:cs="Arial"/>
          <w:i w:val="0"/>
          <w:spacing w:val="0"/>
          <w:sz w:val="20"/>
        </w:rPr>
      </w:pPr>
      <w:r w:rsidRPr="00F935F4">
        <w:rPr>
          <w:rFonts w:ascii="Arial" w:hAnsi="Arial" w:cs="Arial"/>
          <w:i w:val="0"/>
          <w:spacing w:val="0"/>
          <w:sz w:val="20"/>
        </w:rPr>
        <w:t xml:space="preserve">Pri izdelavi načrtov naj projektant upošteva Pravilnik o podrobnejši vsebini dokumentacije in obrazcih, povezanih z graditvijo objektov (Uradni list RS, št. 36/18, 51/18 – </w:t>
      </w:r>
      <w:proofErr w:type="spellStart"/>
      <w:r w:rsidRPr="00F935F4">
        <w:rPr>
          <w:rFonts w:ascii="Arial" w:hAnsi="Arial" w:cs="Arial"/>
          <w:i w:val="0"/>
          <w:spacing w:val="0"/>
          <w:sz w:val="20"/>
        </w:rPr>
        <w:t>popr</w:t>
      </w:r>
      <w:proofErr w:type="spellEnd"/>
      <w:r w:rsidRPr="00F935F4">
        <w:rPr>
          <w:rFonts w:ascii="Arial" w:hAnsi="Arial" w:cs="Arial"/>
          <w:i w:val="0"/>
          <w:spacing w:val="0"/>
          <w:sz w:val="20"/>
        </w:rPr>
        <w:t xml:space="preserve">. in 197/20) </w:t>
      </w:r>
      <w:r w:rsidR="00985ACF" w:rsidRPr="00F935F4">
        <w:rPr>
          <w:rFonts w:ascii="Arial" w:hAnsi="Arial" w:cs="Arial"/>
          <w:i w:val="0"/>
          <w:spacing w:val="0"/>
          <w:sz w:val="20"/>
        </w:rPr>
        <w:t xml:space="preserve">ter Navodila IZS o podrobnejši </w:t>
      </w:r>
      <w:r w:rsidRPr="00F935F4">
        <w:rPr>
          <w:rFonts w:ascii="Arial" w:hAnsi="Arial" w:cs="Arial"/>
          <w:i w:val="0"/>
          <w:spacing w:val="0"/>
          <w:sz w:val="20"/>
        </w:rPr>
        <w:t>vsebini projektne dokumentacije upoštevajoč</w:t>
      </w:r>
      <w:r w:rsidR="00A03AA1" w:rsidRPr="00F935F4">
        <w:rPr>
          <w:rFonts w:ascii="Arial" w:hAnsi="Arial" w:cs="Arial"/>
          <w:i w:val="0"/>
          <w:spacing w:val="0"/>
          <w:sz w:val="20"/>
        </w:rPr>
        <w:t xml:space="preserve"> </w:t>
      </w:r>
      <w:r w:rsidRPr="00F935F4">
        <w:rPr>
          <w:rFonts w:ascii="Arial" w:hAnsi="Arial" w:cs="Arial"/>
          <w:i w:val="0"/>
          <w:spacing w:val="0"/>
          <w:sz w:val="20"/>
        </w:rPr>
        <w:t>hkrati zahteve za obvezne sestavine posameznih faz projektov, ki so navedene v nadaljevanju te projektne naloge.</w:t>
      </w:r>
    </w:p>
    <w:p w14:paraId="3EC0455B" w14:textId="77777777" w:rsidR="00A05BDE" w:rsidRPr="00F935F4" w:rsidRDefault="00A05BDE" w:rsidP="007044CA">
      <w:pPr>
        <w:pStyle w:val="Otevilenseznam"/>
        <w:spacing w:line="288" w:lineRule="auto"/>
        <w:ind w:left="425" w:hanging="425"/>
        <w:contextualSpacing w:val="0"/>
        <w:rPr>
          <w:rFonts w:ascii="Arial" w:hAnsi="Arial" w:cs="Arial"/>
          <w:i w:val="0"/>
          <w:spacing w:val="0"/>
          <w:sz w:val="20"/>
        </w:rPr>
      </w:pPr>
      <w:r w:rsidRPr="00F935F4">
        <w:rPr>
          <w:rFonts w:ascii="Arial" w:hAnsi="Arial" w:cs="Arial"/>
          <w:i w:val="0"/>
          <w:spacing w:val="0"/>
          <w:sz w:val="20"/>
        </w:rPr>
        <w:t xml:space="preserve">Pri izdelavi projektne dokumentacije naj se upoštevajo ustrezne direktive o </w:t>
      </w:r>
      <w:proofErr w:type="spellStart"/>
      <w:r w:rsidRPr="00F935F4">
        <w:rPr>
          <w:rFonts w:ascii="Arial" w:hAnsi="Arial" w:cs="Arial"/>
          <w:i w:val="0"/>
          <w:spacing w:val="0"/>
          <w:sz w:val="20"/>
        </w:rPr>
        <w:t>interoperabilnosti</w:t>
      </w:r>
      <w:proofErr w:type="spellEnd"/>
      <w:r w:rsidRPr="00F935F4">
        <w:rPr>
          <w:rFonts w:ascii="Arial" w:hAnsi="Arial" w:cs="Arial"/>
          <w:i w:val="0"/>
          <w:spacing w:val="0"/>
          <w:sz w:val="20"/>
        </w:rPr>
        <w:t xml:space="preserve"> (TSI) ter drugi evropski in nacionalni razvojni programi, ki vplivajo na oblikovanje razvoja javne železniške infrastrukture. Projektant mora navesti uredbe, direktive, TSI, razvojne programe, itd., ki jih je upošteval pri izdelavi projektne dokumentacije.</w:t>
      </w:r>
    </w:p>
    <w:p w14:paraId="71319A8F" w14:textId="77777777" w:rsidR="00A05BDE" w:rsidRPr="00F935F4" w:rsidRDefault="00985ACF" w:rsidP="007044CA">
      <w:pPr>
        <w:pStyle w:val="Otevilenseznam"/>
        <w:spacing w:line="288" w:lineRule="auto"/>
        <w:ind w:left="425" w:hanging="425"/>
        <w:contextualSpacing w:val="0"/>
        <w:rPr>
          <w:rFonts w:ascii="Arial" w:hAnsi="Arial" w:cs="Arial"/>
          <w:i w:val="0"/>
          <w:spacing w:val="0"/>
          <w:sz w:val="20"/>
        </w:rPr>
      </w:pPr>
      <w:r w:rsidRPr="00F935F4">
        <w:rPr>
          <w:rFonts w:ascii="Arial" w:hAnsi="Arial" w:cs="Arial"/>
          <w:i w:val="0"/>
          <w:spacing w:val="0"/>
          <w:sz w:val="20"/>
        </w:rPr>
        <w:t>V vseh fazah izdelave dokumentacije mora izvajalec takoj/ sprotno obveščati naročnika in upravljavca JŽI</w:t>
      </w:r>
      <w:r w:rsidR="007044CA" w:rsidRPr="00F935F4">
        <w:rPr>
          <w:rFonts w:ascii="Arial" w:hAnsi="Arial" w:cs="Arial"/>
          <w:i w:val="0"/>
          <w:spacing w:val="0"/>
          <w:sz w:val="20"/>
        </w:rPr>
        <w:t>,</w:t>
      </w:r>
      <w:r w:rsidRPr="00F935F4">
        <w:rPr>
          <w:rFonts w:ascii="Arial" w:hAnsi="Arial" w:cs="Arial"/>
          <w:i w:val="0"/>
          <w:spacing w:val="0"/>
          <w:sz w:val="20"/>
        </w:rPr>
        <w:t xml:space="preserve"> če ugotovi, da vseh predvidenih rešitev ni možno </w:t>
      </w:r>
      <w:r w:rsidR="007044CA" w:rsidRPr="00F935F4">
        <w:rPr>
          <w:rFonts w:ascii="Arial" w:hAnsi="Arial" w:cs="Arial"/>
          <w:i w:val="0"/>
          <w:spacing w:val="0"/>
          <w:sz w:val="20"/>
        </w:rPr>
        <w:t>s</w:t>
      </w:r>
      <w:r w:rsidRPr="00F935F4">
        <w:rPr>
          <w:rFonts w:ascii="Arial" w:hAnsi="Arial" w:cs="Arial"/>
          <w:i w:val="0"/>
          <w:spacing w:val="0"/>
          <w:sz w:val="20"/>
        </w:rPr>
        <w:t>projektirati skladno s predpisi oz. projektno nalogo. Pri tem mora naročniku</w:t>
      </w:r>
      <w:r w:rsidR="007044CA" w:rsidRPr="00F935F4">
        <w:rPr>
          <w:rFonts w:ascii="Arial" w:hAnsi="Arial" w:cs="Arial"/>
          <w:i w:val="0"/>
          <w:spacing w:val="0"/>
          <w:sz w:val="20"/>
        </w:rPr>
        <w:t>, predstavniku naročnika</w:t>
      </w:r>
      <w:r w:rsidRPr="00F935F4">
        <w:rPr>
          <w:rFonts w:ascii="Arial" w:hAnsi="Arial" w:cs="Arial"/>
          <w:i w:val="0"/>
          <w:spacing w:val="0"/>
          <w:sz w:val="20"/>
        </w:rPr>
        <w:t xml:space="preserve"> in upravljavcu JŽI predlagati ustrezne rešitve.</w:t>
      </w:r>
      <w:r w:rsidR="00A05BDE" w:rsidRPr="00F935F4">
        <w:rPr>
          <w:rFonts w:ascii="Arial" w:hAnsi="Arial" w:cs="Arial"/>
          <w:i w:val="0"/>
          <w:spacing w:val="0"/>
          <w:sz w:val="20"/>
        </w:rPr>
        <w:t xml:space="preserve"> </w:t>
      </w:r>
    </w:p>
    <w:p w14:paraId="17034C60" w14:textId="1BC434F5" w:rsidR="00985ACF" w:rsidRPr="00F935F4" w:rsidRDefault="00985ACF" w:rsidP="007044CA">
      <w:pPr>
        <w:numPr>
          <w:ilvl w:val="0"/>
          <w:numId w:val="12"/>
        </w:numPr>
        <w:spacing w:after="0" w:line="288" w:lineRule="auto"/>
        <w:ind w:left="425" w:hanging="425"/>
        <w:rPr>
          <w:rFonts w:ascii="Arial" w:eastAsia="Times New Roman" w:hAnsi="Arial" w:cs="Arial"/>
          <w:sz w:val="20"/>
          <w:szCs w:val="20"/>
          <w:lang w:eastAsia="sl-SI"/>
        </w:rPr>
      </w:pPr>
      <w:r w:rsidRPr="00F935F4">
        <w:rPr>
          <w:rFonts w:ascii="Arial" w:eastAsia="Times New Roman" w:hAnsi="Arial" w:cs="Arial"/>
          <w:sz w:val="20"/>
          <w:szCs w:val="20"/>
          <w:lang w:eastAsia="sl-SI"/>
        </w:rPr>
        <w:t>V kolikor se v obdobju projektiranja spremenijo zakoni oziroma podzakonski akti, jih mora izvajalec pri svojem delu ustrezno upoštevati.</w:t>
      </w:r>
    </w:p>
    <w:p w14:paraId="7495AC0E" w14:textId="77777777" w:rsidR="003E19A6" w:rsidRPr="00F935F4" w:rsidRDefault="003E19A6" w:rsidP="006F5D7D">
      <w:pPr>
        <w:pStyle w:val="Default"/>
        <w:spacing w:line="288" w:lineRule="auto"/>
        <w:jc w:val="both"/>
        <w:rPr>
          <w:rFonts w:ascii="Arial" w:eastAsiaTheme="majorEastAsia" w:hAnsi="Arial" w:cs="Arial"/>
          <w:b/>
          <w:strike/>
          <w:color w:val="auto"/>
          <w:sz w:val="20"/>
          <w:szCs w:val="20"/>
        </w:rPr>
      </w:pPr>
    </w:p>
    <w:p w14:paraId="4EA4D8EA" w14:textId="77777777" w:rsidR="00203FEA" w:rsidRDefault="00A03AA1" w:rsidP="007044CA">
      <w:pPr>
        <w:pStyle w:val="Naslov2"/>
        <w:spacing w:before="0" w:after="0" w:line="288" w:lineRule="auto"/>
        <w:ind w:left="425" w:hanging="425"/>
        <w:rPr>
          <w:rFonts w:ascii="Arial" w:hAnsi="Arial" w:cs="Arial"/>
          <w:sz w:val="20"/>
          <w:szCs w:val="20"/>
        </w:rPr>
      </w:pPr>
      <w:bookmarkStart w:id="15" w:name="_Toc89264418"/>
      <w:r w:rsidRPr="00F935F4">
        <w:rPr>
          <w:rFonts w:ascii="Arial" w:hAnsi="Arial" w:cs="Arial"/>
          <w:sz w:val="20"/>
          <w:szCs w:val="20"/>
        </w:rPr>
        <w:t>Strokovne podlage in obstoječa projektna dokumentacija</w:t>
      </w:r>
      <w:bookmarkEnd w:id="15"/>
    </w:p>
    <w:p w14:paraId="2CF6833B" w14:textId="490B395F" w:rsidR="00A03AA1" w:rsidRPr="00F935F4" w:rsidRDefault="00A03AA1" w:rsidP="00203FEA">
      <w:pPr>
        <w:pStyle w:val="Naslov2"/>
        <w:numPr>
          <w:ilvl w:val="0"/>
          <w:numId w:val="0"/>
        </w:numPr>
        <w:spacing w:before="0" w:after="0" w:line="288" w:lineRule="auto"/>
        <w:ind w:left="425"/>
        <w:rPr>
          <w:rFonts w:ascii="Arial" w:hAnsi="Arial" w:cs="Arial"/>
          <w:sz w:val="20"/>
          <w:szCs w:val="20"/>
        </w:rPr>
      </w:pPr>
      <w:r w:rsidRPr="00F935F4">
        <w:rPr>
          <w:rFonts w:ascii="Arial" w:hAnsi="Arial" w:cs="Arial"/>
          <w:sz w:val="20"/>
          <w:szCs w:val="20"/>
        </w:rPr>
        <w:t xml:space="preserve"> </w:t>
      </w:r>
    </w:p>
    <w:p w14:paraId="081548E0" w14:textId="01276793" w:rsidR="00A03AA1" w:rsidRPr="00F935F4" w:rsidRDefault="00A03AA1" w:rsidP="007044CA">
      <w:pPr>
        <w:spacing w:after="120" w:line="288" w:lineRule="auto"/>
        <w:rPr>
          <w:rFonts w:ascii="Arial" w:hAnsi="Arial" w:cs="Arial"/>
          <w:sz w:val="20"/>
          <w:szCs w:val="20"/>
        </w:rPr>
      </w:pPr>
      <w:r w:rsidRPr="00F935F4">
        <w:rPr>
          <w:rFonts w:ascii="Arial" w:hAnsi="Arial" w:cs="Arial"/>
          <w:sz w:val="20"/>
          <w:szCs w:val="20"/>
        </w:rPr>
        <w:t>V nadaljevanju je navedena do sedaj izdelana dokumentacija, ki se nanaša na obravnavano območje železniške postaje Nova Gorica</w:t>
      </w:r>
      <w:r w:rsidR="003A041E" w:rsidRPr="00F935F4">
        <w:rPr>
          <w:rFonts w:ascii="Arial" w:hAnsi="Arial" w:cs="Arial"/>
          <w:sz w:val="20"/>
          <w:szCs w:val="20"/>
        </w:rPr>
        <w:t>,</w:t>
      </w:r>
      <w:r w:rsidRPr="00F935F4">
        <w:rPr>
          <w:rFonts w:ascii="Arial" w:hAnsi="Arial" w:cs="Arial"/>
          <w:sz w:val="20"/>
          <w:szCs w:val="20"/>
        </w:rPr>
        <w:t xml:space="preserve"> in jo je potrebno pri projektiranju smiselno upoštevati:</w:t>
      </w:r>
    </w:p>
    <w:p w14:paraId="33997611" w14:textId="31C87F9A" w:rsidR="003C737E" w:rsidRPr="00F935F4" w:rsidRDefault="00A03AA1" w:rsidP="007044CA">
      <w:pPr>
        <w:pStyle w:val="Odstavekseznama"/>
        <w:numPr>
          <w:ilvl w:val="0"/>
          <w:numId w:val="24"/>
        </w:numPr>
        <w:spacing w:after="120" w:line="288" w:lineRule="auto"/>
        <w:contextualSpacing w:val="0"/>
        <w:rPr>
          <w:rFonts w:ascii="Arial" w:eastAsia="Arial" w:hAnsi="Arial" w:cs="Arial"/>
          <w:color w:val="131311"/>
          <w:sz w:val="20"/>
          <w:szCs w:val="20"/>
        </w:rPr>
      </w:pPr>
      <w:r w:rsidRPr="00F935F4">
        <w:rPr>
          <w:rFonts w:ascii="Arial" w:eastAsia="Arial" w:hAnsi="Arial" w:cs="Arial"/>
          <w:color w:val="131311"/>
          <w:sz w:val="20"/>
          <w:szCs w:val="20"/>
        </w:rPr>
        <w:t xml:space="preserve">Strokovne podlage in </w:t>
      </w:r>
      <w:proofErr w:type="spellStart"/>
      <w:r w:rsidRPr="00F935F4">
        <w:rPr>
          <w:rFonts w:ascii="Arial" w:eastAsia="Arial" w:hAnsi="Arial" w:cs="Arial"/>
          <w:color w:val="131311"/>
          <w:sz w:val="20"/>
          <w:szCs w:val="20"/>
        </w:rPr>
        <w:t>predštudija</w:t>
      </w:r>
      <w:proofErr w:type="spellEnd"/>
      <w:r w:rsidRPr="00F935F4">
        <w:rPr>
          <w:rFonts w:ascii="Arial" w:eastAsia="Arial" w:hAnsi="Arial" w:cs="Arial"/>
          <w:color w:val="131311"/>
          <w:sz w:val="20"/>
          <w:szCs w:val="20"/>
        </w:rPr>
        <w:t xml:space="preserve"> upravičenosti za nadgradnjo regionalnih železniških prog v RS ter železniškega omrežja na področju LUR, št. </w:t>
      </w:r>
      <w:r w:rsidR="003A041E" w:rsidRPr="00F935F4">
        <w:rPr>
          <w:rFonts w:ascii="Arial" w:eastAsia="Arial" w:hAnsi="Arial" w:cs="Arial"/>
          <w:color w:val="131311"/>
          <w:sz w:val="20"/>
          <w:szCs w:val="20"/>
        </w:rPr>
        <w:t>P</w:t>
      </w:r>
      <w:r w:rsidRPr="00F935F4">
        <w:rPr>
          <w:rFonts w:ascii="Arial" w:eastAsia="Arial" w:hAnsi="Arial" w:cs="Arial"/>
          <w:color w:val="131311"/>
          <w:sz w:val="20"/>
          <w:szCs w:val="20"/>
        </w:rPr>
        <w:t>roj. 19_804, PNZ svetovanje projektiranje, d. o. o., november 2020</w:t>
      </w:r>
      <w:r w:rsidR="003C737E" w:rsidRPr="00F935F4">
        <w:rPr>
          <w:rFonts w:ascii="Arial" w:eastAsia="Arial" w:hAnsi="Arial" w:cs="Arial"/>
          <w:color w:val="131311"/>
          <w:sz w:val="20"/>
          <w:szCs w:val="20"/>
        </w:rPr>
        <w:t xml:space="preserve"> (datum oddaje dne 14. 9. 2020 in datum </w:t>
      </w:r>
      <w:r w:rsidR="00240025" w:rsidRPr="00F935F4">
        <w:rPr>
          <w:rFonts w:ascii="Arial" w:eastAsia="Arial" w:hAnsi="Arial" w:cs="Arial"/>
          <w:color w:val="131311"/>
          <w:sz w:val="20"/>
          <w:szCs w:val="20"/>
        </w:rPr>
        <w:t xml:space="preserve">recenzije </w:t>
      </w:r>
      <w:r w:rsidR="003C737E" w:rsidRPr="00F935F4">
        <w:rPr>
          <w:rFonts w:ascii="Arial" w:eastAsia="Arial" w:hAnsi="Arial" w:cs="Arial"/>
          <w:color w:val="131311"/>
          <w:sz w:val="20"/>
          <w:szCs w:val="20"/>
        </w:rPr>
        <w:t xml:space="preserve">in dopolnitve </w:t>
      </w:r>
      <w:r w:rsidR="00240025" w:rsidRPr="00F935F4">
        <w:rPr>
          <w:rFonts w:ascii="Arial" w:eastAsia="Arial" w:hAnsi="Arial" w:cs="Arial"/>
          <w:color w:val="131311"/>
          <w:sz w:val="20"/>
          <w:szCs w:val="20"/>
        </w:rPr>
        <w:t xml:space="preserve">dne </w:t>
      </w:r>
      <w:r w:rsidR="003C737E" w:rsidRPr="00F935F4">
        <w:rPr>
          <w:rFonts w:ascii="Arial" w:eastAsia="Arial" w:hAnsi="Arial" w:cs="Arial"/>
          <w:color w:val="131311"/>
          <w:sz w:val="20"/>
          <w:szCs w:val="20"/>
        </w:rPr>
        <w:t>13. 11. 2020</w:t>
      </w:r>
      <w:r w:rsidR="00240025" w:rsidRPr="00F935F4">
        <w:rPr>
          <w:rFonts w:ascii="Arial" w:eastAsia="Arial" w:hAnsi="Arial" w:cs="Arial"/>
          <w:color w:val="131311"/>
          <w:sz w:val="20"/>
          <w:szCs w:val="20"/>
        </w:rPr>
        <w:t>)</w:t>
      </w:r>
      <w:r w:rsidR="007044CA" w:rsidRPr="00F935F4">
        <w:rPr>
          <w:rFonts w:ascii="Arial" w:eastAsia="Arial" w:hAnsi="Arial" w:cs="Arial"/>
          <w:color w:val="131311"/>
          <w:sz w:val="20"/>
          <w:szCs w:val="20"/>
        </w:rPr>
        <w:t>;</w:t>
      </w:r>
    </w:p>
    <w:p w14:paraId="215348F6" w14:textId="77777777" w:rsidR="00E56681" w:rsidRPr="00F935F4" w:rsidRDefault="00AE3114" w:rsidP="007044CA">
      <w:pPr>
        <w:pStyle w:val="Odstavekseznama"/>
        <w:numPr>
          <w:ilvl w:val="0"/>
          <w:numId w:val="24"/>
        </w:numPr>
        <w:spacing w:after="120" w:line="288" w:lineRule="auto"/>
        <w:contextualSpacing w:val="0"/>
        <w:rPr>
          <w:rFonts w:ascii="Arial" w:hAnsi="Arial" w:cs="Arial"/>
          <w:sz w:val="20"/>
          <w:szCs w:val="20"/>
        </w:rPr>
      </w:pPr>
      <w:r w:rsidRPr="00F935F4">
        <w:rPr>
          <w:rFonts w:ascii="Arial" w:hAnsi="Arial" w:cs="Arial"/>
          <w:sz w:val="20"/>
          <w:szCs w:val="20"/>
        </w:rPr>
        <w:t>Nacionalni izvedbeni načrt</w:t>
      </w:r>
      <w:r w:rsidR="00E56681" w:rsidRPr="00F935F4">
        <w:rPr>
          <w:rFonts w:ascii="Arial" w:hAnsi="Arial" w:cs="Arial"/>
          <w:sz w:val="20"/>
          <w:szCs w:val="20"/>
        </w:rPr>
        <w:t xml:space="preserve"> za tehnične specifikacije za </w:t>
      </w:r>
      <w:proofErr w:type="spellStart"/>
      <w:r w:rsidR="00E56681" w:rsidRPr="00F935F4">
        <w:rPr>
          <w:rFonts w:ascii="Arial" w:hAnsi="Arial" w:cs="Arial"/>
          <w:sz w:val="20"/>
          <w:szCs w:val="20"/>
        </w:rPr>
        <w:t>interoperabilnost</w:t>
      </w:r>
      <w:proofErr w:type="spellEnd"/>
      <w:r w:rsidR="00E56681" w:rsidRPr="00F935F4">
        <w:rPr>
          <w:rFonts w:ascii="Arial" w:hAnsi="Arial" w:cs="Arial"/>
          <w:sz w:val="20"/>
          <w:szCs w:val="20"/>
        </w:rPr>
        <w:t xml:space="preserve"> za strukturni podsistem infrastruktura, maj 2020</w:t>
      </w:r>
      <w:r w:rsidR="007044CA" w:rsidRPr="00F935F4">
        <w:rPr>
          <w:rFonts w:ascii="Arial" w:hAnsi="Arial" w:cs="Arial"/>
          <w:sz w:val="20"/>
          <w:szCs w:val="20"/>
        </w:rPr>
        <w:t>;</w:t>
      </w:r>
    </w:p>
    <w:p w14:paraId="1322D698" w14:textId="51306854" w:rsidR="00A03AA1" w:rsidRPr="00F935F4" w:rsidRDefault="00A03AA1" w:rsidP="007044CA">
      <w:pPr>
        <w:pStyle w:val="Odstavekseznama"/>
        <w:numPr>
          <w:ilvl w:val="0"/>
          <w:numId w:val="24"/>
        </w:numPr>
        <w:spacing w:after="120" w:line="288" w:lineRule="auto"/>
        <w:contextualSpacing w:val="0"/>
        <w:rPr>
          <w:rFonts w:ascii="Arial" w:hAnsi="Arial" w:cs="Arial"/>
          <w:sz w:val="20"/>
          <w:szCs w:val="20"/>
        </w:rPr>
      </w:pPr>
      <w:r w:rsidRPr="00F935F4">
        <w:rPr>
          <w:rFonts w:ascii="Arial" w:hAnsi="Arial" w:cs="Arial"/>
          <w:sz w:val="20"/>
          <w:szCs w:val="20"/>
        </w:rPr>
        <w:t xml:space="preserve">Ureditev parkirnih mest za kolesa na območju železniških postaj znotraj Slovenije, PROGA 70: JESENICE-SEŽANA, Postaja NOVA GORICA, IZN, PROVIA </w:t>
      </w:r>
      <w:proofErr w:type="spellStart"/>
      <w:r w:rsidRPr="00F935F4">
        <w:rPr>
          <w:rFonts w:ascii="Arial" w:hAnsi="Arial" w:cs="Arial"/>
          <w:sz w:val="20"/>
          <w:szCs w:val="20"/>
        </w:rPr>
        <w:t>d.o.o</w:t>
      </w:r>
      <w:proofErr w:type="spellEnd"/>
      <w:r w:rsidRPr="00F935F4">
        <w:rPr>
          <w:rFonts w:ascii="Arial" w:hAnsi="Arial" w:cs="Arial"/>
          <w:sz w:val="20"/>
          <w:szCs w:val="20"/>
        </w:rPr>
        <w:t xml:space="preserve">., november 2018, </w:t>
      </w:r>
      <w:proofErr w:type="spellStart"/>
      <w:r w:rsidRPr="00F935F4">
        <w:rPr>
          <w:rFonts w:ascii="Arial" w:hAnsi="Arial" w:cs="Arial"/>
          <w:sz w:val="20"/>
          <w:szCs w:val="20"/>
        </w:rPr>
        <w:t>Dop</w:t>
      </w:r>
      <w:proofErr w:type="spellEnd"/>
      <w:r w:rsidRPr="00F935F4">
        <w:rPr>
          <w:rFonts w:ascii="Arial" w:hAnsi="Arial" w:cs="Arial"/>
          <w:sz w:val="20"/>
          <w:szCs w:val="20"/>
        </w:rPr>
        <w:t xml:space="preserve">. </w:t>
      </w:r>
      <w:r w:rsidR="009C42BC" w:rsidRPr="00F935F4">
        <w:rPr>
          <w:rFonts w:ascii="Arial" w:hAnsi="Arial" w:cs="Arial"/>
          <w:sz w:val="20"/>
          <w:szCs w:val="20"/>
        </w:rPr>
        <w:t>p</w:t>
      </w:r>
      <w:r w:rsidRPr="00F935F4">
        <w:rPr>
          <w:rFonts w:ascii="Arial" w:hAnsi="Arial" w:cs="Arial"/>
          <w:sz w:val="20"/>
          <w:szCs w:val="20"/>
        </w:rPr>
        <w:t xml:space="preserve">o reviziji, april 2019 (naročnik: SŽ-Infrastruktura, </w:t>
      </w:r>
      <w:proofErr w:type="spellStart"/>
      <w:r w:rsidRPr="00F935F4">
        <w:rPr>
          <w:rFonts w:ascii="Arial" w:hAnsi="Arial" w:cs="Arial"/>
          <w:sz w:val="20"/>
          <w:szCs w:val="20"/>
        </w:rPr>
        <w:t>d.o.o</w:t>
      </w:r>
      <w:proofErr w:type="spellEnd"/>
      <w:r w:rsidRPr="00F935F4">
        <w:rPr>
          <w:rFonts w:ascii="Arial" w:hAnsi="Arial" w:cs="Arial"/>
          <w:sz w:val="20"/>
          <w:szCs w:val="20"/>
        </w:rPr>
        <w:t>.)</w:t>
      </w:r>
    </w:p>
    <w:p w14:paraId="3A8F34CD" w14:textId="7CA92B60" w:rsidR="00A03AA1" w:rsidRPr="00F935F4" w:rsidRDefault="00F92ED3" w:rsidP="007044CA">
      <w:pPr>
        <w:pStyle w:val="Odstavekseznama"/>
        <w:numPr>
          <w:ilvl w:val="1"/>
          <w:numId w:val="5"/>
        </w:numPr>
        <w:spacing w:after="120" w:line="288" w:lineRule="auto"/>
        <w:ind w:left="1434" w:hanging="357"/>
        <w:contextualSpacing w:val="0"/>
        <w:rPr>
          <w:rFonts w:ascii="Arial" w:hAnsi="Arial" w:cs="Arial"/>
          <w:sz w:val="20"/>
          <w:szCs w:val="20"/>
        </w:rPr>
      </w:pPr>
      <w:hyperlink r:id="rId10" w:history="1">
        <w:r w:rsidR="00A03AA1" w:rsidRPr="00F935F4">
          <w:rPr>
            <w:rStyle w:val="Hiperpovezava"/>
            <w:rFonts w:ascii="Arial" w:hAnsi="Arial" w:cs="Arial"/>
            <w:color w:val="auto"/>
            <w:sz w:val="20"/>
            <w:szCs w:val="20"/>
          </w:rPr>
          <w:t>https://predal.sz.si/content/links/7e2a4473-45a7-4240-902d-b2b076050d41/files/get/PRILOGA%20B%2050%20-%208396_70_16_Nova%20Gorica%20G.pdf?path=%2FPRILOGE%20B%2FPRILOGA%20B%2050%20-%208396_70_16_Nova%20Gorica%20G.pdf</w:t>
        </w:r>
      </w:hyperlink>
    </w:p>
    <w:p w14:paraId="22E95D10" w14:textId="00F200F5" w:rsidR="00A03AA1" w:rsidRPr="00F935F4" w:rsidRDefault="00F92ED3" w:rsidP="007044CA">
      <w:pPr>
        <w:pStyle w:val="Odstavekseznama"/>
        <w:numPr>
          <w:ilvl w:val="1"/>
          <w:numId w:val="5"/>
        </w:numPr>
        <w:spacing w:after="120" w:line="288" w:lineRule="auto"/>
        <w:contextualSpacing w:val="0"/>
        <w:rPr>
          <w:rFonts w:ascii="Arial" w:hAnsi="Arial" w:cs="Arial"/>
          <w:sz w:val="20"/>
          <w:szCs w:val="20"/>
        </w:rPr>
      </w:pPr>
      <w:hyperlink r:id="rId11" w:history="1">
        <w:r w:rsidR="00A03AA1" w:rsidRPr="00F935F4">
          <w:rPr>
            <w:rStyle w:val="Hiperpovezava"/>
            <w:rFonts w:ascii="Arial" w:hAnsi="Arial" w:cs="Arial"/>
            <w:color w:val="auto"/>
            <w:sz w:val="20"/>
            <w:szCs w:val="20"/>
          </w:rPr>
          <w:t>https://predal.sz.si/content/links/7e2a4473-45a7-4240-902d-b2b076050d41/files/get/PRILOGA%20B%2051%20-%208396_70_16%20Nova%20Gorica%20E.pdf?path=%2FPRILOGE%20B%2FPRILOGA%20B%2051%20-%208396_70_16%20Nova%20Gorica%20E.pdf</w:t>
        </w:r>
      </w:hyperlink>
    </w:p>
    <w:p w14:paraId="479DBCA2" w14:textId="491F49BD" w:rsidR="009C42BC" w:rsidRPr="00F935F4" w:rsidRDefault="00A03AA1" w:rsidP="009C42BC">
      <w:pPr>
        <w:pStyle w:val="Odstavekseznama"/>
        <w:numPr>
          <w:ilvl w:val="0"/>
          <w:numId w:val="24"/>
        </w:numPr>
        <w:spacing w:after="120" w:line="288" w:lineRule="auto"/>
        <w:contextualSpacing w:val="0"/>
        <w:rPr>
          <w:rFonts w:ascii="Arial" w:hAnsi="Arial" w:cs="Arial"/>
          <w:sz w:val="20"/>
          <w:szCs w:val="20"/>
        </w:rPr>
      </w:pPr>
      <w:r w:rsidRPr="00F935F4">
        <w:rPr>
          <w:rFonts w:ascii="Arial" w:hAnsi="Arial" w:cs="Arial"/>
          <w:sz w:val="20"/>
          <w:szCs w:val="20"/>
        </w:rPr>
        <w:t>Natečaj za urbanistično oblikovanje območja ob železniški postaji v Novi Gorici</w:t>
      </w:r>
    </w:p>
    <w:p w14:paraId="22EB2F07" w14:textId="1406822E" w:rsidR="009C42BC" w:rsidRPr="00F935F4" w:rsidRDefault="009C42BC" w:rsidP="00763C31">
      <w:pPr>
        <w:pStyle w:val="Odstavekseznama"/>
        <w:numPr>
          <w:ilvl w:val="1"/>
          <w:numId w:val="5"/>
        </w:numPr>
        <w:spacing w:after="120" w:line="288" w:lineRule="auto"/>
        <w:contextualSpacing w:val="0"/>
        <w:rPr>
          <w:rStyle w:val="Hiperpovezava"/>
          <w:rFonts w:ascii="Arial" w:hAnsi="Arial" w:cs="Arial"/>
          <w:color w:val="auto"/>
          <w:sz w:val="20"/>
          <w:szCs w:val="20"/>
        </w:rPr>
      </w:pPr>
      <w:r w:rsidRPr="00F935F4">
        <w:rPr>
          <w:rStyle w:val="Hiperpovezava"/>
          <w:rFonts w:ascii="Arial" w:hAnsi="Arial" w:cs="Arial"/>
          <w:color w:val="auto"/>
          <w:sz w:val="20"/>
          <w:szCs w:val="20"/>
        </w:rPr>
        <w:t>https://zaps.si/natecaji/natecaj-za-urbanisticno-oblikovanje-obmocja-ob-zelezniski-postaji-v-novi-gorici/#druga_zvisana_nagrada</w:t>
      </w:r>
    </w:p>
    <w:p w14:paraId="467A1C88" w14:textId="77018E58" w:rsidR="00A03AA1" w:rsidRPr="00F935F4" w:rsidRDefault="00FC1206" w:rsidP="007044CA">
      <w:pPr>
        <w:pStyle w:val="Odstavekseznama"/>
        <w:numPr>
          <w:ilvl w:val="0"/>
          <w:numId w:val="24"/>
        </w:numPr>
        <w:spacing w:after="120" w:line="288" w:lineRule="auto"/>
        <w:contextualSpacing w:val="0"/>
        <w:rPr>
          <w:rFonts w:ascii="Arial" w:hAnsi="Arial" w:cs="Arial"/>
          <w:sz w:val="20"/>
          <w:szCs w:val="20"/>
        </w:rPr>
      </w:pPr>
      <w:r w:rsidRPr="00F935F4">
        <w:rPr>
          <w:rStyle w:val="Hiperpovezava"/>
          <w:rFonts w:ascii="Arial" w:hAnsi="Arial" w:cs="Arial"/>
          <w:color w:val="auto"/>
          <w:sz w:val="20"/>
          <w:szCs w:val="20"/>
          <w:u w:val="none"/>
        </w:rPr>
        <w:t>Izvedbeni projekt (</w:t>
      </w:r>
      <w:proofErr w:type="spellStart"/>
      <w:r w:rsidRPr="00F935F4">
        <w:rPr>
          <w:rStyle w:val="Hiperpovezava"/>
          <w:rFonts w:ascii="Arial" w:hAnsi="Arial" w:cs="Arial"/>
          <w:color w:val="auto"/>
          <w:sz w:val="20"/>
          <w:szCs w:val="20"/>
          <w:u w:val="none"/>
        </w:rPr>
        <w:t>I</w:t>
      </w:r>
      <w:r w:rsidR="00AE3114" w:rsidRPr="00F935F4">
        <w:rPr>
          <w:rStyle w:val="Hiperpovezava"/>
          <w:rFonts w:ascii="Arial" w:hAnsi="Arial" w:cs="Arial"/>
          <w:color w:val="auto"/>
          <w:sz w:val="20"/>
          <w:szCs w:val="20"/>
          <w:u w:val="none"/>
        </w:rPr>
        <w:t>zN</w:t>
      </w:r>
      <w:proofErr w:type="spellEnd"/>
      <w:r w:rsidR="00AE3114" w:rsidRPr="00F935F4">
        <w:rPr>
          <w:rStyle w:val="Hiperpovezava"/>
          <w:rFonts w:ascii="Arial" w:hAnsi="Arial" w:cs="Arial"/>
          <w:color w:val="auto"/>
          <w:sz w:val="20"/>
          <w:szCs w:val="20"/>
          <w:u w:val="none"/>
        </w:rPr>
        <w:t>) »Obnova železniške postaje Nova Gorica</w:t>
      </w:r>
      <w:r w:rsidR="00FD3E7A" w:rsidRPr="00F935F4">
        <w:rPr>
          <w:rStyle w:val="Hiperpovezava"/>
          <w:rFonts w:ascii="Arial" w:hAnsi="Arial" w:cs="Arial"/>
          <w:color w:val="auto"/>
          <w:sz w:val="20"/>
          <w:szCs w:val="20"/>
          <w:u w:val="none"/>
        </w:rPr>
        <w:t>,</w:t>
      </w:r>
      <w:r w:rsidR="00AE3114" w:rsidRPr="00F935F4">
        <w:rPr>
          <w:rStyle w:val="Hiperpovezava"/>
          <w:rFonts w:ascii="Arial" w:hAnsi="Arial" w:cs="Arial"/>
          <w:color w:val="auto"/>
          <w:sz w:val="20"/>
          <w:szCs w:val="20"/>
          <w:u w:val="none"/>
        </w:rPr>
        <w:t xml:space="preserve"> 1. faza – Gradnja novega perona z </w:t>
      </w:r>
      <w:proofErr w:type="spellStart"/>
      <w:r w:rsidR="00AE3114" w:rsidRPr="00F935F4">
        <w:rPr>
          <w:rStyle w:val="Hiperpovezava"/>
          <w:rFonts w:ascii="Arial" w:hAnsi="Arial" w:cs="Arial"/>
          <w:color w:val="auto"/>
          <w:sz w:val="20"/>
          <w:szCs w:val="20"/>
          <w:u w:val="none"/>
        </w:rPr>
        <w:t>izvennivojskim</w:t>
      </w:r>
      <w:proofErr w:type="spellEnd"/>
      <w:r w:rsidR="00AE3114" w:rsidRPr="00F935F4">
        <w:rPr>
          <w:rStyle w:val="Hiperpovezava"/>
          <w:rFonts w:ascii="Arial" w:hAnsi="Arial" w:cs="Arial"/>
          <w:color w:val="auto"/>
          <w:sz w:val="20"/>
          <w:szCs w:val="20"/>
          <w:u w:val="none"/>
        </w:rPr>
        <w:t xml:space="preserve"> dostopom na železniški postaji Nova Gorica</w:t>
      </w:r>
      <w:r w:rsidR="003A041E" w:rsidRPr="00F935F4">
        <w:rPr>
          <w:rStyle w:val="Hiperpovezava"/>
          <w:rFonts w:ascii="Arial" w:hAnsi="Arial" w:cs="Arial"/>
          <w:color w:val="auto"/>
          <w:sz w:val="20"/>
          <w:szCs w:val="20"/>
          <w:u w:val="none"/>
        </w:rPr>
        <w:t>«</w:t>
      </w:r>
      <w:r w:rsidR="00AE3114" w:rsidRPr="00F935F4">
        <w:rPr>
          <w:rStyle w:val="Hiperpovezava"/>
          <w:rFonts w:ascii="Arial" w:hAnsi="Arial" w:cs="Arial"/>
          <w:color w:val="auto"/>
          <w:sz w:val="20"/>
          <w:szCs w:val="20"/>
          <w:u w:val="none"/>
        </w:rPr>
        <w:t xml:space="preserve">, projektant: SŽ – Projektivno podjetje Ljubljana </w:t>
      </w:r>
      <w:proofErr w:type="spellStart"/>
      <w:r w:rsidR="00AE3114" w:rsidRPr="00F935F4">
        <w:rPr>
          <w:rStyle w:val="Hiperpovezava"/>
          <w:rFonts w:ascii="Arial" w:hAnsi="Arial" w:cs="Arial"/>
          <w:color w:val="auto"/>
          <w:sz w:val="20"/>
          <w:szCs w:val="20"/>
          <w:u w:val="none"/>
        </w:rPr>
        <w:t>d.d</w:t>
      </w:r>
      <w:proofErr w:type="spellEnd"/>
      <w:r w:rsidR="00AE3114" w:rsidRPr="00F935F4">
        <w:rPr>
          <w:rStyle w:val="Hiperpovezava"/>
          <w:rFonts w:ascii="Arial" w:hAnsi="Arial" w:cs="Arial"/>
          <w:color w:val="auto"/>
          <w:sz w:val="20"/>
          <w:szCs w:val="20"/>
          <w:u w:val="none"/>
        </w:rPr>
        <w:t>., projektiranje, inženiring, svetovanje</w:t>
      </w:r>
      <w:r w:rsidR="009A0A96" w:rsidRPr="00F935F4">
        <w:rPr>
          <w:rStyle w:val="Hiperpovezava"/>
          <w:rFonts w:ascii="Arial" w:hAnsi="Arial" w:cs="Arial"/>
          <w:color w:val="auto"/>
          <w:sz w:val="20"/>
          <w:szCs w:val="20"/>
          <w:u w:val="none"/>
        </w:rPr>
        <w:t xml:space="preserve"> </w:t>
      </w:r>
      <w:r w:rsidR="00AE3114" w:rsidRPr="00F935F4">
        <w:rPr>
          <w:rStyle w:val="Hiperpovezava"/>
          <w:rFonts w:ascii="Arial" w:hAnsi="Arial" w:cs="Arial"/>
          <w:color w:val="auto"/>
          <w:sz w:val="20"/>
          <w:szCs w:val="20"/>
          <w:u w:val="none"/>
        </w:rPr>
        <w:t>(julij 2011)</w:t>
      </w:r>
    </w:p>
    <w:p w14:paraId="55A576D4" w14:textId="77777777" w:rsidR="00B9643F" w:rsidRPr="00F935F4" w:rsidRDefault="00A03AA1" w:rsidP="007044CA">
      <w:pPr>
        <w:spacing w:after="120" w:line="288" w:lineRule="auto"/>
        <w:contextualSpacing/>
        <w:rPr>
          <w:rFonts w:ascii="Arial" w:eastAsia="Arial" w:hAnsi="Arial" w:cs="Arial"/>
          <w:color w:val="131311"/>
          <w:sz w:val="20"/>
          <w:szCs w:val="20"/>
        </w:rPr>
      </w:pPr>
      <w:r w:rsidRPr="00F935F4">
        <w:rPr>
          <w:rFonts w:ascii="Arial" w:eastAsia="Arial" w:hAnsi="Arial" w:cs="Arial"/>
          <w:color w:val="131311"/>
          <w:sz w:val="20"/>
          <w:szCs w:val="20"/>
        </w:rPr>
        <w:t>Strokovne podlage, ki so navedene zgoraj, zagotavlja naročnik.</w:t>
      </w:r>
    </w:p>
    <w:p w14:paraId="47CC92A9" w14:textId="77777777" w:rsidR="007044CA" w:rsidRPr="00F935F4" w:rsidRDefault="007044CA" w:rsidP="00763145">
      <w:pPr>
        <w:spacing w:after="0" w:line="288" w:lineRule="auto"/>
        <w:contextualSpacing/>
        <w:rPr>
          <w:rFonts w:ascii="Arial" w:eastAsia="Arial" w:hAnsi="Arial" w:cs="Arial"/>
          <w:color w:val="131311"/>
          <w:sz w:val="20"/>
          <w:szCs w:val="20"/>
        </w:rPr>
      </w:pPr>
    </w:p>
    <w:p w14:paraId="0E23299A" w14:textId="56521734" w:rsidR="008C7D4D" w:rsidRDefault="008C7D4D" w:rsidP="00C15EF1">
      <w:pPr>
        <w:pStyle w:val="Naslov2"/>
        <w:spacing w:before="0" w:after="0" w:line="288" w:lineRule="auto"/>
        <w:ind w:left="425" w:hanging="425"/>
        <w:rPr>
          <w:rFonts w:ascii="Arial" w:hAnsi="Arial" w:cs="Arial"/>
          <w:sz w:val="20"/>
          <w:szCs w:val="20"/>
        </w:rPr>
      </w:pPr>
      <w:bookmarkStart w:id="16" w:name="_Toc89264419"/>
      <w:r w:rsidRPr="00F935F4">
        <w:rPr>
          <w:rFonts w:ascii="Arial" w:hAnsi="Arial" w:cs="Arial"/>
          <w:sz w:val="20"/>
          <w:szCs w:val="20"/>
        </w:rPr>
        <w:t xml:space="preserve">Izhodišča </w:t>
      </w:r>
      <w:r w:rsidR="00427997" w:rsidRPr="00F935F4">
        <w:rPr>
          <w:rFonts w:ascii="Arial" w:hAnsi="Arial" w:cs="Arial"/>
          <w:sz w:val="20"/>
          <w:szCs w:val="20"/>
        </w:rPr>
        <w:t xml:space="preserve">in obseg </w:t>
      </w:r>
      <w:r w:rsidR="00FC1206" w:rsidRPr="00F935F4">
        <w:rPr>
          <w:rFonts w:ascii="Arial" w:hAnsi="Arial" w:cs="Arial"/>
          <w:sz w:val="20"/>
          <w:szCs w:val="20"/>
        </w:rPr>
        <w:t>predvidenega posega</w:t>
      </w:r>
      <w:bookmarkEnd w:id="16"/>
    </w:p>
    <w:p w14:paraId="26510307" w14:textId="77777777" w:rsidR="00203FEA" w:rsidRPr="00203FEA" w:rsidRDefault="00203FEA" w:rsidP="00203FEA"/>
    <w:p w14:paraId="75FFA201" w14:textId="37278DE8" w:rsidR="00427997" w:rsidRPr="00F935F4" w:rsidRDefault="003A041E" w:rsidP="00C15EF1">
      <w:pPr>
        <w:spacing w:after="120" w:line="288" w:lineRule="auto"/>
        <w:rPr>
          <w:rFonts w:ascii="Arial" w:hAnsi="Arial" w:cs="Arial"/>
          <w:sz w:val="20"/>
          <w:szCs w:val="20"/>
          <w:lang w:eastAsia="sl-SI"/>
        </w:rPr>
      </w:pPr>
      <w:r w:rsidRPr="00F935F4">
        <w:rPr>
          <w:rFonts w:ascii="Arial" w:hAnsi="Arial" w:cs="Arial"/>
          <w:sz w:val="20"/>
          <w:szCs w:val="20"/>
          <w:lang w:eastAsia="sl-SI"/>
        </w:rPr>
        <w:t>Železniška p</w:t>
      </w:r>
      <w:r w:rsidR="00427997" w:rsidRPr="00F935F4">
        <w:rPr>
          <w:rFonts w:ascii="Arial" w:hAnsi="Arial" w:cs="Arial"/>
          <w:sz w:val="20"/>
          <w:szCs w:val="20"/>
          <w:lang w:eastAsia="sl-SI"/>
        </w:rPr>
        <w:t xml:space="preserve">ostaja Nova Gorica je vmesna postaja, ki </w:t>
      </w:r>
      <w:r w:rsidR="00763145" w:rsidRPr="00F935F4">
        <w:rPr>
          <w:rFonts w:ascii="Arial" w:hAnsi="Arial" w:cs="Arial"/>
          <w:sz w:val="20"/>
          <w:szCs w:val="20"/>
          <w:lang w:eastAsia="sl-SI"/>
        </w:rPr>
        <w:t xml:space="preserve">v skladu z merili </w:t>
      </w:r>
      <w:r w:rsidR="007276F3" w:rsidRPr="00F935F4">
        <w:rPr>
          <w:rFonts w:ascii="Arial" w:hAnsi="Arial" w:cs="Arial"/>
          <w:sz w:val="20"/>
          <w:szCs w:val="20"/>
          <w:lang w:eastAsia="sl-SI"/>
        </w:rPr>
        <w:t xml:space="preserve">Pravilnika o opremljenosti železniških postaj in postajališč in programom omrežja </w:t>
      </w:r>
      <w:r w:rsidR="00427997" w:rsidRPr="00F935F4">
        <w:rPr>
          <w:rFonts w:ascii="Arial" w:hAnsi="Arial" w:cs="Arial"/>
          <w:sz w:val="20"/>
          <w:szCs w:val="20"/>
          <w:lang w:eastAsia="sl-SI"/>
        </w:rPr>
        <w:t>spada</w:t>
      </w:r>
      <w:r w:rsidR="00763145" w:rsidRPr="00F935F4">
        <w:rPr>
          <w:rFonts w:ascii="Arial" w:hAnsi="Arial" w:cs="Arial"/>
          <w:sz w:val="20"/>
          <w:szCs w:val="20"/>
          <w:lang w:eastAsia="sl-SI"/>
        </w:rPr>
        <w:t xml:space="preserve"> v II. kategorijo in se nahaja v km</w:t>
      </w:r>
      <w:r w:rsidR="00156EBA" w:rsidRPr="00F935F4">
        <w:rPr>
          <w:rFonts w:ascii="Arial" w:hAnsi="Arial" w:cs="Arial"/>
          <w:sz w:val="20"/>
          <w:szCs w:val="20"/>
          <w:lang w:eastAsia="sl-SI"/>
        </w:rPr>
        <w:t xml:space="preserve"> </w:t>
      </w:r>
      <w:r w:rsidR="00A90DAA" w:rsidRPr="00F935F4">
        <w:rPr>
          <w:rFonts w:ascii="Arial" w:hAnsi="Arial" w:cs="Arial"/>
          <w:sz w:val="20"/>
          <w:szCs w:val="20"/>
          <w:lang w:eastAsia="sl-SI"/>
        </w:rPr>
        <w:t>89+055,</w:t>
      </w:r>
      <w:r w:rsidR="00427997" w:rsidRPr="00F935F4">
        <w:rPr>
          <w:rFonts w:ascii="Arial" w:hAnsi="Arial" w:cs="Arial"/>
          <w:sz w:val="20"/>
          <w:szCs w:val="20"/>
          <w:lang w:eastAsia="sl-SI"/>
        </w:rPr>
        <w:t xml:space="preserve">78 </w:t>
      </w:r>
      <w:r w:rsidR="00763145" w:rsidRPr="00F935F4">
        <w:rPr>
          <w:rFonts w:ascii="Arial" w:hAnsi="Arial" w:cs="Arial"/>
          <w:sz w:val="20"/>
          <w:szCs w:val="20"/>
          <w:lang w:eastAsia="sl-SI"/>
        </w:rPr>
        <w:t>regionalne železniške proge št.</w:t>
      </w:r>
      <w:r w:rsidRPr="00F935F4">
        <w:rPr>
          <w:rFonts w:ascii="Arial" w:hAnsi="Arial" w:cs="Arial"/>
          <w:sz w:val="20"/>
          <w:szCs w:val="20"/>
          <w:lang w:eastAsia="sl-SI"/>
        </w:rPr>
        <w:t xml:space="preserve"> </w:t>
      </w:r>
      <w:r w:rsidR="00427997" w:rsidRPr="00F935F4">
        <w:rPr>
          <w:rFonts w:ascii="Arial" w:hAnsi="Arial" w:cs="Arial"/>
          <w:sz w:val="20"/>
          <w:szCs w:val="20"/>
          <w:lang w:eastAsia="sl-SI"/>
        </w:rPr>
        <w:t>70 Jesenice</w:t>
      </w:r>
      <w:r w:rsidRPr="00F935F4">
        <w:rPr>
          <w:rFonts w:ascii="Arial" w:hAnsi="Arial" w:cs="Arial"/>
          <w:sz w:val="20"/>
          <w:szCs w:val="20"/>
          <w:lang w:eastAsia="sl-SI"/>
        </w:rPr>
        <w:t>–</w:t>
      </w:r>
      <w:r w:rsidR="00427997" w:rsidRPr="00F935F4">
        <w:rPr>
          <w:rFonts w:ascii="Arial" w:hAnsi="Arial" w:cs="Arial"/>
          <w:sz w:val="20"/>
          <w:szCs w:val="20"/>
          <w:lang w:eastAsia="sl-SI"/>
        </w:rPr>
        <w:t xml:space="preserve">Sežana. Meja postajnega območja sega na A strani od uvoznega signala »A« v km 87+601,54 do uvoznega signala »B« </w:t>
      </w:r>
      <w:r w:rsidRPr="00F935F4">
        <w:rPr>
          <w:rFonts w:ascii="Arial" w:hAnsi="Arial" w:cs="Arial"/>
          <w:sz w:val="20"/>
          <w:szCs w:val="20"/>
          <w:lang w:eastAsia="sl-SI"/>
        </w:rPr>
        <w:t>v</w:t>
      </w:r>
      <w:r w:rsidR="00427997" w:rsidRPr="00F935F4">
        <w:rPr>
          <w:rFonts w:ascii="Arial" w:hAnsi="Arial" w:cs="Arial"/>
          <w:sz w:val="20"/>
          <w:szCs w:val="20"/>
          <w:lang w:eastAsia="sl-SI"/>
        </w:rPr>
        <w:t xml:space="preserve"> km 89+769,40 na B strani po</w:t>
      </w:r>
      <w:r w:rsidR="003F6C43" w:rsidRPr="00F935F4">
        <w:rPr>
          <w:rFonts w:ascii="Arial" w:hAnsi="Arial" w:cs="Arial"/>
          <w:sz w:val="20"/>
          <w:szCs w:val="20"/>
          <w:lang w:eastAsia="sl-SI"/>
        </w:rPr>
        <w:t>staje. Postajno o</w:t>
      </w:r>
      <w:r w:rsidR="00A90DAA" w:rsidRPr="00F935F4">
        <w:rPr>
          <w:rFonts w:ascii="Arial" w:hAnsi="Arial" w:cs="Arial"/>
          <w:sz w:val="20"/>
          <w:szCs w:val="20"/>
          <w:lang w:eastAsia="sl-SI"/>
        </w:rPr>
        <w:t>bmočje je orientirano S-J</w:t>
      </w:r>
      <w:r w:rsidR="00427997" w:rsidRPr="00F935F4">
        <w:rPr>
          <w:rFonts w:ascii="Arial" w:hAnsi="Arial" w:cs="Arial"/>
          <w:sz w:val="20"/>
          <w:szCs w:val="20"/>
          <w:lang w:eastAsia="sl-SI"/>
        </w:rPr>
        <w:t>.</w:t>
      </w:r>
    </w:p>
    <w:p w14:paraId="6AF6EEE1" w14:textId="6790F599" w:rsidR="00427997" w:rsidRPr="00F935F4" w:rsidRDefault="00427997" w:rsidP="00C15EF1">
      <w:pPr>
        <w:autoSpaceDE w:val="0"/>
        <w:autoSpaceDN w:val="0"/>
        <w:adjustRightInd w:val="0"/>
        <w:spacing w:after="120" w:line="288" w:lineRule="auto"/>
        <w:rPr>
          <w:rFonts w:ascii="Arial" w:hAnsi="Arial" w:cs="Arial"/>
          <w:color w:val="222222"/>
          <w:sz w:val="20"/>
          <w:szCs w:val="20"/>
        </w:rPr>
      </w:pPr>
      <w:r w:rsidRPr="00F935F4">
        <w:rPr>
          <w:rFonts w:ascii="Arial" w:eastAsia="Calibri" w:hAnsi="Arial" w:cs="Arial"/>
          <w:sz w:val="20"/>
          <w:szCs w:val="20"/>
        </w:rPr>
        <w:t xml:space="preserve">Po Nacionalnem izvedbenem načrtu za tehnične specifikacije za </w:t>
      </w:r>
      <w:proofErr w:type="spellStart"/>
      <w:r w:rsidRPr="00F935F4">
        <w:rPr>
          <w:rFonts w:ascii="Arial" w:eastAsia="Calibri" w:hAnsi="Arial" w:cs="Arial"/>
          <w:sz w:val="20"/>
          <w:szCs w:val="20"/>
        </w:rPr>
        <w:t>interoperabilnost</w:t>
      </w:r>
      <w:proofErr w:type="spellEnd"/>
      <w:r w:rsidRPr="00F935F4">
        <w:rPr>
          <w:rFonts w:ascii="Arial" w:eastAsia="Calibri" w:hAnsi="Arial" w:cs="Arial"/>
          <w:sz w:val="20"/>
          <w:szCs w:val="20"/>
        </w:rPr>
        <w:t xml:space="preserve"> za strukturni podsistem infrastruktura, maj 2020</w:t>
      </w:r>
      <w:r w:rsidR="00D70F3F" w:rsidRPr="00F935F4">
        <w:rPr>
          <w:rFonts w:ascii="Arial" w:eastAsia="Calibri" w:hAnsi="Arial" w:cs="Arial"/>
          <w:sz w:val="20"/>
          <w:szCs w:val="20"/>
        </w:rPr>
        <w:t>,</w:t>
      </w:r>
      <w:r w:rsidRPr="00F935F4">
        <w:rPr>
          <w:rFonts w:ascii="Arial" w:eastAsia="Calibri" w:hAnsi="Arial" w:cs="Arial"/>
          <w:sz w:val="20"/>
          <w:szCs w:val="20"/>
        </w:rPr>
        <w:t xml:space="preserve"> so defi</w:t>
      </w:r>
      <w:r w:rsidR="00F47F77" w:rsidRPr="00F935F4">
        <w:rPr>
          <w:rFonts w:ascii="Arial" w:eastAsia="Calibri" w:hAnsi="Arial" w:cs="Arial"/>
          <w:sz w:val="20"/>
          <w:szCs w:val="20"/>
        </w:rPr>
        <w:t>nirane naslednje prometne kode (</w:t>
      </w:r>
      <w:r w:rsidRPr="00F935F4">
        <w:rPr>
          <w:rFonts w:ascii="Arial" w:hAnsi="Arial" w:cs="Arial"/>
          <w:color w:val="222222"/>
          <w:sz w:val="20"/>
          <w:szCs w:val="20"/>
        </w:rPr>
        <w:t>Preglednica 22</w:t>
      </w:r>
      <w:r w:rsidR="00F47F77" w:rsidRPr="00F935F4">
        <w:rPr>
          <w:rFonts w:ascii="Arial" w:hAnsi="Arial" w:cs="Arial"/>
          <w:color w:val="222222"/>
          <w:sz w:val="20"/>
          <w:szCs w:val="20"/>
        </w:rPr>
        <w:t>)</w:t>
      </w:r>
      <w:r w:rsidRPr="00F935F4">
        <w:rPr>
          <w:rFonts w:ascii="Arial" w:hAnsi="Arial" w:cs="Arial"/>
          <w:color w:val="222222"/>
          <w:sz w:val="20"/>
          <w:szCs w:val="20"/>
        </w:rPr>
        <w:t xml:space="preserve">: </w:t>
      </w:r>
    </w:p>
    <w:tbl>
      <w:tblPr>
        <w:tblW w:w="0" w:type="auto"/>
        <w:jc w:val="center"/>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2106"/>
        <w:gridCol w:w="3840"/>
        <w:gridCol w:w="3114"/>
      </w:tblGrid>
      <w:tr w:rsidR="00427997" w:rsidRPr="00F935F4" w14:paraId="47A770E5" w14:textId="77777777" w:rsidTr="00B23C3B">
        <w:trPr>
          <w:jc w:val="center"/>
        </w:trPr>
        <w:tc>
          <w:tcPr>
            <w:tcW w:w="2110" w:type="dxa"/>
            <w:shd w:val="clear" w:color="auto" w:fill="FFFFFF" w:themeFill="background1"/>
            <w:vAlign w:val="center"/>
          </w:tcPr>
          <w:p w14:paraId="1E372AF2" w14:textId="77777777" w:rsidR="00427997" w:rsidRPr="00F935F4" w:rsidRDefault="00427997" w:rsidP="00B23C3B">
            <w:pPr>
              <w:keepLines/>
              <w:spacing w:after="0" w:line="288" w:lineRule="auto"/>
              <w:jc w:val="left"/>
              <w:rPr>
                <w:rFonts w:ascii="Arial" w:eastAsia="Times New Roman" w:hAnsi="Arial" w:cs="Arial"/>
                <w:b/>
                <w:sz w:val="20"/>
                <w:szCs w:val="20"/>
                <w:lang w:eastAsia="sl-SI"/>
              </w:rPr>
            </w:pPr>
            <w:r w:rsidRPr="00F935F4">
              <w:rPr>
                <w:rFonts w:ascii="Arial" w:eastAsia="Times New Roman" w:hAnsi="Arial" w:cs="Arial"/>
                <w:b/>
                <w:sz w:val="20"/>
                <w:szCs w:val="20"/>
                <w:lang w:eastAsia="sl-SI"/>
              </w:rPr>
              <w:t>Št.</w:t>
            </w:r>
          </w:p>
          <w:p w14:paraId="45774D78" w14:textId="77777777" w:rsidR="00427997" w:rsidRPr="00F935F4" w:rsidRDefault="00427997" w:rsidP="00B23C3B">
            <w:pPr>
              <w:keepLines/>
              <w:spacing w:after="0" w:line="288" w:lineRule="auto"/>
              <w:jc w:val="left"/>
              <w:rPr>
                <w:rFonts w:ascii="Arial" w:eastAsia="Times New Roman" w:hAnsi="Arial" w:cs="Arial"/>
                <w:b/>
                <w:sz w:val="20"/>
                <w:szCs w:val="20"/>
                <w:lang w:eastAsia="sl-SI"/>
              </w:rPr>
            </w:pPr>
            <w:r w:rsidRPr="00F935F4">
              <w:rPr>
                <w:rFonts w:ascii="Arial" w:eastAsia="Times New Roman" w:hAnsi="Arial" w:cs="Arial"/>
                <w:b/>
                <w:sz w:val="20"/>
                <w:szCs w:val="20"/>
                <w:lang w:eastAsia="sl-SI"/>
              </w:rPr>
              <w:t>proge</w:t>
            </w:r>
          </w:p>
        </w:tc>
        <w:tc>
          <w:tcPr>
            <w:tcW w:w="3845" w:type="dxa"/>
            <w:shd w:val="clear" w:color="auto" w:fill="FFFFFF" w:themeFill="background1"/>
            <w:vAlign w:val="center"/>
          </w:tcPr>
          <w:p w14:paraId="0CE3E058" w14:textId="77777777" w:rsidR="00427997" w:rsidRPr="00F935F4" w:rsidRDefault="00427997" w:rsidP="00B23C3B">
            <w:pPr>
              <w:keepLines/>
              <w:spacing w:after="0" w:line="288" w:lineRule="auto"/>
              <w:jc w:val="left"/>
              <w:rPr>
                <w:rFonts w:ascii="Arial" w:eastAsia="Times New Roman" w:hAnsi="Arial" w:cs="Arial"/>
                <w:b/>
                <w:sz w:val="20"/>
                <w:szCs w:val="20"/>
                <w:lang w:eastAsia="sl-SI"/>
              </w:rPr>
            </w:pPr>
            <w:r w:rsidRPr="00F935F4">
              <w:rPr>
                <w:rFonts w:ascii="Arial" w:eastAsia="Times New Roman" w:hAnsi="Arial" w:cs="Arial"/>
                <w:b/>
                <w:sz w:val="20"/>
                <w:szCs w:val="20"/>
                <w:lang w:eastAsia="sl-SI"/>
              </w:rPr>
              <w:t>Nacionalno poimenovanje proge</w:t>
            </w:r>
          </w:p>
        </w:tc>
        <w:tc>
          <w:tcPr>
            <w:tcW w:w="3118" w:type="dxa"/>
            <w:shd w:val="clear" w:color="auto" w:fill="FFFFFF" w:themeFill="background1"/>
            <w:vAlign w:val="center"/>
          </w:tcPr>
          <w:p w14:paraId="1D224B17" w14:textId="77777777" w:rsidR="00427997" w:rsidRPr="00F935F4" w:rsidRDefault="00427997" w:rsidP="00B23C3B">
            <w:pPr>
              <w:keepLines/>
              <w:spacing w:after="0" w:line="288" w:lineRule="auto"/>
              <w:jc w:val="left"/>
              <w:rPr>
                <w:rFonts w:ascii="Arial" w:eastAsia="Times New Roman" w:hAnsi="Arial" w:cs="Arial"/>
                <w:b/>
                <w:bCs/>
                <w:sz w:val="20"/>
                <w:szCs w:val="20"/>
                <w:lang w:eastAsia="sl-SI"/>
              </w:rPr>
            </w:pPr>
            <w:r w:rsidRPr="00F935F4">
              <w:rPr>
                <w:rFonts w:ascii="Arial" w:eastAsia="Times New Roman" w:hAnsi="Arial" w:cs="Arial"/>
                <w:b/>
                <w:bCs/>
                <w:iCs/>
                <w:sz w:val="20"/>
                <w:szCs w:val="20"/>
                <w:lang w:eastAsia="sl-SI"/>
              </w:rPr>
              <w:t xml:space="preserve">Nacionalni program migracije – prometna koda </w:t>
            </w:r>
          </w:p>
        </w:tc>
      </w:tr>
      <w:tr w:rsidR="00427997" w:rsidRPr="00F935F4" w14:paraId="21DC85D2" w14:textId="77777777" w:rsidTr="00B23C3B">
        <w:trPr>
          <w:jc w:val="center"/>
        </w:trPr>
        <w:tc>
          <w:tcPr>
            <w:tcW w:w="2110" w:type="dxa"/>
            <w:shd w:val="clear" w:color="auto" w:fill="FFFFFF" w:themeFill="background1"/>
            <w:vAlign w:val="center"/>
          </w:tcPr>
          <w:p w14:paraId="7DA2DC3A" w14:textId="77777777" w:rsidR="00427997" w:rsidRPr="00F935F4" w:rsidRDefault="00427997" w:rsidP="00B23C3B">
            <w:pPr>
              <w:keepLines/>
              <w:spacing w:after="0" w:line="288" w:lineRule="auto"/>
              <w:jc w:val="left"/>
              <w:rPr>
                <w:rFonts w:ascii="Arial" w:eastAsia="Times New Roman" w:hAnsi="Arial" w:cs="Arial"/>
                <w:sz w:val="20"/>
                <w:szCs w:val="20"/>
                <w:lang w:eastAsia="sl-SI"/>
              </w:rPr>
            </w:pPr>
            <w:r w:rsidRPr="00F935F4">
              <w:rPr>
                <w:rFonts w:ascii="Arial" w:eastAsia="Times New Roman" w:hAnsi="Arial" w:cs="Arial"/>
                <w:sz w:val="20"/>
                <w:szCs w:val="20"/>
                <w:lang w:eastAsia="sl-SI"/>
              </w:rPr>
              <w:t>70</w:t>
            </w:r>
          </w:p>
        </w:tc>
        <w:tc>
          <w:tcPr>
            <w:tcW w:w="3845" w:type="dxa"/>
            <w:shd w:val="clear" w:color="auto" w:fill="FFFFFF" w:themeFill="background1"/>
            <w:vAlign w:val="center"/>
          </w:tcPr>
          <w:p w14:paraId="6BE79182" w14:textId="037BD780" w:rsidR="00427997" w:rsidRPr="00F935F4" w:rsidRDefault="00427997" w:rsidP="00B23C3B">
            <w:pPr>
              <w:keepLines/>
              <w:spacing w:after="0" w:line="288" w:lineRule="auto"/>
              <w:jc w:val="left"/>
              <w:rPr>
                <w:rFonts w:ascii="Arial" w:eastAsia="Times New Roman" w:hAnsi="Arial" w:cs="Arial"/>
                <w:sz w:val="20"/>
                <w:szCs w:val="20"/>
                <w:lang w:eastAsia="sl-SI"/>
              </w:rPr>
            </w:pPr>
            <w:r w:rsidRPr="00F935F4">
              <w:rPr>
                <w:rFonts w:ascii="Arial" w:eastAsia="Times New Roman" w:hAnsi="Arial" w:cs="Arial"/>
                <w:sz w:val="20"/>
                <w:szCs w:val="20"/>
                <w:lang w:eastAsia="sl-SI"/>
              </w:rPr>
              <w:t>Jesenice</w:t>
            </w:r>
            <w:r w:rsidR="00D70F3F" w:rsidRPr="00F935F4">
              <w:rPr>
                <w:rFonts w:ascii="Arial" w:hAnsi="Arial" w:cs="Arial"/>
                <w:sz w:val="20"/>
                <w:szCs w:val="20"/>
                <w:lang w:eastAsia="sl-SI"/>
              </w:rPr>
              <w:t>–</w:t>
            </w:r>
            <w:r w:rsidRPr="00F935F4">
              <w:rPr>
                <w:rFonts w:ascii="Arial" w:eastAsia="Times New Roman" w:hAnsi="Arial" w:cs="Arial"/>
                <w:sz w:val="20"/>
                <w:szCs w:val="20"/>
                <w:lang w:eastAsia="sl-SI"/>
              </w:rPr>
              <w:t>Sežana</w:t>
            </w:r>
          </w:p>
        </w:tc>
        <w:tc>
          <w:tcPr>
            <w:tcW w:w="3118" w:type="dxa"/>
            <w:shd w:val="clear" w:color="auto" w:fill="FFFFFF" w:themeFill="background1"/>
            <w:vAlign w:val="center"/>
          </w:tcPr>
          <w:p w14:paraId="2DC60C8F" w14:textId="77777777" w:rsidR="00427997" w:rsidRPr="00F935F4" w:rsidRDefault="00427997" w:rsidP="00B23C3B">
            <w:pPr>
              <w:keepLines/>
              <w:spacing w:after="0" w:line="288" w:lineRule="auto"/>
              <w:jc w:val="left"/>
              <w:rPr>
                <w:rFonts w:ascii="Arial" w:eastAsia="Times New Roman" w:hAnsi="Arial" w:cs="Arial"/>
                <w:strike/>
                <w:sz w:val="20"/>
                <w:szCs w:val="20"/>
                <w:lang w:eastAsia="sl-SI"/>
              </w:rPr>
            </w:pPr>
            <w:r w:rsidRPr="00F935F4">
              <w:rPr>
                <w:rFonts w:ascii="Arial" w:eastAsia="Times New Roman" w:hAnsi="Arial" w:cs="Arial"/>
                <w:sz w:val="20"/>
                <w:szCs w:val="20"/>
                <w:lang w:eastAsia="sl-SI"/>
              </w:rPr>
              <w:t>F2-P5</w:t>
            </w:r>
          </w:p>
        </w:tc>
      </w:tr>
    </w:tbl>
    <w:p w14:paraId="240681C9" w14:textId="77777777" w:rsidR="00427997" w:rsidRPr="00F935F4" w:rsidRDefault="00427997" w:rsidP="008C7D4D">
      <w:pPr>
        <w:autoSpaceDE w:val="0"/>
        <w:autoSpaceDN w:val="0"/>
        <w:adjustRightInd w:val="0"/>
        <w:spacing w:after="120" w:line="288" w:lineRule="auto"/>
        <w:rPr>
          <w:rFonts w:ascii="Arial" w:eastAsia="Calibri" w:hAnsi="Arial" w:cs="Arial"/>
          <w:sz w:val="20"/>
          <w:szCs w:val="20"/>
        </w:rPr>
      </w:pPr>
    </w:p>
    <w:p w14:paraId="28ADD436" w14:textId="090E2F3D" w:rsidR="007F1573" w:rsidRPr="00F935F4" w:rsidRDefault="008C7D4D" w:rsidP="00C15EF1">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Obstoječe stanje območja železniške postaje </w:t>
      </w:r>
      <w:r w:rsidR="00763145" w:rsidRPr="00F935F4">
        <w:rPr>
          <w:rFonts w:ascii="Arial" w:eastAsia="Calibri" w:hAnsi="Arial" w:cs="Arial"/>
          <w:sz w:val="20"/>
          <w:szCs w:val="20"/>
        </w:rPr>
        <w:t>je trenutno slabo</w:t>
      </w:r>
      <w:r w:rsidR="00D70F3F" w:rsidRPr="00F935F4">
        <w:rPr>
          <w:rFonts w:ascii="Arial" w:eastAsia="Calibri" w:hAnsi="Arial" w:cs="Arial"/>
          <w:sz w:val="20"/>
          <w:szCs w:val="20"/>
        </w:rPr>
        <w:t>.</w:t>
      </w:r>
      <w:r w:rsidR="004F5061" w:rsidRPr="00F935F4">
        <w:rPr>
          <w:rFonts w:ascii="Arial" w:eastAsia="Calibri" w:hAnsi="Arial" w:cs="Arial"/>
          <w:sz w:val="20"/>
          <w:szCs w:val="20"/>
        </w:rPr>
        <w:t xml:space="preserve"> </w:t>
      </w:r>
      <w:r w:rsidR="00D70F3F" w:rsidRPr="00F935F4">
        <w:rPr>
          <w:rFonts w:ascii="Arial" w:eastAsia="Calibri" w:hAnsi="Arial" w:cs="Arial"/>
          <w:sz w:val="20"/>
          <w:szCs w:val="20"/>
        </w:rPr>
        <w:t>T</w:t>
      </w:r>
      <w:r w:rsidR="004F5061" w:rsidRPr="00F935F4">
        <w:rPr>
          <w:rFonts w:ascii="Arial" w:eastAsia="Calibri" w:hAnsi="Arial" w:cs="Arial"/>
          <w:sz w:val="20"/>
          <w:szCs w:val="20"/>
        </w:rPr>
        <w:t xml:space="preserve">iri in tirne </w:t>
      </w:r>
      <w:r w:rsidR="00950EFC" w:rsidRPr="00F935F4">
        <w:rPr>
          <w:rFonts w:ascii="Arial" w:eastAsia="Calibri" w:hAnsi="Arial" w:cs="Arial"/>
          <w:sz w:val="20"/>
          <w:szCs w:val="20"/>
        </w:rPr>
        <w:t>naprave</w:t>
      </w:r>
      <w:r w:rsidR="004F5061" w:rsidRPr="00F935F4">
        <w:rPr>
          <w:rFonts w:ascii="Arial" w:eastAsia="Calibri" w:hAnsi="Arial" w:cs="Arial"/>
          <w:sz w:val="20"/>
          <w:szCs w:val="20"/>
        </w:rPr>
        <w:t xml:space="preserve"> </w:t>
      </w:r>
      <w:r w:rsidRPr="00F935F4">
        <w:rPr>
          <w:rFonts w:ascii="Arial" w:eastAsia="Calibri" w:hAnsi="Arial" w:cs="Arial"/>
          <w:sz w:val="20"/>
          <w:szCs w:val="20"/>
        </w:rPr>
        <w:t>ne ustreza</w:t>
      </w:r>
      <w:r w:rsidR="004F5061" w:rsidRPr="00F935F4">
        <w:rPr>
          <w:rFonts w:ascii="Arial" w:eastAsia="Calibri" w:hAnsi="Arial" w:cs="Arial"/>
          <w:sz w:val="20"/>
          <w:szCs w:val="20"/>
        </w:rPr>
        <w:t>jo</w:t>
      </w:r>
      <w:r w:rsidRPr="00F935F4">
        <w:rPr>
          <w:rFonts w:ascii="Arial" w:eastAsia="Calibri" w:hAnsi="Arial" w:cs="Arial"/>
          <w:sz w:val="20"/>
          <w:szCs w:val="20"/>
        </w:rPr>
        <w:t xml:space="preserve"> veljavni</w:t>
      </w:r>
      <w:r w:rsidR="007F1573" w:rsidRPr="00F935F4">
        <w:rPr>
          <w:rFonts w:ascii="Arial" w:eastAsia="Calibri" w:hAnsi="Arial" w:cs="Arial"/>
          <w:sz w:val="20"/>
          <w:szCs w:val="20"/>
        </w:rPr>
        <w:t xml:space="preserve">m zahtevam </w:t>
      </w:r>
      <w:proofErr w:type="spellStart"/>
      <w:r w:rsidR="007F1573" w:rsidRPr="00F935F4">
        <w:rPr>
          <w:rFonts w:ascii="Arial" w:eastAsia="Calibri" w:hAnsi="Arial" w:cs="Arial"/>
          <w:sz w:val="20"/>
          <w:szCs w:val="20"/>
        </w:rPr>
        <w:t>interoperabilnosti</w:t>
      </w:r>
      <w:proofErr w:type="spellEnd"/>
      <w:r w:rsidR="004F5061" w:rsidRPr="00F935F4">
        <w:rPr>
          <w:rFonts w:ascii="Arial" w:eastAsia="Calibri" w:hAnsi="Arial" w:cs="Arial"/>
          <w:sz w:val="20"/>
          <w:szCs w:val="20"/>
        </w:rPr>
        <w:t xml:space="preserve">, peronska infrastruktura </w:t>
      </w:r>
      <w:r w:rsidRPr="00F935F4">
        <w:rPr>
          <w:rFonts w:ascii="Arial" w:eastAsia="Calibri" w:hAnsi="Arial" w:cs="Arial"/>
          <w:sz w:val="20"/>
          <w:szCs w:val="20"/>
        </w:rPr>
        <w:t xml:space="preserve">ni </w:t>
      </w:r>
      <w:r w:rsidR="004F5061" w:rsidRPr="00F935F4">
        <w:rPr>
          <w:rFonts w:ascii="Arial" w:eastAsia="Calibri" w:hAnsi="Arial" w:cs="Arial"/>
          <w:sz w:val="20"/>
          <w:szCs w:val="20"/>
        </w:rPr>
        <w:t>prijazna</w:t>
      </w:r>
      <w:r w:rsidR="007F1573" w:rsidRPr="00F935F4">
        <w:rPr>
          <w:rFonts w:ascii="Arial" w:eastAsia="Calibri" w:hAnsi="Arial" w:cs="Arial"/>
          <w:sz w:val="20"/>
          <w:szCs w:val="20"/>
        </w:rPr>
        <w:t xml:space="preserve"> potnikom</w:t>
      </w:r>
      <w:r w:rsidR="00D70F3F" w:rsidRPr="00F935F4">
        <w:rPr>
          <w:rFonts w:ascii="Arial" w:eastAsia="Calibri" w:hAnsi="Arial" w:cs="Arial"/>
          <w:sz w:val="20"/>
          <w:szCs w:val="20"/>
        </w:rPr>
        <w:t>,</w:t>
      </w:r>
      <w:r w:rsidR="007F1573" w:rsidRPr="00F935F4">
        <w:rPr>
          <w:rFonts w:ascii="Arial" w:eastAsia="Calibri" w:hAnsi="Arial" w:cs="Arial"/>
          <w:sz w:val="20"/>
          <w:szCs w:val="20"/>
        </w:rPr>
        <w:t xml:space="preserve"> </w:t>
      </w:r>
      <w:r w:rsidR="00D70F3F" w:rsidRPr="00F935F4">
        <w:rPr>
          <w:rFonts w:ascii="Arial" w:eastAsia="Calibri" w:hAnsi="Arial" w:cs="Arial"/>
          <w:sz w:val="20"/>
          <w:szCs w:val="20"/>
        </w:rPr>
        <w:t>d</w:t>
      </w:r>
      <w:r w:rsidR="007F1573" w:rsidRPr="00F935F4">
        <w:rPr>
          <w:rFonts w:ascii="Arial" w:eastAsia="Calibri" w:hAnsi="Arial" w:cs="Arial"/>
          <w:sz w:val="20"/>
          <w:szCs w:val="20"/>
        </w:rPr>
        <w:t>ostopi na peron so še vedno nivojski, peroni so nizki in v slabem stanju.</w:t>
      </w:r>
    </w:p>
    <w:p w14:paraId="2FB2ED71" w14:textId="1930D394" w:rsidR="007F1573" w:rsidRPr="00F935F4" w:rsidRDefault="00DE2523" w:rsidP="00C15EF1">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Postajno poslopje </w:t>
      </w:r>
      <w:r w:rsidR="007F1573" w:rsidRPr="00F935F4">
        <w:rPr>
          <w:rFonts w:ascii="Arial" w:eastAsia="Calibri" w:hAnsi="Arial" w:cs="Arial"/>
          <w:sz w:val="20"/>
          <w:szCs w:val="20"/>
        </w:rPr>
        <w:t>je velik</w:t>
      </w:r>
      <w:r w:rsidRPr="00F935F4">
        <w:rPr>
          <w:rFonts w:ascii="Arial" w:eastAsia="Calibri" w:hAnsi="Arial" w:cs="Arial"/>
          <w:sz w:val="20"/>
          <w:szCs w:val="20"/>
        </w:rPr>
        <w:t>o</w:t>
      </w:r>
      <w:r w:rsidR="007F1573" w:rsidRPr="00F935F4">
        <w:rPr>
          <w:rFonts w:ascii="Arial" w:eastAsia="Calibri" w:hAnsi="Arial" w:cs="Arial"/>
          <w:sz w:val="20"/>
          <w:szCs w:val="20"/>
        </w:rPr>
        <w:t>, delno ga zasedajo vsebine, ki so namenjene potrebam železnice, ostali postori so v najemu, v drugem nadstropju so najemna stanovanja.</w:t>
      </w:r>
    </w:p>
    <w:p w14:paraId="7E4BC903" w14:textId="5C1B6CE9" w:rsidR="004F5061" w:rsidRPr="00F935F4" w:rsidRDefault="007F1573" w:rsidP="00C15EF1">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Celotno območje ima glede na to, da na Trgu Evrope pred postajn</w:t>
      </w:r>
      <w:r w:rsidR="003B54C6" w:rsidRPr="00F935F4">
        <w:rPr>
          <w:rFonts w:ascii="Arial" w:eastAsia="Calibri" w:hAnsi="Arial" w:cs="Arial"/>
          <w:sz w:val="20"/>
          <w:szCs w:val="20"/>
        </w:rPr>
        <w:t>im poslopjem</w:t>
      </w:r>
      <w:r w:rsidRPr="00F935F4">
        <w:rPr>
          <w:rFonts w:ascii="Arial" w:eastAsia="Calibri" w:hAnsi="Arial" w:cs="Arial"/>
          <w:sz w:val="20"/>
          <w:szCs w:val="20"/>
        </w:rPr>
        <w:t xml:space="preserve"> poteka slovensko-italijanska državna meja, velik</w:t>
      </w:r>
      <w:r w:rsidR="004F5061" w:rsidRPr="00F935F4">
        <w:rPr>
          <w:rFonts w:ascii="Arial" w:eastAsia="Calibri" w:hAnsi="Arial" w:cs="Arial"/>
          <w:sz w:val="20"/>
          <w:szCs w:val="20"/>
        </w:rPr>
        <w:t xml:space="preserve"> potencial in velike</w:t>
      </w:r>
      <w:r w:rsidRPr="00F935F4">
        <w:rPr>
          <w:rFonts w:ascii="Arial" w:eastAsia="Calibri" w:hAnsi="Arial" w:cs="Arial"/>
          <w:sz w:val="20"/>
          <w:szCs w:val="20"/>
        </w:rPr>
        <w:t xml:space="preserve"> možnosti za povezavo obeh</w:t>
      </w:r>
      <w:r w:rsidR="004F5061" w:rsidRPr="00F935F4">
        <w:rPr>
          <w:rFonts w:ascii="Arial" w:eastAsia="Calibri" w:hAnsi="Arial" w:cs="Arial"/>
          <w:sz w:val="20"/>
          <w:szCs w:val="20"/>
        </w:rPr>
        <w:t xml:space="preserve"> držav in </w:t>
      </w:r>
      <w:r w:rsidRPr="00F935F4">
        <w:rPr>
          <w:rFonts w:ascii="Arial" w:eastAsia="Calibri" w:hAnsi="Arial" w:cs="Arial"/>
          <w:sz w:val="20"/>
          <w:szCs w:val="20"/>
        </w:rPr>
        <w:t>obeh mest</w:t>
      </w:r>
      <w:r w:rsidR="00E0239B" w:rsidRPr="00F935F4">
        <w:rPr>
          <w:rFonts w:ascii="Arial" w:eastAsia="Calibri" w:hAnsi="Arial" w:cs="Arial"/>
          <w:sz w:val="20"/>
          <w:szCs w:val="20"/>
        </w:rPr>
        <w:t>.</w:t>
      </w:r>
      <w:r w:rsidR="00E8165F" w:rsidRPr="00F935F4">
        <w:rPr>
          <w:rFonts w:ascii="Arial" w:eastAsia="Calibri" w:hAnsi="Arial" w:cs="Arial"/>
          <w:sz w:val="20"/>
          <w:szCs w:val="20"/>
        </w:rPr>
        <w:t xml:space="preserve"> </w:t>
      </w:r>
      <w:r w:rsidR="00E0239B" w:rsidRPr="00F935F4">
        <w:rPr>
          <w:rFonts w:ascii="Arial" w:eastAsia="Calibri" w:hAnsi="Arial" w:cs="Arial"/>
          <w:sz w:val="20"/>
          <w:szCs w:val="20"/>
        </w:rPr>
        <w:t>O</w:t>
      </w:r>
      <w:r w:rsidR="004F5061" w:rsidRPr="00F935F4">
        <w:rPr>
          <w:rFonts w:ascii="Arial" w:eastAsia="Calibri" w:hAnsi="Arial" w:cs="Arial"/>
          <w:sz w:val="20"/>
          <w:szCs w:val="20"/>
        </w:rPr>
        <w:t xml:space="preserve">be sosednji mesti </w:t>
      </w:r>
      <w:r w:rsidR="00E0239B" w:rsidRPr="00F935F4">
        <w:rPr>
          <w:rFonts w:ascii="Arial" w:eastAsia="Calibri" w:hAnsi="Arial" w:cs="Arial"/>
          <w:sz w:val="20"/>
          <w:szCs w:val="20"/>
        </w:rPr>
        <w:t xml:space="preserve">sta </w:t>
      </w:r>
      <w:r w:rsidR="004F5061" w:rsidRPr="00F935F4">
        <w:rPr>
          <w:rFonts w:ascii="Arial" w:eastAsia="Calibri" w:hAnsi="Arial" w:cs="Arial"/>
          <w:sz w:val="20"/>
          <w:szCs w:val="20"/>
        </w:rPr>
        <w:t>pridobili naziv Evropske prestolnice kulture v letu 2025 (EPK).</w:t>
      </w:r>
    </w:p>
    <w:p w14:paraId="3C6B6470" w14:textId="2D18F964" w:rsidR="00750327" w:rsidRPr="00F935F4" w:rsidRDefault="004F5061" w:rsidP="00C15EF1">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Za ureditev Trga Evrope je bil na nivoju mesta že izveden natečaj </w:t>
      </w:r>
      <w:r w:rsidR="004148C4" w:rsidRPr="00F935F4">
        <w:rPr>
          <w:rFonts w:ascii="Arial" w:eastAsia="Calibri" w:hAnsi="Arial" w:cs="Arial"/>
          <w:sz w:val="20"/>
          <w:szCs w:val="20"/>
        </w:rPr>
        <w:t>za uredit</w:t>
      </w:r>
      <w:r w:rsidRPr="00F935F4">
        <w:rPr>
          <w:rFonts w:ascii="Arial" w:eastAsia="Calibri" w:hAnsi="Arial" w:cs="Arial"/>
          <w:sz w:val="20"/>
          <w:szCs w:val="20"/>
        </w:rPr>
        <w:t>e</w:t>
      </w:r>
      <w:r w:rsidR="004148C4" w:rsidRPr="00F935F4">
        <w:rPr>
          <w:rFonts w:ascii="Arial" w:eastAsia="Calibri" w:hAnsi="Arial" w:cs="Arial"/>
          <w:sz w:val="20"/>
          <w:szCs w:val="20"/>
        </w:rPr>
        <w:t>v</w:t>
      </w:r>
      <w:r w:rsidRPr="00F935F4">
        <w:rPr>
          <w:rFonts w:ascii="Arial" w:eastAsia="Calibri" w:hAnsi="Arial" w:cs="Arial"/>
          <w:sz w:val="20"/>
          <w:szCs w:val="20"/>
        </w:rPr>
        <w:t xml:space="preserve"> </w:t>
      </w:r>
      <w:r w:rsidR="004148C4" w:rsidRPr="00F935F4">
        <w:rPr>
          <w:rFonts w:ascii="Arial" w:eastAsia="Calibri" w:hAnsi="Arial" w:cs="Arial"/>
          <w:sz w:val="20"/>
          <w:szCs w:val="20"/>
        </w:rPr>
        <w:t xml:space="preserve">in oživitev </w:t>
      </w:r>
      <w:r w:rsidRPr="00F935F4">
        <w:rPr>
          <w:rFonts w:ascii="Arial" w:eastAsia="Calibri" w:hAnsi="Arial" w:cs="Arial"/>
          <w:sz w:val="20"/>
          <w:szCs w:val="20"/>
        </w:rPr>
        <w:t>samega tr</w:t>
      </w:r>
      <w:r w:rsidR="004148C4" w:rsidRPr="00F935F4">
        <w:rPr>
          <w:rFonts w:ascii="Arial" w:eastAsia="Calibri" w:hAnsi="Arial" w:cs="Arial"/>
          <w:sz w:val="20"/>
          <w:szCs w:val="20"/>
        </w:rPr>
        <w:t xml:space="preserve">ga, kar pomeni, da je za celovito povezavo s centri obeh mest Gorica potrebno urediti tudi postajno železniško območje, ki s svojo orientacijo S-J deli oba centra mest. Za ureditev območja so, glede na obstoječe stanje prostora, </w:t>
      </w:r>
      <w:r w:rsidR="00E8165F" w:rsidRPr="00F935F4">
        <w:rPr>
          <w:rFonts w:ascii="Arial" w:eastAsia="Calibri" w:hAnsi="Arial" w:cs="Arial"/>
          <w:sz w:val="20"/>
          <w:szCs w:val="20"/>
        </w:rPr>
        <w:t xml:space="preserve">potrebni celoviti posegi za </w:t>
      </w:r>
      <w:r w:rsidR="004148C4" w:rsidRPr="00F935F4">
        <w:rPr>
          <w:rFonts w:ascii="Arial" w:eastAsia="Calibri" w:hAnsi="Arial" w:cs="Arial"/>
          <w:sz w:val="20"/>
          <w:szCs w:val="20"/>
        </w:rPr>
        <w:t xml:space="preserve">večjo </w:t>
      </w:r>
      <w:proofErr w:type="spellStart"/>
      <w:r w:rsidR="00E8165F" w:rsidRPr="00F935F4">
        <w:rPr>
          <w:rFonts w:ascii="Arial" w:eastAsia="Calibri" w:hAnsi="Arial" w:cs="Arial"/>
          <w:sz w:val="20"/>
          <w:szCs w:val="20"/>
        </w:rPr>
        <w:t>integriranost</w:t>
      </w:r>
      <w:proofErr w:type="spellEnd"/>
      <w:r w:rsidR="00E8165F" w:rsidRPr="00F935F4">
        <w:rPr>
          <w:rFonts w:ascii="Arial" w:eastAsia="Calibri" w:hAnsi="Arial" w:cs="Arial"/>
          <w:sz w:val="20"/>
          <w:szCs w:val="20"/>
        </w:rPr>
        <w:t xml:space="preserve"> območja v aktivno urbano živ</w:t>
      </w:r>
      <w:r w:rsidR="004148C4" w:rsidRPr="00F935F4">
        <w:rPr>
          <w:rFonts w:ascii="Arial" w:eastAsia="Calibri" w:hAnsi="Arial" w:cs="Arial"/>
          <w:sz w:val="20"/>
          <w:szCs w:val="20"/>
        </w:rPr>
        <w:t xml:space="preserve">ljenje mesta, predvsem pa </w:t>
      </w:r>
      <w:proofErr w:type="spellStart"/>
      <w:r w:rsidR="007D35CB" w:rsidRPr="00F935F4">
        <w:rPr>
          <w:rFonts w:ascii="Arial" w:eastAsia="Calibri" w:hAnsi="Arial" w:cs="Arial"/>
          <w:sz w:val="20"/>
          <w:szCs w:val="20"/>
        </w:rPr>
        <w:t>izvennivojska</w:t>
      </w:r>
      <w:proofErr w:type="spellEnd"/>
      <w:r w:rsidR="007D35CB" w:rsidRPr="00F935F4">
        <w:rPr>
          <w:rFonts w:ascii="Arial" w:eastAsia="Calibri" w:hAnsi="Arial" w:cs="Arial"/>
          <w:sz w:val="20"/>
          <w:szCs w:val="20"/>
        </w:rPr>
        <w:t xml:space="preserve"> </w:t>
      </w:r>
      <w:r w:rsidR="004148C4" w:rsidRPr="00F935F4">
        <w:rPr>
          <w:rFonts w:ascii="Arial" w:eastAsia="Calibri" w:hAnsi="Arial" w:cs="Arial"/>
          <w:sz w:val="20"/>
          <w:szCs w:val="20"/>
        </w:rPr>
        <w:t>povezava za pešce in kolesarje v smeri V-Z,</w:t>
      </w:r>
      <w:r w:rsidR="007D35CB" w:rsidRPr="00F935F4">
        <w:rPr>
          <w:rFonts w:ascii="Arial" w:eastAsia="Calibri" w:hAnsi="Arial" w:cs="Arial"/>
          <w:sz w:val="20"/>
          <w:szCs w:val="20"/>
        </w:rPr>
        <w:t xml:space="preserve"> </w:t>
      </w:r>
      <w:r w:rsidR="00DE023B" w:rsidRPr="00F935F4">
        <w:rPr>
          <w:rFonts w:ascii="Arial" w:eastAsia="Calibri" w:hAnsi="Arial" w:cs="Arial"/>
          <w:sz w:val="20"/>
          <w:szCs w:val="20"/>
        </w:rPr>
        <w:t xml:space="preserve">kar bo omogočala </w:t>
      </w:r>
      <w:r w:rsidR="007D35CB" w:rsidRPr="00F935F4">
        <w:rPr>
          <w:rFonts w:ascii="Arial" w:eastAsia="Calibri" w:hAnsi="Arial" w:cs="Arial"/>
          <w:sz w:val="20"/>
          <w:szCs w:val="20"/>
        </w:rPr>
        <w:t xml:space="preserve">izvedba </w:t>
      </w:r>
      <w:r w:rsidR="005C0CA1" w:rsidRPr="00F935F4">
        <w:rPr>
          <w:rFonts w:ascii="Arial" w:eastAsia="Calibri" w:hAnsi="Arial" w:cs="Arial"/>
          <w:sz w:val="20"/>
          <w:szCs w:val="20"/>
        </w:rPr>
        <w:t xml:space="preserve">podhoda ali </w:t>
      </w:r>
      <w:r w:rsidR="007D35CB" w:rsidRPr="00F935F4">
        <w:rPr>
          <w:rFonts w:ascii="Arial" w:eastAsia="Calibri" w:hAnsi="Arial" w:cs="Arial"/>
          <w:sz w:val="20"/>
          <w:szCs w:val="20"/>
        </w:rPr>
        <w:t>nadhoda</w:t>
      </w:r>
      <w:r w:rsidR="00DE023B" w:rsidRPr="00F935F4">
        <w:rPr>
          <w:rFonts w:ascii="Arial" w:eastAsia="Calibri" w:hAnsi="Arial" w:cs="Arial"/>
          <w:sz w:val="20"/>
          <w:szCs w:val="20"/>
        </w:rPr>
        <w:t xml:space="preserve"> pravokotno na potek tirov, ki bo hkrati omogočala tudi </w:t>
      </w:r>
      <w:proofErr w:type="spellStart"/>
      <w:r w:rsidR="00DE023B" w:rsidRPr="00F935F4">
        <w:rPr>
          <w:rFonts w:ascii="Arial" w:eastAsia="Calibri" w:hAnsi="Arial" w:cs="Arial"/>
          <w:sz w:val="20"/>
          <w:szCs w:val="20"/>
        </w:rPr>
        <w:t>izvennivojski</w:t>
      </w:r>
      <w:proofErr w:type="spellEnd"/>
      <w:r w:rsidR="00DE023B" w:rsidRPr="00F935F4">
        <w:rPr>
          <w:rFonts w:ascii="Arial" w:eastAsia="Calibri" w:hAnsi="Arial" w:cs="Arial"/>
          <w:sz w:val="20"/>
          <w:szCs w:val="20"/>
        </w:rPr>
        <w:t xml:space="preserve"> dostop za potnike na perone.</w:t>
      </w:r>
      <w:r w:rsidR="004148C4" w:rsidRPr="00F935F4">
        <w:rPr>
          <w:rFonts w:ascii="Arial" w:eastAsia="Calibri" w:hAnsi="Arial" w:cs="Arial"/>
          <w:sz w:val="20"/>
          <w:szCs w:val="20"/>
        </w:rPr>
        <w:t xml:space="preserve"> </w:t>
      </w:r>
    </w:p>
    <w:p w14:paraId="7EF8E956" w14:textId="36F7E52B" w:rsidR="00E8165F" w:rsidRPr="00F935F4" w:rsidRDefault="007D35CB" w:rsidP="00C15EF1">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Glede na načrtovano večjo medsebojno povezanost </w:t>
      </w:r>
      <w:r w:rsidR="00DE023B" w:rsidRPr="00F935F4">
        <w:rPr>
          <w:rFonts w:ascii="Arial" w:eastAsia="Calibri" w:hAnsi="Arial" w:cs="Arial"/>
          <w:sz w:val="20"/>
          <w:szCs w:val="20"/>
        </w:rPr>
        <w:t xml:space="preserve">obeh </w:t>
      </w:r>
      <w:r w:rsidRPr="00F935F4">
        <w:rPr>
          <w:rFonts w:ascii="Arial" w:eastAsia="Calibri" w:hAnsi="Arial" w:cs="Arial"/>
          <w:sz w:val="20"/>
          <w:szCs w:val="20"/>
        </w:rPr>
        <w:t xml:space="preserve">mest in posledično večji pretok ljudi, je smiselna tudi programska revitalizacija glavnega postajnega </w:t>
      </w:r>
      <w:r w:rsidR="003B54C6" w:rsidRPr="00F935F4">
        <w:rPr>
          <w:rFonts w:ascii="Arial" w:eastAsia="Calibri" w:hAnsi="Arial" w:cs="Arial"/>
          <w:sz w:val="20"/>
          <w:szCs w:val="20"/>
        </w:rPr>
        <w:t xml:space="preserve">poslopja </w:t>
      </w:r>
      <w:r w:rsidRPr="00F935F4">
        <w:rPr>
          <w:rFonts w:ascii="Arial" w:eastAsia="Calibri" w:hAnsi="Arial" w:cs="Arial"/>
          <w:sz w:val="20"/>
          <w:szCs w:val="20"/>
        </w:rPr>
        <w:t>z javnimi programi in posledično tudi tržno zanimivejšim</w:t>
      </w:r>
      <w:r w:rsidR="00D70F3F" w:rsidRPr="00F935F4">
        <w:rPr>
          <w:rFonts w:ascii="Arial" w:eastAsia="Calibri" w:hAnsi="Arial" w:cs="Arial"/>
          <w:sz w:val="20"/>
          <w:szCs w:val="20"/>
        </w:rPr>
        <w:t>i</w:t>
      </w:r>
      <w:r w:rsidRPr="00F935F4">
        <w:rPr>
          <w:rFonts w:ascii="Arial" w:eastAsia="Calibri" w:hAnsi="Arial" w:cs="Arial"/>
          <w:sz w:val="20"/>
          <w:szCs w:val="20"/>
        </w:rPr>
        <w:t xml:space="preserve"> vsebinami. Glede na velikost objekta</w:t>
      </w:r>
      <w:r w:rsidR="00D70F3F" w:rsidRPr="00F935F4">
        <w:rPr>
          <w:rFonts w:ascii="Arial" w:eastAsia="Calibri" w:hAnsi="Arial" w:cs="Arial"/>
          <w:sz w:val="20"/>
          <w:szCs w:val="20"/>
        </w:rPr>
        <w:t>,</w:t>
      </w:r>
      <w:r w:rsidRPr="00F935F4">
        <w:rPr>
          <w:rFonts w:ascii="Arial" w:eastAsia="Calibri" w:hAnsi="Arial" w:cs="Arial"/>
          <w:sz w:val="20"/>
          <w:szCs w:val="20"/>
        </w:rPr>
        <w:t xml:space="preserve"> je umestitev poslovno-železniških prostorov ter javnega programa</w:t>
      </w:r>
      <w:r w:rsidR="00DE023B" w:rsidRPr="00F935F4">
        <w:rPr>
          <w:rFonts w:ascii="Arial" w:eastAsia="Calibri" w:hAnsi="Arial" w:cs="Arial"/>
          <w:sz w:val="20"/>
          <w:szCs w:val="20"/>
        </w:rPr>
        <w:t xml:space="preserve"> hkrati</w:t>
      </w:r>
      <w:r w:rsidR="00D70F3F" w:rsidRPr="00F935F4">
        <w:rPr>
          <w:rFonts w:ascii="Arial" w:eastAsia="Calibri" w:hAnsi="Arial" w:cs="Arial"/>
          <w:sz w:val="20"/>
          <w:szCs w:val="20"/>
        </w:rPr>
        <w:t>,</w:t>
      </w:r>
      <w:r w:rsidRPr="00F935F4">
        <w:rPr>
          <w:rFonts w:ascii="Arial" w:eastAsia="Calibri" w:hAnsi="Arial" w:cs="Arial"/>
          <w:sz w:val="20"/>
          <w:szCs w:val="20"/>
        </w:rPr>
        <w:t xml:space="preserve"> možn</w:t>
      </w:r>
      <w:r w:rsidR="00D70F3F" w:rsidRPr="00F935F4">
        <w:rPr>
          <w:rFonts w:ascii="Arial" w:eastAsia="Calibri" w:hAnsi="Arial" w:cs="Arial"/>
          <w:sz w:val="20"/>
          <w:szCs w:val="20"/>
        </w:rPr>
        <w:t>a</w:t>
      </w:r>
      <w:r w:rsidRPr="00F935F4">
        <w:rPr>
          <w:rFonts w:ascii="Arial" w:eastAsia="Calibri" w:hAnsi="Arial" w:cs="Arial"/>
          <w:sz w:val="20"/>
          <w:szCs w:val="20"/>
        </w:rPr>
        <w:t>.</w:t>
      </w:r>
    </w:p>
    <w:p w14:paraId="2E1C817A" w14:textId="5F1F70EB" w:rsidR="00DE023B" w:rsidRPr="00F935F4" w:rsidRDefault="008C7D4D" w:rsidP="00C15EF1">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Glede na zgornje navedbe je potrebno obravnavati tri sklope ureditve nadgradnje postajnega območja Nova Gorica, ki v končnih rešitvah tvorijo </w:t>
      </w:r>
      <w:r w:rsidR="00C220D3" w:rsidRPr="00F935F4">
        <w:rPr>
          <w:rFonts w:ascii="Arial" w:eastAsia="Calibri" w:hAnsi="Arial" w:cs="Arial"/>
          <w:sz w:val="20"/>
          <w:szCs w:val="20"/>
        </w:rPr>
        <w:t xml:space="preserve">usklajeno </w:t>
      </w:r>
      <w:r w:rsidRPr="00F935F4">
        <w:rPr>
          <w:rFonts w:ascii="Arial" w:eastAsia="Calibri" w:hAnsi="Arial" w:cs="Arial"/>
          <w:sz w:val="20"/>
          <w:szCs w:val="20"/>
        </w:rPr>
        <w:t>celoto:</w:t>
      </w:r>
    </w:p>
    <w:p w14:paraId="169FFB44" w14:textId="3690BE94" w:rsidR="008C7D4D" w:rsidRPr="00F935F4" w:rsidRDefault="008C7D4D" w:rsidP="00180959">
      <w:pPr>
        <w:pStyle w:val="Odstavekseznama"/>
        <w:numPr>
          <w:ilvl w:val="2"/>
          <w:numId w:val="26"/>
        </w:numPr>
        <w:autoSpaceDE w:val="0"/>
        <w:autoSpaceDN w:val="0"/>
        <w:adjustRightInd w:val="0"/>
        <w:spacing w:after="120" w:line="288" w:lineRule="auto"/>
        <w:ind w:left="357" w:hanging="357"/>
        <w:outlineLvl w:val="2"/>
        <w:rPr>
          <w:rFonts w:ascii="Arial" w:eastAsia="Calibri" w:hAnsi="Arial" w:cs="Arial"/>
          <w:sz w:val="20"/>
          <w:szCs w:val="20"/>
        </w:rPr>
      </w:pPr>
      <w:bookmarkStart w:id="17" w:name="_Toc89264420"/>
      <w:r w:rsidRPr="00F935F4">
        <w:rPr>
          <w:rFonts w:ascii="Arial" w:eastAsia="Calibri" w:hAnsi="Arial" w:cs="Arial"/>
          <w:sz w:val="20"/>
          <w:szCs w:val="20"/>
        </w:rPr>
        <w:t>ureditev tirov in tirnih naprav:</w:t>
      </w:r>
      <w:bookmarkEnd w:id="17"/>
    </w:p>
    <w:p w14:paraId="1277204B" w14:textId="543BE074" w:rsidR="00750327" w:rsidRPr="00F935F4" w:rsidRDefault="00750327" w:rsidP="00717C72">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določitev optimalnega števila tirov in povezav</w:t>
      </w:r>
      <w:r w:rsidR="001645B5" w:rsidRPr="00F935F4">
        <w:rPr>
          <w:rFonts w:ascii="Arial" w:eastAsia="Calibri" w:hAnsi="Arial" w:cs="Arial"/>
          <w:sz w:val="20"/>
          <w:szCs w:val="20"/>
        </w:rPr>
        <w:t>,</w:t>
      </w:r>
    </w:p>
    <w:p w14:paraId="7F1EA6BF" w14:textId="77777777" w:rsidR="008C7D4D" w:rsidRPr="00F935F4" w:rsidRDefault="008C7D4D" w:rsidP="00717C72">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nadgradnja spodnjega in zgornjega ustroja</w:t>
      </w:r>
      <w:r w:rsidR="001645B5" w:rsidRPr="00F935F4">
        <w:rPr>
          <w:rFonts w:ascii="Arial" w:eastAsia="Calibri" w:hAnsi="Arial" w:cs="Arial"/>
          <w:sz w:val="20"/>
          <w:szCs w:val="20"/>
        </w:rPr>
        <w:t>,</w:t>
      </w:r>
    </w:p>
    <w:p w14:paraId="55EFF4DB" w14:textId="181EB05D" w:rsidR="008C7D4D" w:rsidRPr="00F935F4" w:rsidRDefault="008C7D4D" w:rsidP="00717C72">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 xml:space="preserve">izvedba </w:t>
      </w:r>
      <w:r w:rsidR="00EF3001" w:rsidRPr="00F935F4">
        <w:rPr>
          <w:rFonts w:ascii="Arial" w:eastAsia="Calibri" w:hAnsi="Arial" w:cs="Arial"/>
          <w:sz w:val="20"/>
          <w:szCs w:val="20"/>
        </w:rPr>
        <w:t xml:space="preserve">dostopov na perone (podhod ali nadhod), urediti </w:t>
      </w:r>
      <w:r w:rsidR="00750327" w:rsidRPr="00F935F4">
        <w:rPr>
          <w:rFonts w:ascii="Arial" w:eastAsia="Calibri" w:hAnsi="Arial" w:cs="Arial"/>
          <w:sz w:val="20"/>
          <w:szCs w:val="20"/>
        </w:rPr>
        <w:t>pokrit</w:t>
      </w:r>
      <w:r w:rsidR="00EF3001" w:rsidRPr="00F935F4">
        <w:rPr>
          <w:rFonts w:ascii="Arial" w:eastAsia="Calibri" w:hAnsi="Arial" w:cs="Arial"/>
          <w:sz w:val="20"/>
          <w:szCs w:val="20"/>
        </w:rPr>
        <w:t>ost</w:t>
      </w:r>
      <w:r w:rsidR="00750327" w:rsidRPr="00F935F4">
        <w:rPr>
          <w:rFonts w:ascii="Arial" w:eastAsia="Calibri" w:hAnsi="Arial" w:cs="Arial"/>
          <w:sz w:val="20"/>
          <w:szCs w:val="20"/>
        </w:rPr>
        <w:t xml:space="preserve"> </w:t>
      </w:r>
      <w:r w:rsidRPr="00F935F4">
        <w:rPr>
          <w:rFonts w:ascii="Arial" w:eastAsia="Calibri" w:hAnsi="Arial" w:cs="Arial"/>
          <w:sz w:val="20"/>
          <w:szCs w:val="20"/>
        </w:rPr>
        <w:t xml:space="preserve">peronov za potnike </w:t>
      </w:r>
      <w:r w:rsidR="00750327" w:rsidRPr="00F935F4">
        <w:rPr>
          <w:rFonts w:ascii="Arial" w:eastAsia="Calibri" w:hAnsi="Arial" w:cs="Arial"/>
          <w:sz w:val="20"/>
          <w:szCs w:val="20"/>
        </w:rPr>
        <w:t>(</w:t>
      </w:r>
      <w:r w:rsidRPr="00F935F4">
        <w:rPr>
          <w:rFonts w:ascii="Arial" w:eastAsia="Calibri" w:hAnsi="Arial" w:cs="Arial"/>
          <w:sz w:val="20"/>
          <w:szCs w:val="20"/>
        </w:rPr>
        <w:t>s predvideno peronsko streho</w:t>
      </w:r>
      <w:r w:rsidR="00C17783" w:rsidRPr="00F935F4">
        <w:rPr>
          <w:rFonts w:ascii="Arial" w:eastAsia="Calibri" w:hAnsi="Arial" w:cs="Arial"/>
          <w:sz w:val="20"/>
          <w:szCs w:val="20"/>
        </w:rPr>
        <w:t xml:space="preserve"> z </w:t>
      </w:r>
      <w:r w:rsidR="00F22A9F" w:rsidRPr="00F935F4">
        <w:rPr>
          <w:rFonts w:ascii="Arial" w:eastAsia="Calibri" w:hAnsi="Arial" w:cs="Arial"/>
          <w:sz w:val="20"/>
          <w:szCs w:val="20"/>
        </w:rPr>
        <w:t xml:space="preserve">vso </w:t>
      </w:r>
      <w:r w:rsidR="00C17783" w:rsidRPr="00F935F4">
        <w:rPr>
          <w:rFonts w:ascii="Arial" w:eastAsia="Calibri" w:hAnsi="Arial" w:cs="Arial"/>
          <w:sz w:val="20"/>
          <w:szCs w:val="20"/>
        </w:rPr>
        <w:t>predpisano infrastrukturo</w:t>
      </w:r>
      <w:r w:rsidR="00750327" w:rsidRPr="00F935F4">
        <w:rPr>
          <w:rFonts w:ascii="Arial" w:eastAsia="Calibri" w:hAnsi="Arial" w:cs="Arial"/>
          <w:sz w:val="20"/>
          <w:szCs w:val="20"/>
        </w:rPr>
        <w:t>)</w:t>
      </w:r>
      <w:r w:rsidR="001645B5" w:rsidRPr="00F935F4">
        <w:rPr>
          <w:rFonts w:ascii="Arial" w:eastAsia="Calibri" w:hAnsi="Arial" w:cs="Arial"/>
          <w:sz w:val="20"/>
          <w:szCs w:val="20"/>
        </w:rPr>
        <w:t>,</w:t>
      </w:r>
    </w:p>
    <w:p w14:paraId="3E14E917" w14:textId="617A787C" w:rsidR="00EF3001" w:rsidRPr="00F935F4" w:rsidRDefault="00EF3001" w:rsidP="00EF3001">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 xml:space="preserve">prilagoditev in nadgradnja SVTK (signalno varnostnih in </w:t>
      </w:r>
      <w:proofErr w:type="spellStart"/>
      <w:r w:rsidRPr="00F935F4">
        <w:rPr>
          <w:rFonts w:ascii="Arial" w:eastAsia="Calibri" w:hAnsi="Arial" w:cs="Arial"/>
          <w:sz w:val="20"/>
          <w:szCs w:val="20"/>
        </w:rPr>
        <w:t>telekomunukacijskih</w:t>
      </w:r>
      <w:proofErr w:type="spellEnd"/>
      <w:r w:rsidRPr="00F935F4">
        <w:rPr>
          <w:rFonts w:ascii="Arial" w:eastAsia="Calibri" w:hAnsi="Arial" w:cs="Arial"/>
          <w:sz w:val="20"/>
          <w:szCs w:val="20"/>
        </w:rPr>
        <w:t xml:space="preserve"> ) naprav,</w:t>
      </w:r>
    </w:p>
    <w:p w14:paraId="5546BB70" w14:textId="36B3501E" w:rsidR="00AE19F4" w:rsidRPr="00F935F4" w:rsidRDefault="00AE19F4" w:rsidP="001F5835">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 xml:space="preserve">na območju postaje predvideti mesto za </w:t>
      </w:r>
      <w:proofErr w:type="spellStart"/>
      <w:r w:rsidRPr="00F935F4">
        <w:rPr>
          <w:rFonts w:ascii="Arial" w:eastAsia="Calibri" w:hAnsi="Arial" w:cs="Arial"/>
          <w:sz w:val="20"/>
          <w:szCs w:val="20"/>
        </w:rPr>
        <w:t>utirjanje</w:t>
      </w:r>
      <w:proofErr w:type="spellEnd"/>
      <w:r w:rsidRPr="00F935F4">
        <w:rPr>
          <w:rFonts w:ascii="Arial" w:eastAsia="Calibri" w:hAnsi="Arial" w:cs="Arial"/>
          <w:sz w:val="20"/>
          <w:szCs w:val="20"/>
        </w:rPr>
        <w:t xml:space="preserve"> </w:t>
      </w:r>
      <w:proofErr w:type="spellStart"/>
      <w:r w:rsidRPr="00F935F4">
        <w:rPr>
          <w:rFonts w:ascii="Arial" w:eastAsia="Calibri" w:hAnsi="Arial" w:cs="Arial"/>
          <w:sz w:val="20"/>
          <w:szCs w:val="20"/>
        </w:rPr>
        <w:t>dvopotnih</w:t>
      </w:r>
      <w:proofErr w:type="spellEnd"/>
      <w:r w:rsidRPr="00F935F4">
        <w:rPr>
          <w:rFonts w:ascii="Arial" w:eastAsia="Calibri" w:hAnsi="Arial" w:cs="Arial"/>
          <w:sz w:val="20"/>
          <w:szCs w:val="20"/>
        </w:rPr>
        <w:t xml:space="preserve"> vozil (utirjevalni plato)</w:t>
      </w:r>
      <w:r w:rsidR="007E7224" w:rsidRPr="00F935F4">
        <w:rPr>
          <w:rFonts w:ascii="Arial" w:eastAsia="Calibri" w:hAnsi="Arial" w:cs="Arial"/>
          <w:sz w:val="20"/>
          <w:szCs w:val="20"/>
        </w:rPr>
        <w:t>,</w:t>
      </w:r>
    </w:p>
    <w:p w14:paraId="433EEC19" w14:textId="026C8F5A" w:rsidR="00EF3001" w:rsidRPr="00F935F4" w:rsidRDefault="00EF3001" w:rsidP="00EF3001">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 xml:space="preserve">prilagoditev </w:t>
      </w:r>
      <w:r w:rsidR="009C42BC" w:rsidRPr="00F935F4">
        <w:rPr>
          <w:rFonts w:ascii="Arial" w:eastAsia="Calibri" w:hAnsi="Arial" w:cs="Arial"/>
          <w:sz w:val="20"/>
          <w:szCs w:val="20"/>
        </w:rPr>
        <w:t>elektroinštalacijskih</w:t>
      </w:r>
      <w:r w:rsidRPr="00F935F4">
        <w:rPr>
          <w:rFonts w:ascii="Arial" w:eastAsia="Calibri" w:hAnsi="Arial" w:cs="Arial"/>
          <w:sz w:val="20"/>
          <w:szCs w:val="20"/>
        </w:rPr>
        <w:t xml:space="preserve"> naprav in zunanje razsvetljave,</w:t>
      </w:r>
    </w:p>
    <w:p w14:paraId="70F5B2D3" w14:textId="77777777" w:rsidR="00C17783" w:rsidRPr="00F935F4" w:rsidRDefault="008C7D4D" w:rsidP="00C17783">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 xml:space="preserve">prilagoditev EE naprav in </w:t>
      </w:r>
      <w:r w:rsidR="00750327" w:rsidRPr="00F935F4">
        <w:rPr>
          <w:rFonts w:ascii="Arial" w:eastAsia="Calibri" w:hAnsi="Arial" w:cs="Arial"/>
          <w:sz w:val="20"/>
          <w:szCs w:val="20"/>
        </w:rPr>
        <w:t>zunanje razsvetljave</w:t>
      </w:r>
      <w:r w:rsidR="001645B5" w:rsidRPr="00F935F4">
        <w:rPr>
          <w:rFonts w:ascii="Arial" w:eastAsia="Calibri" w:hAnsi="Arial" w:cs="Arial"/>
          <w:sz w:val="20"/>
          <w:szCs w:val="20"/>
        </w:rPr>
        <w:t>,</w:t>
      </w:r>
    </w:p>
    <w:p w14:paraId="1CDA3B5F" w14:textId="0D9896BC" w:rsidR="00C17783" w:rsidRPr="00F935F4" w:rsidRDefault="008C7D4D" w:rsidP="00C17783">
      <w:pPr>
        <w:pStyle w:val="Odstavekseznama"/>
        <w:numPr>
          <w:ilvl w:val="0"/>
          <w:numId w:val="27"/>
        </w:numPr>
        <w:autoSpaceDE w:val="0"/>
        <w:autoSpaceDN w:val="0"/>
        <w:adjustRightInd w:val="0"/>
        <w:spacing w:after="120" w:line="288" w:lineRule="auto"/>
        <w:ind w:left="1071" w:hanging="357"/>
        <w:rPr>
          <w:rFonts w:ascii="Arial" w:eastAsia="Calibri" w:hAnsi="Arial" w:cs="Arial"/>
          <w:color w:val="FF0000"/>
          <w:sz w:val="20"/>
          <w:szCs w:val="20"/>
        </w:rPr>
      </w:pPr>
      <w:r w:rsidRPr="00F935F4">
        <w:rPr>
          <w:rFonts w:ascii="Arial" w:eastAsia="Calibri" w:hAnsi="Arial" w:cs="Arial"/>
          <w:sz w:val="20"/>
          <w:szCs w:val="20"/>
        </w:rPr>
        <w:t>upoštevanje bodoče elektrifikacije in preveritev</w:t>
      </w:r>
      <w:r w:rsidR="00750327" w:rsidRPr="00F935F4">
        <w:rPr>
          <w:rFonts w:ascii="Arial" w:eastAsia="Calibri" w:hAnsi="Arial" w:cs="Arial"/>
          <w:sz w:val="20"/>
          <w:szCs w:val="20"/>
        </w:rPr>
        <w:t xml:space="preserve"> </w:t>
      </w:r>
      <w:r w:rsidR="004F5061" w:rsidRPr="00F935F4">
        <w:rPr>
          <w:rFonts w:ascii="Arial" w:eastAsia="Calibri" w:hAnsi="Arial" w:cs="Arial"/>
          <w:sz w:val="20"/>
          <w:szCs w:val="20"/>
        </w:rPr>
        <w:t xml:space="preserve">potrebnosti </w:t>
      </w:r>
      <w:r w:rsidRPr="00F935F4">
        <w:rPr>
          <w:rFonts w:ascii="Arial" w:eastAsia="Calibri" w:hAnsi="Arial" w:cs="Arial"/>
          <w:sz w:val="20"/>
          <w:szCs w:val="20"/>
        </w:rPr>
        <w:t>ENP (rezervacija prostora, izvedba glede na sedanje in bodoče potrebe)</w:t>
      </w:r>
      <w:r w:rsidR="00C17783" w:rsidRPr="00F935F4">
        <w:rPr>
          <w:rFonts w:ascii="Arial" w:eastAsia="Calibri" w:hAnsi="Arial" w:cs="Arial"/>
          <w:sz w:val="20"/>
          <w:szCs w:val="20"/>
        </w:rPr>
        <w:t>,</w:t>
      </w:r>
    </w:p>
    <w:p w14:paraId="5C7AC56B" w14:textId="77777777" w:rsidR="00D638EF" w:rsidRPr="00F935F4" w:rsidRDefault="00D638EF" w:rsidP="00717C72">
      <w:pPr>
        <w:pStyle w:val="Odstavekseznama"/>
        <w:numPr>
          <w:ilvl w:val="0"/>
          <w:numId w:val="27"/>
        </w:numPr>
        <w:autoSpaceDE w:val="0"/>
        <w:autoSpaceDN w:val="0"/>
        <w:adjustRightInd w:val="0"/>
        <w:spacing w:after="120" w:line="288" w:lineRule="auto"/>
        <w:ind w:left="1071" w:hanging="357"/>
        <w:rPr>
          <w:rFonts w:ascii="Arial" w:eastAsia="Calibri" w:hAnsi="Arial" w:cs="Arial"/>
          <w:color w:val="FF0000"/>
          <w:sz w:val="20"/>
          <w:szCs w:val="20"/>
        </w:rPr>
      </w:pPr>
      <w:r w:rsidRPr="00F935F4">
        <w:rPr>
          <w:rFonts w:ascii="Arial" w:eastAsia="Calibri" w:hAnsi="Arial" w:cs="Arial"/>
          <w:sz w:val="20"/>
          <w:szCs w:val="20"/>
        </w:rPr>
        <w:t xml:space="preserve">pregled in </w:t>
      </w:r>
      <w:r w:rsidR="00C17783" w:rsidRPr="00F935F4">
        <w:rPr>
          <w:rFonts w:ascii="Arial" w:eastAsia="Calibri" w:hAnsi="Arial" w:cs="Arial"/>
          <w:sz w:val="20"/>
          <w:szCs w:val="20"/>
        </w:rPr>
        <w:t>preverba možnosti ureditve</w:t>
      </w:r>
      <w:r w:rsidRPr="00F935F4">
        <w:rPr>
          <w:rFonts w:ascii="Arial" w:eastAsia="Calibri" w:hAnsi="Arial" w:cs="Arial"/>
          <w:sz w:val="20"/>
          <w:szCs w:val="20"/>
        </w:rPr>
        <w:t xml:space="preserve"> </w:t>
      </w:r>
      <w:r w:rsidR="00F22A9F" w:rsidRPr="00F935F4">
        <w:rPr>
          <w:rFonts w:ascii="Arial" w:eastAsia="Calibri" w:hAnsi="Arial" w:cs="Arial"/>
          <w:sz w:val="20"/>
          <w:szCs w:val="20"/>
        </w:rPr>
        <w:t xml:space="preserve">in preureditve obstoječih </w:t>
      </w:r>
      <w:r w:rsidRPr="00F935F4">
        <w:rPr>
          <w:rFonts w:ascii="Arial" w:eastAsia="Calibri" w:hAnsi="Arial" w:cs="Arial"/>
          <w:sz w:val="20"/>
          <w:szCs w:val="20"/>
        </w:rPr>
        <w:t xml:space="preserve">pomožnih stavb in </w:t>
      </w:r>
      <w:r w:rsidR="00717E0B" w:rsidRPr="00F935F4">
        <w:rPr>
          <w:rFonts w:ascii="Arial" w:eastAsia="Calibri" w:hAnsi="Arial" w:cs="Arial"/>
          <w:sz w:val="20"/>
          <w:szCs w:val="20"/>
        </w:rPr>
        <w:t xml:space="preserve">tehničnih </w:t>
      </w:r>
      <w:r w:rsidRPr="00F935F4">
        <w:rPr>
          <w:rFonts w:ascii="Arial" w:eastAsia="Calibri" w:hAnsi="Arial" w:cs="Arial"/>
          <w:sz w:val="20"/>
          <w:szCs w:val="20"/>
        </w:rPr>
        <w:t>objektov</w:t>
      </w:r>
      <w:r w:rsidR="001A24E6" w:rsidRPr="00F935F4">
        <w:rPr>
          <w:rFonts w:ascii="Arial" w:eastAsia="Calibri" w:hAnsi="Arial" w:cs="Arial"/>
          <w:sz w:val="20"/>
          <w:szCs w:val="20"/>
        </w:rPr>
        <w:t>, ki se nahajajo</w:t>
      </w:r>
      <w:r w:rsidRPr="00F935F4">
        <w:rPr>
          <w:rFonts w:ascii="Arial" w:eastAsia="Calibri" w:hAnsi="Arial" w:cs="Arial"/>
          <w:sz w:val="20"/>
          <w:szCs w:val="20"/>
        </w:rPr>
        <w:t xml:space="preserve"> na železniške</w:t>
      </w:r>
      <w:r w:rsidR="001A24E6" w:rsidRPr="00F935F4">
        <w:rPr>
          <w:rFonts w:ascii="Arial" w:eastAsia="Calibri" w:hAnsi="Arial" w:cs="Arial"/>
          <w:sz w:val="20"/>
          <w:szCs w:val="20"/>
        </w:rPr>
        <w:t>m območju v okvi</w:t>
      </w:r>
      <w:r w:rsidR="00F73A13" w:rsidRPr="00F935F4">
        <w:rPr>
          <w:rFonts w:ascii="Arial" w:eastAsia="Calibri" w:hAnsi="Arial" w:cs="Arial"/>
          <w:sz w:val="20"/>
          <w:szCs w:val="20"/>
        </w:rPr>
        <w:t xml:space="preserve">ru zemljišč JŽI ali </w:t>
      </w:r>
      <w:r w:rsidR="00C81991" w:rsidRPr="00F935F4">
        <w:rPr>
          <w:rFonts w:ascii="Arial" w:eastAsia="Calibri" w:hAnsi="Arial" w:cs="Arial"/>
          <w:sz w:val="20"/>
          <w:szCs w:val="20"/>
        </w:rPr>
        <w:t xml:space="preserve">na ožjem območju železniške postaje Nova Gorica in </w:t>
      </w:r>
      <w:r w:rsidR="00F73A13" w:rsidRPr="00F935F4">
        <w:rPr>
          <w:rFonts w:ascii="Arial" w:eastAsia="Calibri" w:hAnsi="Arial" w:cs="Arial"/>
          <w:sz w:val="20"/>
          <w:szCs w:val="20"/>
        </w:rPr>
        <w:t>so v lasti</w:t>
      </w:r>
      <w:r w:rsidR="001A24E6" w:rsidRPr="00F935F4">
        <w:rPr>
          <w:rFonts w:ascii="Arial" w:eastAsia="Calibri" w:hAnsi="Arial" w:cs="Arial"/>
          <w:sz w:val="20"/>
          <w:szCs w:val="20"/>
        </w:rPr>
        <w:t xml:space="preserve"> </w:t>
      </w:r>
      <w:r w:rsidR="00C81991" w:rsidRPr="00F935F4">
        <w:rPr>
          <w:rFonts w:ascii="Arial" w:eastAsia="Calibri" w:hAnsi="Arial" w:cs="Arial"/>
          <w:sz w:val="20"/>
          <w:szCs w:val="20"/>
        </w:rPr>
        <w:t xml:space="preserve">države, </w:t>
      </w:r>
      <w:r w:rsidR="001A24E6" w:rsidRPr="00F935F4">
        <w:rPr>
          <w:rFonts w:ascii="Arial" w:eastAsia="Calibri" w:hAnsi="Arial" w:cs="Arial"/>
          <w:sz w:val="20"/>
          <w:szCs w:val="20"/>
        </w:rPr>
        <w:t>Slovenskih železnic</w:t>
      </w:r>
      <w:r w:rsidR="00F22A9F" w:rsidRPr="00F935F4">
        <w:rPr>
          <w:rFonts w:ascii="Arial" w:eastAsia="Calibri" w:hAnsi="Arial" w:cs="Arial"/>
          <w:sz w:val="20"/>
          <w:szCs w:val="20"/>
        </w:rPr>
        <w:t xml:space="preserve"> ali njenih družb ali lasti drugih lastnikov,</w:t>
      </w:r>
    </w:p>
    <w:p w14:paraId="33D7F2E0" w14:textId="28573BA4" w:rsidR="00EF3001" w:rsidRPr="00F935F4" w:rsidRDefault="00EF3001" w:rsidP="00EF3001">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pre</w:t>
      </w:r>
      <w:r w:rsidR="00515FF9" w:rsidRPr="00F935F4">
        <w:rPr>
          <w:rFonts w:ascii="Arial" w:eastAsia="Calibri" w:hAnsi="Arial" w:cs="Arial"/>
          <w:sz w:val="20"/>
          <w:szCs w:val="20"/>
        </w:rPr>
        <w:t xml:space="preserve">veriti možnost ukinitve (izvedba </w:t>
      </w:r>
      <w:proofErr w:type="spellStart"/>
      <w:r w:rsidR="00515FF9" w:rsidRPr="00F935F4">
        <w:rPr>
          <w:rFonts w:ascii="Arial" w:eastAsia="Calibri" w:hAnsi="Arial" w:cs="Arial"/>
          <w:sz w:val="20"/>
          <w:szCs w:val="20"/>
        </w:rPr>
        <w:t>izvennivojskega</w:t>
      </w:r>
      <w:proofErr w:type="spellEnd"/>
      <w:r w:rsidR="00515FF9" w:rsidRPr="00F935F4">
        <w:rPr>
          <w:rFonts w:ascii="Arial" w:eastAsia="Calibri" w:hAnsi="Arial" w:cs="Arial"/>
          <w:sz w:val="20"/>
          <w:szCs w:val="20"/>
        </w:rPr>
        <w:t xml:space="preserve"> križanja</w:t>
      </w:r>
      <w:r w:rsidRPr="00F935F4">
        <w:rPr>
          <w:rFonts w:ascii="Arial" w:eastAsia="Calibri" w:hAnsi="Arial" w:cs="Arial"/>
          <w:sz w:val="20"/>
          <w:szCs w:val="20"/>
        </w:rPr>
        <w:t>) ali posodobitev zavarovanja nivojskega prehoda v km 98+332,82 (Erjavčeva);</w:t>
      </w:r>
    </w:p>
    <w:p w14:paraId="7C12DBBD" w14:textId="32F63916" w:rsidR="008C7D4D" w:rsidRPr="00F935F4" w:rsidRDefault="009058A4" w:rsidP="00180959">
      <w:pPr>
        <w:pStyle w:val="Odstavekseznama"/>
        <w:numPr>
          <w:ilvl w:val="2"/>
          <w:numId w:val="26"/>
        </w:numPr>
        <w:autoSpaceDE w:val="0"/>
        <w:autoSpaceDN w:val="0"/>
        <w:adjustRightInd w:val="0"/>
        <w:spacing w:after="120" w:line="288" w:lineRule="auto"/>
        <w:ind w:left="357" w:hanging="357"/>
        <w:outlineLvl w:val="2"/>
        <w:rPr>
          <w:rFonts w:ascii="Arial" w:eastAsia="Calibri" w:hAnsi="Arial" w:cs="Arial"/>
          <w:sz w:val="20"/>
          <w:szCs w:val="20"/>
        </w:rPr>
      </w:pPr>
      <w:bookmarkStart w:id="18" w:name="_Toc87362620"/>
      <w:bookmarkStart w:id="19" w:name="_Toc87366852"/>
      <w:bookmarkStart w:id="20" w:name="_Toc87367020"/>
      <w:bookmarkStart w:id="21" w:name="_Toc89264421"/>
      <w:bookmarkStart w:id="22" w:name="_Toc89264422"/>
      <w:bookmarkEnd w:id="18"/>
      <w:bookmarkEnd w:id="19"/>
      <w:bookmarkEnd w:id="20"/>
      <w:bookmarkEnd w:id="21"/>
      <w:r w:rsidRPr="00F935F4">
        <w:rPr>
          <w:rFonts w:ascii="Arial" w:eastAsia="Calibri" w:hAnsi="Arial" w:cs="Arial"/>
          <w:sz w:val="20"/>
          <w:szCs w:val="20"/>
        </w:rPr>
        <w:t xml:space="preserve">ureditev </w:t>
      </w:r>
      <w:proofErr w:type="spellStart"/>
      <w:r w:rsidRPr="00F935F4">
        <w:rPr>
          <w:rFonts w:ascii="Arial" w:eastAsia="Calibri" w:hAnsi="Arial" w:cs="Arial"/>
          <w:sz w:val="20"/>
          <w:szCs w:val="20"/>
        </w:rPr>
        <w:t>izven</w:t>
      </w:r>
      <w:r w:rsidR="008C7D4D" w:rsidRPr="00F935F4">
        <w:rPr>
          <w:rFonts w:ascii="Arial" w:eastAsia="Calibri" w:hAnsi="Arial" w:cs="Arial"/>
          <w:sz w:val="20"/>
          <w:szCs w:val="20"/>
        </w:rPr>
        <w:t>nivo</w:t>
      </w:r>
      <w:r w:rsidR="00750327" w:rsidRPr="00F935F4">
        <w:rPr>
          <w:rFonts w:ascii="Arial" w:eastAsia="Calibri" w:hAnsi="Arial" w:cs="Arial"/>
          <w:sz w:val="20"/>
          <w:szCs w:val="20"/>
        </w:rPr>
        <w:t>j</w:t>
      </w:r>
      <w:r w:rsidR="008C7D4D" w:rsidRPr="00F935F4">
        <w:rPr>
          <w:rFonts w:ascii="Arial" w:eastAsia="Calibri" w:hAnsi="Arial" w:cs="Arial"/>
          <w:sz w:val="20"/>
          <w:szCs w:val="20"/>
        </w:rPr>
        <w:t>skih</w:t>
      </w:r>
      <w:proofErr w:type="spellEnd"/>
      <w:r w:rsidR="008C7D4D" w:rsidRPr="00F935F4">
        <w:rPr>
          <w:rFonts w:ascii="Arial" w:eastAsia="Calibri" w:hAnsi="Arial" w:cs="Arial"/>
          <w:sz w:val="20"/>
          <w:szCs w:val="20"/>
        </w:rPr>
        <w:t xml:space="preserve"> dostopov na perone za potnike</w:t>
      </w:r>
      <w:r w:rsidR="00D70F3F" w:rsidRPr="00F935F4">
        <w:rPr>
          <w:rFonts w:ascii="Arial" w:eastAsia="Calibri" w:hAnsi="Arial" w:cs="Arial"/>
          <w:sz w:val="20"/>
          <w:szCs w:val="20"/>
        </w:rPr>
        <w:t>:</w:t>
      </w:r>
      <w:bookmarkEnd w:id="22"/>
    </w:p>
    <w:p w14:paraId="5DA085BE" w14:textId="77777777" w:rsidR="00EF3001" w:rsidRPr="00F935F4" w:rsidRDefault="00EF3001" w:rsidP="006E2DA3">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 xml:space="preserve">izvedba </w:t>
      </w:r>
      <w:proofErr w:type="spellStart"/>
      <w:r w:rsidRPr="00F935F4">
        <w:rPr>
          <w:rFonts w:ascii="Arial" w:eastAsia="Calibri" w:hAnsi="Arial" w:cs="Arial"/>
          <w:sz w:val="20"/>
          <w:szCs w:val="20"/>
        </w:rPr>
        <w:t>izvennivojskega</w:t>
      </w:r>
      <w:proofErr w:type="spellEnd"/>
      <w:r w:rsidRPr="00F935F4">
        <w:rPr>
          <w:rFonts w:ascii="Arial" w:eastAsia="Calibri" w:hAnsi="Arial" w:cs="Arial"/>
          <w:sz w:val="20"/>
          <w:szCs w:val="20"/>
        </w:rPr>
        <w:t xml:space="preserve"> dostopa na perone z izvedbo podhoda ali nadhoda s podaljšanjem podhoda ali nadhoda  v smeri Z-V – </w:t>
      </w:r>
      <w:proofErr w:type="spellStart"/>
      <w:r w:rsidRPr="00F935F4">
        <w:rPr>
          <w:rFonts w:ascii="Arial" w:eastAsia="Calibri" w:hAnsi="Arial" w:cs="Arial"/>
          <w:sz w:val="20"/>
          <w:szCs w:val="20"/>
        </w:rPr>
        <w:t>izvennivojski</w:t>
      </w:r>
      <w:proofErr w:type="spellEnd"/>
      <w:r w:rsidRPr="00F935F4">
        <w:rPr>
          <w:rFonts w:ascii="Arial" w:eastAsia="Calibri" w:hAnsi="Arial" w:cs="Arial"/>
          <w:sz w:val="20"/>
          <w:szCs w:val="20"/>
        </w:rPr>
        <w:t xml:space="preserve"> prehod preko tirne infrastrukture. S tem se omogoči  </w:t>
      </w:r>
      <w:proofErr w:type="spellStart"/>
      <w:r w:rsidRPr="00F935F4">
        <w:rPr>
          <w:rFonts w:ascii="Arial" w:eastAsia="Calibri" w:hAnsi="Arial" w:cs="Arial"/>
          <w:sz w:val="20"/>
          <w:szCs w:val="20"/>
        </w:rPr>
        <w:t>izvennivojskih</w:t>
      </w:r>
      <w:proofErr w:type="spellEnd"/>
      <w:r w:rsidRPr="00F935F4">
        <w:rPr>
          <w:rFonts w:ascii="Arial" w:eastAsia="Calibri" w:hAnsi="Arial" w:cs="Arial"/>
          <w:sz w:val="20"/>
          <w:szCs w:val="20"/>
        </w:rPr>
        <w:t xml:space="preserve"> dostopov potnikov na vse predvidene perone, ter hkrati  funkcionalno povezati en del mesta z drugim tako za pešce kot kolesarje,</w:t>
      </w:r>
    </w:p>
    <w:p w14:paraId="0C908B15" w14:textId="77777777" w:rsidR="006E2DA3" w:rsidRPr="00F935F4" w:rsidRDefault="006E2DA3" w:rsidP="006E2DA3">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na vseh dostopih na perone kot tudi na vzhodni in zahodni strani dostopa v podhod ali nadhod morajo biti izvedene vertikalne komunikacije, ki so prilagojene funkcionalno oviranim in invalidnim osebam,</w:t>
      </w:r>
    </w:p>
    <w:p w14:paraId="322F2A1C" w14:textId="1ECD53BB" w:rsidR="00653766" w:rsidRPr="00F935F4" w:rsidRDefault="00F47F77" w:rsidP="00C17783">
      <w:pPr>
        <w:pStyle w:val="Odstavekseznama"/>
        <w:numPr>
          <w:ilvl w:val="0"/>
          <w:numId w:val="27"/>
        </w:numPr>
        <w:autoSpaceDE w:val="0"/>
        <w:autoSpaceDN w:val="0"/>
        <w:adjustRightInd w:val="0"/>
        <w:spacing w:after="120" w:line="288" w:lineRule="auto"/>
        <w:ind w:left="1071" w:hanging="357"/>
        <w:rPr>
          <w:rFonts w:ascii="Arial" w:eastAsia="Calibri" w:hAnsi="Arial" w:cs="Arial"/>
          <w:sz w:val="20"/>
          <w:szCs w:val="20"/>
        </w:rPr>
      </w:pPr>
      <w:r w:rsidRPr="00F935F4">
        <w:rPr>
          <w:rFonts w:ascii="Arial" w:eastAsia="Calibri" w:hAnsi="Arial" w:cs="Arial"/>
          <w:sz w:val="20"/>
          <w:szCs w:val="20"/>
        </w:rPr>
        <w:t>u</w:t>
      </w:r>
      <w:r w:rsidR="00653766" w:rsidRPr="00F935F4">
        <w:rPr>
          <w:rFonts w:ascii="Arial" w:eastAsia="Calibri" w:hAnsi="Arial" w:cs="Arial"/>
          <w:sz w:val="20"/>
          <w:szCs w:val="20"/>
        </w:rPr>
        <w:t>reditev servisnih nivojskih dostopov na nove perone za potrebe vzdrževalcev</w:t>
      </w:r>
      <w:r w:rsidR="006D4E65" w:rsidRPr="00F935F4">
        <w:rPr>
          <w:rFonts w:ascii="Arial" w:eastAsia="Calibri" w:hAnsi="Arial" w:cs="Arial"/>
          <w:sz w:val="20"/>
          <w:szCs w:val="20"/>
        </w:rPr>
        <w:t xml:space="preserve"> za cestna vozila</w:t>
      </w:r>
      <w:r w:rsidR="00C17783" w:rsidRPr="00F935F4">
        <w:rPr>
          <w:rFonts w:ascii="Arial" w:eastAsia="Calibri" w:hAnsi="Arial" w:cs="Arial"/>
          <w:sz w:val="20"/>
          <w:szCs w:val="20"/>
        </w:rPr>
        <w:t>;</w:t>
      </w:r>
    </w:p>
    <w:p w14:paraId="566F3057" w14:textId="2A01F89C" w:rsidR="008C7D4D" w:rsidRPr="00F935F4" w:rsidRDefault="008C7D4D" w:rsidP="00180959">
      <w:pPr>
        <w:pStyle w:val="Odstavekseznama"/>
        <w:numPr>
          <w:ilvl w:val="2"/>
          <w:numId w:val="26"/>
        </w:numPr>
        <w:autoSpaceDE w:val="0"/>
        <w:autoSpaceDN w:val="0"/>
        <w:adjustRightInd w:val="0"/>
        <w:spacing w:after="120" w:line="288" w:lineRule="auto"/>
        <w:ind w:left="357" w:hanging="357"/>
        <w:outlineLvl w:val="2"/>
        <w:rPr>
          <w:rFonts w:ascii="Arial" w:eastAsia="Calibri" w:hAnsi="Arial" w:cs="Arial"/>
          <w:sz w:val="20"/>
          <w:szCs w:val="20"/>
        </w:rPr>
      </w:pPr>
      <w:bookmarkStart w:id="23" w:name="_Toc87362622"/>
      <w:bookmarkStart w:id="24" w:name="_Toc87366854"/>
      <w:bookmarkStart w:id="25" w:name="_Toc87367022"/>
      <w:bookmarkStart w:id="26" w:name="_Toc89264423"/>
      <w:bookmarkStart w:id="27" w:name="_Toc89264424"/>
      <w:bookmarkEnd w:id="23"/>
      <w:bookmarkEnd w:id="24"/>
      <w:bookmarkEnd w:id="25"/>
      <w:bookmarkEnd w:id="26"/>
      <w:r w:rsidRPr="00F935F4">
        <w:rPr>
          <w:rFonts w:ascii="Arial" w:eastAsia="Calibri" w:hAnsi="Arial" w:cs="Arial"/>
          <w:sz w:val="20"/>
          <w:szCs w:val="20"/>
        </w:rPr>
        <w:t xml:space="preserve">ureditev </w:t>
      </w:r>
      <w:r w:rsidR="00943035" w:rsidRPr="00F935F4">
        <w:rPr>
          <w:rFonts w:ascii="Arial" w:eastAsia="Calibri" w:hAnsi="Arial" w:cs="Arial"/>
          <w:sz w:val="20"/>
          <w:szCs w:val="20"/>
        </w:rPr>
        <w:t xml:space="preserve">postajnega poslopja </w:t>
      </w:r>
      <w:r w:rsidRPr="00F935F4">
        <w:rPr>
          <w:rFonts w:ascii="Arial" w:eastAsia="Calibri" w:hAnsi="Arial" w:cs="Arial"/>
          <w:sz w:val="20"/>
          <w:szCs w:val="20"/>
        </w:rPr>
        <w:t>železniške postaje Nova Gorica</w:t>
      </w:r>
      <w:r w:rsidR="00D70F3F" w:rsidRPr="00F935F4">
        <w:rPr>
          <w:rFonts w:ascii="Arial" w:eastAsia="Calibri" w:hAnsi="Arial" w:cs="Arial"/>
          <w:sz w:val="20"/>
          <w:szCs w:val="20"/>
        </w:rPr>
        <w:t>:</w:t>
      </w:r>
      <w:bookmarkEnd w:id="27"/>
    </w:p>
    <w:p w14:paraId="029E4DFB" w14:textId="28AB5369" w:rsidR="00653766" w:rsidRPr="00F935F4" w:rsidRDefault="00653766"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izve</w:t>
      </w:r>
      <w:r w:rsidR="00C17783" w:rsidRPr="00F935F4">
        <w:rPr>
          <w:rFonts w:ascii="Arial" w:eastAsia="Calibri" w:hAnsi="Arial" w:cs="Arial"/>
          <w:sz w:val="20"/>
          <w:szCs w:val="20"/>
        </w:rPr>
        <w:t>dba statične presoje obstoječe</w:t>
      </w:r>
      <w:r w:rsidR="00943035" w:rsidRPr="00F935F4">
        <w:rPr>
          <w:rFonts w:ascii="Arial" w:eastAsia="Calibri" w:hAnsi="Arial" w:cs="Arial"/>
          <w:sz w:val="20"/>
          <w:szCs w:val="20"/>
        </w:rPr>
        <w:t>ga</w:t>
      </w:r>
      <w:r w:rsidR="00C17783" w:rsidRPr="00F935F4">
        <w:rPr>
          <w:rFonts w:ascii="Arial" w:eastAsia="Calibri" w:hAnsi="Arial" w:cs="Arial"/>
          <w:sz w:val="20"/>
          <w:szCs w:val="20"/>
        </w:rPr>
        <w:t xml:space="preserve"> postajne</w:t>
      </w:r>
      <w:r w:rsidR="00943035" w:rsidRPr="00F935F4">
        <w:rPr>
          <w:rFonts w:ascii="Arial" w:eastAsia="Calibri" w:hAnsi="Arial" w:cs="Arial"/>
          <w:sz w:val="20"/>
          <w:szCs w:val="20"/>
        </w:rPr>
        <w:t>ga poslopja</w:t>
      </w:r>
      <w:r w:rsidRPr="00F935F4">
        <w:rPr>
          <w:rFonts w:ascii="Arial" w:eastAsia="Calibri" w:hAnsi="Arial" w:cs="Arial"/>
          <w:sz w:val="20"/>
          <w:szCs w:val="20"/>
        </w:rPr>
        <w:t>,</w:t>
      </w:r>
    </w:p>
    <w:p w14:paraId="0E223788" w14:textId="77777777" w:rsidR="000C7855" w:rsidRPr="00F935F4" w:rsidRDefault="000C7855"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trike/>
          <w:sz w:val="20"/>
          <w:szCs w:val="20"/>
        </w:rPr>
      </w:pPr>
      <w:r w:rsidRPr="00F935F4">
        <w:rPr>
          <w:rFonts w:ascii="Arial" w:eastAsia="Calibri" w:hAnsi="Arial" w:cs="Arial"/>
          <w:sz w:val="20"/>
          <w:szCs w:val="20"/>
        </w:rPr>
        <w:t>določitev novih javnih programskih vsebin ob upoštevanju vseh prostorov</w:t>
      </w:r>
      <w:r w:rsidR="00C81991" w:rsidRPr="00F935F4">
        <w:rPr>
          <w:rFonts w:ascii="Arial" w:eastAsia="Calibri" w:hAnsi="Arial" w:cs="Arial"/>
          <w:sz w:val="20"/>
          <w:szCs w:val="20"/>
        </w:rPr>
        <w:t xml:space="preserve"> za potrebe železniške dejavnosti</w:t>
      </w:r>
      <w:r w:rsidRPr="00F935F4">
        <w:rPr>
          <w:rFonts w:ascii="Arial" w:eastAsia="Calibri" w:hAnsi="Arial" w:cs="Arial"/>
          <w:sz w:val="20"/>
          <w:szCs w:val="20"/>
        </w:rPr>
        <w:t>,</w:t>
      </w:r>
    </w:p>
    <w:p w14:paraId="51B9095D" w14:textId="108A9CC1" w:rsidR="008C7D4D" w:rsidRPr="00F935F4" w:rsidRDefault="000C7855"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 xml:space="preserve">gradbeno-obrtniška </w:t>
      </w:r>
      <w:r w:rsidR="008C7D4D" w:rsidRPr="00F935F4">
        <w:rPr>
          <w:rFonts w:ascii="Arial" w:eastAsia="Calibri" w:hAnsi="Arial" w:cs="Arial"/>
          <w:sz w:val="20"/>
          <w:szCs w:val="20"/>
        </w:rPr>
        <w:t xml:space="preserve">ureditev </w:t>
      </w:r>
      <w:r w:rsidR="00344270" w:rsidRPr="00F935F4">
        <w:rPr>
          <w:rFonts w:ascii="Arial" w:eastAsia="Calibri" w:hAnsi="Arial" w:cs="Arial"/>
          <w:sz w:val="20"/>
          <w:szCs w:val="20"/>
        </w:rPr>
        <w:t xml:space="preserve">notranjih prostorov </w:t>
      </w:r>
      <w:r w:rsidR="00DE2523" w:rsidRPr="00F935F4">
        <w:rPr>
          <w:rFonts w:ascii="Arial" w:eastAsia="Calibri" w:hAnsi="Arial" w:cs="Arial"/>
          <w:sz w:val="20"/>
          <w:szCs w:val="20"/>
        </w:rPr>
        <w:t>postajnega poslopja</w:t>
      </w:r>
      <w:r w:rsidR="00344270" w:rsidRPr="00F935F4">
        <w:rPr>
          <w:rFonts w:ascii="Arial" w:eastAsia="Calibri" w:hAnsi="Arial" w:cs="Arial"/>
          <w:sz w:val="20"/>
          <w:szCs w:val="20"/>
        </w:rPr>
        <w:t>, ki jih uporabljajo službe SŽ</w:t>
      </w:r>
      <w:r w:rsidR="008C7D4D" w:rsidRPr="00F935F4">
        <w:rPr>
          <w:rFonts w:ascii="Arial" w:eastAsia="Calibri" w:hAnsi="Arial" w:cs="Arial"/>
          <w:sz w:val="20"/>
          <w:szCs w:val="20"/>
        </w:rPr>
        <w:t xml:space="preserve"> </w:t>
      </w:r>
      <w:r w:rsidR="00D70F3F" w:rsidRPr="00F935F4">
        <w:rPr>
          <w:rFonts w:ascii="Arial" w:eastAsia="Calibri" w:hAnsi="Arial" w:cs="Arial"/>
          <w:sz w:val="20"/>
          <w:szCs w:val="20"/>
        </w:rPr>
        <w:t>,</w:t>
      </w:r>
    </w:p>
    <w:p w14:paraId="42A92507" w14:textId="20FACAC0" w:rsidR="00E45597" w:rsidRPr="00F935F4" w:rsidRDefault="00E45597"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 xml:space="preserve">ureditev </w:t>
      </w:r>
      <w:r w:rsidR="00C17783" w:rsidRPr="00F935F4">
        <w:rPr>
          <w:rFonts w:ascii="Arial" w:eastAsia="Calibri" w:hAnsi="Arial" w:cs="Arial"/>
          <w:sz w:val="20"/>
          <w:szCs w:val="20"/>
        </w:rPr>
        <w:t>in</w:t>
      </w:r>
      <w:r w:rsidR="009E29A4" w:rsidRPr="00F935F4">
        <w:rPr>
          <w:rFonts w:ascii="Arial" w:eastAsia="Calibri" w:hAnsi="Arial" w:cs="Arial"/>
          <w:sz w:val="20"/>
          <w:szCs w:val="20"/>
        </w:rPr>
        <w:t>š</w:t>
      </w:r>
      <w:r w:rsidR="00C17783" w:rsidRPr="00F935F4">
        <w:rPr>
          <w:rFonts w:ascii="Arial" w:eastAsia="Calibri" w:hAnsi="Arial" w:cs="Arial"/>
          <w:sz w:val="20"/>
          <w:szCs w:val="20"/>
        </w:rPr>
        <w:t xml:space="preserve">talacij v </w:t>
      </w:r>
      <w:r w:rsidR="00DE2523" w:rsidRPr="00F935F4">
        <w:rPr>
          <w:rFonts w:ascii="Arial" w:eastAsia="Calibri" w:hAnsi="Arial" w:cs="Arial"/>
          <w:sz w:val="20"/>
          <w:szCs w:val="20"/>
        </w:rPr>
        <w:t>postajn</w:t>
      </w:r>
      <w:r w:rsidR="00344270" w:rsidRPr="00F935F4">
        <w:rPr>
          <w:rFonts w:ascii="Arial" w:eastAsia="Calibri" w:hAnsi="Arial" w:cs="Arial"/>
          <w:sz w:val="20"/>
          <w:szCs w:val="20"/>
        </w:rPr>
        <w:t>em</w:t>
      </w:r>
      <w:r w:rsidR="00DE2523" w:rsidRPr="00F935F4">
        <w:rPr>
          <w:rFonts w:ascii="Arial" w:eastAsia="Calibri" w:hAnsi="Arial" w:cs="Arial"/>
          <w:sz w:val="20"/>
          <w:szCs w:val="20"/>
        </w:rPr>
        <w:t xml:space="preserve"> poslopj</w:t>
      </w:r>
      <w:r w:rsidR="00344270" w:rsidRPr="00F935F4">
        <w:rPr>
          <w:rFonts w:ascii="Arial" w:eastAsia="Calibri" w:hAnsi="Arial" w:cs="Arial"/>
          <w:sz w:val="20"/>
          <w:szCs w:val="20"/>
        </w:rPr>
        <w:t>u</w:t>
      </w:r>
      <w:r w:rsidR="00DE2523" w:rsidRPr="00F935F4">
        <w:rPr>
          <w:rFonts w:ascii="Arial" w:eastAsia="Calibri" w:hAnsi="Arial" w:cs="Arial"/>
          <w:sz w:val="20"/>
          <w:szCs w:val="20"/>
        </w:rPr>
        <w:t xml:space="preserve"> </w:t>
      </w:r>
      <w:r w:rsidR="00C17783" w:rsidRPr="00F935F4">
        <w:rPr>
          <w:rFonts w:ascii="Arial" w:eastAsia="Calibri" w:hAnsi="Arial" w:cs="Arial"/>
          <w:sz w:val="20"/>
          <w:szCs w:val="20"/>
        </w:rPr>
        <w:t>(nov sistem</w:t>
      </w:r>
      <w:r w:rsidRPr="00F935F4">
        <w:rPr>
          <w:rFonts w:ascii="Arial" w:eastAsia="Calibri" w:hAnsi="Arial" w:cs="Arial"/>
          <w:sz w:val="20"/>
          <w:szCs w:val="20"/>
        </w:rPr>
        <w:t xml:space="preserve"> ogrevanja/hlajen</w:t>
      </w:r>
      <w:r w:rsidR="00C17783" w:rsidRPr="00F935F4">
        <w:rPr>
          <w:rFonts w:ascii="Arial" w:eastAsia="Calibri" w:hAnsi="Arial" w:cs="Arial"/>
          <w:sz w:val="20"/>
          <w:szCs w:val="20"/>
        </w:rPr>
        <w:t>ja/prezračevanja vseh prostorov</w:t>
      </w:r>
      <w:r w:rsidRPr="00F935F4">
        <w:rPr>
          <w:rFonts w:ascii="Arial" w:eastAsia="Calibri" w:hAnsi="Arial" w:cs="Arial"/>
          <w:sz w:val="20"/>
          <w:szCs w:val="20"/>
        </w:rPr>
        <w:t xml:space="preserve"> ter prenova vseh </w:t>
      </w:r>
      <w:r w:rsidR="00C17783" w:rsidRPr="00F935F4">
        <w:rPr>
          <w:rFonts w:ascii="Arial" w:eastAsia="Calibri" w:hAnsi="Arial" w:cs="Arial"/>
          <w:sz w:val="20"/>
          <w:szCs w:val="20"/>
        </w:rPr>
        <w:t>ostalih inštalacij</w:t>
      </w:r>
      <w:r w:rsidRPr="00F935F4">
        <w:rPr>
          <w:rFonts w:ascii="Arial" w:eastAsia="Calibri" w:hAnsi="Arial" w:cs="Arial"/>
          <w:sz w:val="20"/>
          <w:szCs w:val="20"/>
        </w:rPr>
        <w:t xml:space="preserve"> (vodovod, elektrika, kanalizacija, požarna varnost</w:t>
      </w:r>
      <w:r w:rsidR="00D70F3F" w:rsidRPr="00F935F4">
        <w:rPr>
          <w:rFonts w:ascii="Arial" w:eastAsia="Calibri" w:hAnsi="Arial" w:cs="Arial"/>
          <w:sz w:val="20"/>
          <w:szCs w:val="20"/>
        </w:rPr>
        <w:t>.</w:t>
      </w:r>
      <w:r w:rsidRPr="00F935F4">
        <w:rPr>
          <w:rFonts w:ascii="Arial" w:eastAsia="Calibri" w:hAnsi="Arial" w:cs="Arial"/>
          <w:sz w:val="20"/>
          <w:szCs w:val="20"/>
        </w:rPr>
        <w:t>..)</w:t>
      </w:r>
    </w:p>
    <w:p w14:paraId="38FF6E24" w14:textId="65887653" w:rsidR="008F4701" w:rsidRPr="00F935F4" w:rsidRDefault="008F4701"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 xml:space="preserve">predvideti priklop fekalne kanalizacije na javno </w:t>
      </w:r>
      <w:r w:rsidR="00F70FDA" w:rsidRPr="00F935F4">
        <w:rPr>
          <w:rFonts w:ascii="Arial" w:eastAsia="Calibri" w:hAnsi="Arial" w:cs="Arial"/>
          <w:sz w:val="20"/>
          <w:szCs w:val="20"/>
        </w:rPr>
        <w:t xml:space="preserve">kanalizacijsko </w:t>
      </w:r>
      <w:r w:rsidRPr="00F935F4">
        <w:rPr>
          <w:rFonts w:ascii="Arial" w:eastAsia="Calibri" w:hAnsi="Arial" w:cs="Arial"/>
          <w:sz w:val="20"/>
          <w:szCs w:val="20"/>
        </w:rPr>
        <w:t>omrežje,</w:t>
      </w:r>
    </w:p>
    <w:p w14:paraId="6DFE5B20" w14:textId="3F30303C" w:rsidR="008C7D4D" w:rsidRPr="00F935F4" w:rsidRDefault="008C7D4D"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ureditev dostopov za funkcionalno ovirane osebe in invalidne osebe</w:t>
      </w:r>
      <w:r w:rsidR="000C7855" w:rsidRPr="00F935F4">
        <w:rPr>
          <w:rFonts w:ascii="Arial" w:eastAsia="Calibri" w:hAnsi="Arial" w:cs="Arial"/>
          <w:sz w:val="20"/>
          <w:szCs w:val="20"/>
        </w:rPr>
        <w:t xml:space="preserve"> do </w:t>
      </w:r>
      <w:r w:rsidR="00DE2523" w:rsidRPr="00F935F4">
        <w:rPr>
          <w:rFonts w:ascii="Arial" w:eastAsia="Calibri" w:hAnsi="Arial" w:cs="Arial"/>
          <w:sz w:val="20"/>
          <w:szCs w:val="20"/>
        </w:rPr>
        <w:t xml:space="preserve">postajnega poslopja </w:t>
      </w:r>
      <w:r w:rsidR="000C7855" w:rsidRPr="00F935F4">
        <w:rPr>
          <w:rFonts w:ascii="Arial" w:eastAsia="Calibri" w:hAnsi="Arial" w:cs="Arial"/>
          <w:sz w:val="20"/>
          <w:szCs w:val="20"/>
        </w:rPr>
        <w:t>in v objektu (umestitev dvigal ob obstoječe komunikacije)</w:t>
      </w:r>
      <w:r w:rsidRPr="00F935F4">
        <w:rPr>
          <w:rFonts w:ascii="Arial" w:eastAsia="Calibri" w:hAnsi="Arial" w:cs="Arial"/>
          <w:sz w:val="20"/>
          <w:szCs w:val="20"/>
        </w:rPr>
        <w:t>,</w:t>
      </w:r>
    </w:p>
    <w:p w14:paraId="51FAD5CE" w14:textId="36B73EB8" w:rsidR="000C7855" w:rsidRPr="00F935F4" w:rsidRDefault="000C7855"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 xml:space="preserve">ureditev dostopov </w:t>
      </w:r>
      <w:r w:rsidR="00C81991" w:rsidRPr="00F935F4">
        <w:rPr>
          <w:rFonts w:ascii="Arial" w:eastAsia="Calibri" w:hAnsi="Arial" w:cs="Arial"/>
          <w:sz w:val="20"/>
          <w:szCs w:val="20"/>
        </w:rPr>
        <w:t xml:space="preserve">do </w:t>
      </w:r>
      <w:r w:rsidR="00DE2523" w:rsidRPr="00F935F4">
        <w:rPr>
          <w:rFonts w:ascii="Arial" w:eastAsia="Calibri" w:hAnsi="Arial" w:cs="Arial"/>
          <w:sz w:val="20"/>
          <w:szCs w:val="20"/>
        </w:rPr>
        <w:t xml:space="preserve">postajnega poslopja </w:t>
      </w:r>
      <w:r w:rsidRPr="00F935F4">
        <w:rPr>
          <w:rFonts w:ascii="Arial" w:eastAsia="Calibri" w:hAnsi="Arial" w:cs="Arial"/>
          <w:sz w:val="20"/>
          <w:szCs w:val="20"/>
        </w:rPr>
        <w:t>za pešce in potnike glede na nove vsebine objekta,</w:t>
      </w:r>
    </w:p>
    <w:p w14:paraId="1EE9315B" w14:textId="77777777" w:rsidR="008C7D4D" w:rsidRPr="00F935F4" w:rsidRDefault="000C7855"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preverba dodatnih</w:t>
      </w:r>
      <w:r w:rsidR="008C7D4D" w:rsidRPr="00F935F4">
        <w:rPr>
          <w:rFonts w:ascii="Arial" w:eastAsia="Calibri" w:hAnsi="Arial" w:cs="Arial"/>
          <w:sz w:val="20"/>
          <w:szCs w:val="20"/>
        </w:rPr>
        <w:t xml:space="preserve"> kolesarnic skladno s predlogom tipskega načrta nads</w:t>
      </w:r>
      <w:r w:rsidRPr="00F935F4">
        <w:rPr>
          <w:rFonts w:ascii="Arial" w:eastAsia="Calibri" w:hAnsi="Arial" w:cs="Arial"/>
          <w:sz w:val="20"/>
          <w:szCs w:val="20"/>
        </w:rPr>
        <w:t>trešnice za kolesa (projekt SŽ),</w:t>
      </w:r>
      <w:r w:rsidR="008C7D4D" w:rsidRPr="00F935F4">
        <w:rPr>
          <w:rFonts w:ascii="Arial" w:eastAsia="Calibri" w:hAnsi="Arial" w:cs="Arial"/>
          <w:sz w:val="20"/>
          <w:szCs w:val="20"/>
        </w:rPr>
        <w:t xml:space="preserve"> </w:t>
      </w:r>
    </w:p>
    <w:p w14:paraId="73172AA6" w14:textId="77777777" w:rsidR="008C7D4D" w:rsidRPr="00F935F4" w:rsidRDefault="000C7855"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ureditev parkirišč</w:t>
      </w:r>
      <w:r w:rsidR="008C7D4D" w:rsidRPr="00F935F4">
        <w:rPr>
          <w:rFonts w:ascii="Arial" w:eastAsia="Calibri" w:hAnsi="Arial" w:cs="Arial"/>
          <w:sz w:val="20"/>
          <w:szCs w:val="20"/>
        </w:rPr>
        <w:t xml:space="preserve"> za osebna vozila </w:t>
      </w:r>
      <w:r w:rsidRPr="00F935F4">
        <w:rPr>
          <w:rFonts w:ascii="Arial" w:eastAsia="Calibri" w:hAnsi="Arial" w:cs="Arial"/>
          <w:sz w:val="20"/>
          <w:szCs w:val="20"/>
        </w:rPr>
        <w:t xml:space="preserve">za obiskovalce in potnike </w:t>
      </w:r>
      <w:r w:rsidR="00C17783" w:rsidRPr="00F935F4">
        <w:rPr>
          <w:rFonts w:ascii="Arial" w:eastAsia="Calibri" w:hAnsi="Arial" w:cs="Arial"/>
          <w:sz w:val="20"/>
          <w:szCs w:val="20"/>
        </w:rPr>
        <w:t>v okviru zemljišč JŽI,</w:t>
      </w:r>
    </w:p>
    <w:p w14:paraId="49FFC8C2" w14:textId="09E8C0EA" w:rsidR="00344270" w:rsidRPr="00F935F4" w:rsidRDefault="008C7D4D" w:rsidP="00763C31">
      <w:pPr>
        <w:pStyle w:val="Odstavekseznama"/>
        <w:numPr>
          <w:ilvl w:val="0"/>
          <w:numId w:val="27"/>
        </w:numPr>
        <w:autoSpaceDE w:val="0"/>
        <w:autoSpaceDN w:val="0"/>
        <w:adjustRightInd w:val="0"/>
        <w:spacing w:after="120" w:line="288" w:lineRule="auto"/>
        <w:ind w:left="1071" w:hanging="357"/>
        <w:jc w:val="left"/>
        <w:rPr>
          <w:rFonts w:ascii="Arial" w:eastAsia="Calibri" w:hAnsi="Arial" w:cs="Arial"/>
          <w:sz w:val="20"/>
          <w:szCs w:val="20"/>
        </w:rPr>
      </w:pPr>
      <w:r w:rsidRPr="00F935F4">
        <w:rPr>
          <w:rFonts w:ascii="Arial" w:eastAsia="Calibri" w:hAnsi="Arial" w:cs="Arial"/>
          <w:sz w:val="20"/>
          <w:szCs w:val="20"/>
        </w:rPr>
        <w:t xml:space="preserve">zunanja ureditev </w:t>
      </w:r>
      <w:r w:rsidR="00344270" w:rsidRPr="00F935F4">
        <w:rPr>
          <w:rFonts w:ascii="Arial" w:eastAsia="Calibri" w:hAnsi="Arial" w:cs="Arial"/>
          <w:sz w:val="20"/>
          <w:szCs w:val="20"/>
        </w:rPr>
        <w:t>postajnega platoja in dostopov do podhoda/nadhoda</w:t>
      </w:r>
      <w:r w:rsidR="00D70F3F" w:rsidRPr="00F935F4">
        <w:rPr>
          <w:rFonts w:ascii="Arial" w:eastAsia="Calibri" w:hAnsi="Arial" w:cs="Arial"/>
          <w:sz w:val="20"/>
          <w:szCs w:val="20"/>
        </w:rPr>
        <w:t>.</w:t>
      </w:r>
    </w:p>
    <w:p w14:paraId="6493E420" w14:textId="77777777" w:rsidR="00D50921" w:rsidRPr="00F935F4" w:rsidRDefault="00D50921" w:rsidP="00AE3114">
      <w:pPr>
        <w:pStyle w:val="Default"/>
        <w:spacing w:line="288" w:lineRule="auto"/>
        <w:jc w:val="both"/>
        <w:rPr>
          <w:rFonts w:ascii="Arial" w:eastAsiaTheme="majorEastAsia" w:hAnsi="Arial" w:cs="Arial"/>
          <w:b/>
          <w:strike/>
          <w:color w:val="auto"/>
          <w:sz w:val="20"/>
          <w:szCs w:val="20"/>
        </w:rPr>
      </w:pPr>
    </w:p>
    <w:p w14:paraId="18A3986A" w14:textId="1C455714" w:rsidR="00B3429C" w:rsidRPr="00F935F4" w:rsidRDefault="00427997" w:rsidP="00C15EF1">
      <w:pPr>
        <w:pStyle w:val="Naslov1"/>
        <w:spacing w:before="0" w:after="0" w:line="288" w:lineRule="auto"/>
        <w:ind w:left="431" w:hanging="431"/>
        <w:rPr>
          <w:rFonts w:ascii="Arial" w:hAnsi="Arial"/>
          <w:sz w:val="20"/>
          <w:szCs w:val="20"/>
        </w:rPr>
      </w:pPr>
      <w:bookmarkStart w:id="28" w:name="_Toc17807181"/>
      <w:bookmarkStart w:id="29" w:name="_Toc89264425"/>
      <w:bookmarkEnd w:id="28"/>
      <w:r w:rsidRPr="00F935F4">
        <w:rPr>
          <w:rFonts w:ascii="Arial" w:hAnsi="Arial"/>
          <w:sz w:val="20"/>
          <w:szCs w:val="20"/>
        </w:rPr>
        <w:t xml:space="preserve">UREDITEV </w:t>
      </w:r>
      <w:r w:rsidR="007C3DC8" w:rsidRPr="00F935F4">
        <w:rPr>
          <w:rFonts w:ascii="Arial" w:hAnsi="Arial"/>
          <w:sz w:val="20"/>
          <w:szCs w:val="20"/>
        </w:rPr>
        <w:t xml:space="preserve">OBMOČJA </w:t>
      </w:r>
      <w:r w:rsidRPr="00F935F4">
        <w:rPr>
          <w:rFonts w:ascii="Arial" w:hAnsi="Arial"/>
          <w:sz w:val="20"/>
          <w:szCs w:val="20"/>
        </w:rPr>
        <w:t>TIROV IN TIRNIH NAPRAV</w:t>
      </w:r>
      <w:bookmarkEnd w:id="29"/>
    </w:p>
    <w:p w14:paraId="2B2A601A" w14:textId="77777777" w:rsidR="00B23C3B" w:rsidRPr="00F935F4" w:rsidRDefault="00B23C3B" w:rsidP="00B23C3B">
      <w:pPr>
        <w:rPr>
          <w:sz w:val="20"/>
          <w:szCs w:val="20"/>
          <w:lang w:eastAsia="sl-SI"/>
        </w:rPr>
      </w:pPr>
    </w:p>
    <w:p w14:paraId="393D9B27" w14:textId="373408D1" w:rsidR="00C77A28" w:rsidRPr="00F935F4" w:rsidRDefault="00AF26DE" w:rsidP="00125E32">
      <w:pPr>
        <w:pStyle w:val="Naslov2"/>
        <w:spacing w:before="0" w:after="0" w:line="288" w:lineRule="auto"/>
        <w:ind w:left="425" w:hanging="425"/>
        <w:rPr>
          <w:rFonts w:ascii="Arial" w:hAnsi="Arial" w:cs="Arial"/>
          <w:sz w:val="20"/>
          <w:szCs w:val="20"/>
        </w:rPr>
      </w:pPr>
      <w:bookmarkStart w:id="30" w:name="_Toc87362625"/>
      <w:bookmarkStart w:id="31" w:name="_Toc87366857"/>
      <w:bookmarkStart w:id="32" w:name="_Toc87367025"/>
      <w:bookmarkStart w:id="33" w:name="_Toc89264426"/>
      <w:bookmarkStart w:id="34" w:name="_Toc89264427"/>
      <w:bookmarkEnd w:id="30"/>
      <w:bookmarkEnd w:id="31"/>
      <w:bookmarkEnd w:id="32"/>
      <w:bookmarkEnd w:id="33"/>
      <w:r w:rsidRPr="00F935F4">
        <w:rPr>
          <w:rFonts w:ascii="Arial" w:hAnsi="Arial" w:cs="Arial"/>
          <w:sz w:val="20"/>
          <w:szCs w:val="20"/>
        </w:rPr>
        <w:t>Opis obstoječega stanja</w:t>
      </w:r>
      <w:bookmarkEnd w:id="34"/>
    </w:p>
    <w:p w14:paraId="62431017" w14:textId="77777777" w:rsidR="00B23C3B" w:rsidRPr="00F935F4" w:rsidRDefault="00B23C3B" w:rsidP="00B23C3B">
      <w:pPr>
        <w:rPr>
          <w:sz w:val="20"/>
          <w:szCs w:val="20"/>
        </w:rPr>
      </w:pPr>
    </w:p>
    <w:p w14:paraId="0B75F6AC" w14:textId="77777777" w:rsidR="00FD3E7A" w:rsidRPr="00F935F4" w:rsidRDefault="00FD3E7A" w:rsidP="00AE3114">
      <w:pPr>
        <w:spacing w:after="120" w:line="288" w:lineRule="auto"/>
        <w:rPr>
          <w:rFonts w:ascii="Arial" w:hAnsi="Arial" w:cs="Arial"/>
          <w:sz w:val="20"/>
          <w:szCs w:val="20"/>
          <w:lang w:eastAsia="sl-SI"/>
        </w:rPr>
      </w:pPr>
      <w:r w:rsidRPr="00F935F4">
        <w:rPr>
          <w:rFonts w:ascii="Arial" w:hAnsi="Arial" w:cs="Arial"/>
          <w:sz w:val="20"/>
          <w:szCs w:val="20"/>
          <w:lang w:eastAsia="sl-SI"/>
        </w:rPr>
        <w:t xml:space="preserve">Vsi </w:t>
      </w:r>
      <w:r w:rsidR="000B4F31" w:rsidRPr="00F935F4">
        <w:rPr>
          <w:rFonts w:ascii="Arial" w:hAnsi="Arial" w:cs="Arial"/>
          <w:sz w:val="20"/>
          <w:szCs w:val="20"/>
          <w:lang w:eastAsia="sl-SI"/>
        </w:rPr>
        <w:t xml:space="preserve">obstoječi </w:t>
      </w:r>
      <w:r w:rsidRPr="00F935F4">
        <w:rPr>
          <w:rFonts w:ascii="Arial" w:hAnsi="Arial" w:cs="Arial"/>
          <w:sz w:val="20"/>
          <w:szCs w:val="20"/>
          <w:lang w:eastAsia="sl-SI"/>
        </w:rPr>
        <w:t>postajni</w:t>
      </w:r>
      <w:r w:rsidR="00213B7C" w:rsidRPr="00F935F4">
        <w:rPr>
          <w:rFonts w:ascii="Arial" w:hAnsi="Arial" w:cs="Arial"/>
          <w:sz w:val="20"/>
          <w:szCs w:val="20"/>
        </w:rPr>
        <w:t xml:space="preserve"> </w:t>
      </w:r>
      <w:r w:rsidRPr="00F935F4">
        <w:rPr>
          <w:rFonts w:ascii="Arial" w:hAnsi="Arial" w:cs="Arial"/>
          <w:sz w:val="20"/>
          <w:szCs w:val="20"/>
          <w:lang w:eastAsia="sl-SI"/>
        </w:rPr>
        <w:t xml:space="preserve">tiri </w:t>
      </w:r>
      <w:r w:rsidR="00213B7C" w:rsidRPr="00F935F4">
        <w:rPr>
          <w:rFonts w:ascii="Arial" w:hAnsi="Arial" w:cs="Arial"/>
          <w:sz w:val="20"/>
          <w:szCs w:val="20"/>
          <w:lang w:eastAsia="sl-SI"/>
        </w:rPr>
        <w:t xml:space="preserve">od zadnje obnove v 70-ih letih niso bili obnovljeni ali kako drugače posodobljeni. </w:t>
      </w:r>
      <w:r w:rsidRPr="00F935F4">
        <w:rPr>
          <w:rFonts w:ascii="Arial" w:hAnsi="Arial" w:cs="Arial"/>
          <w:sz w:val="20"/>
          <w:szCs w:val="20"/>
          <w:lang w:eastAsia="sl-SI"/>
        </w:rPr>
        <w:t>Obnova tirov je bila izvedena s tirnicami sistema 49 E1, varjenih</w:t>
      </w:r>
      <w:r w:rsidR="00213B7C" w:rsidRPr="00F935F4">
        <w:rPr>
          <w:rFonts w:ascii="Arial" w:hAnsi="Arial" w:cs="Arial"/>
          <w:sz w:val="20"/>
          <w:szCs w:val="20"/>
          <w:lang w:eastAsia="sl-SI"/>
        </w:rPr>
        <w:t xml:space="preserve"> </w:t>
      </w:r>
      <w:r w:rsidRPr="00F935F4">
        <w:rPr>
          <w:rFonts w:ascii="Arial" w:hAnsi="Arial" w:cs="Arial"/>
          <w:sz w:val="20"/>
          <w:szCs w:val="20"/>
          <w:lang w:eastAsia="sl-SI"/>
        </w:rPr>
        <w:t>v NZT (razen tirov št. 3 in 4), na lesenih pragih s pritrditvijo sistema »K«. Dolgi tirni trak je varovan</w:t>
      </w:r>
      <w:r w:rsidR="00E445FE" w:rsidRPr="00F935F4">
        <w:rPr>
          <w:rFonts w:ascii="Arial" w:hAnsi="Arial" w:cs="Arial"/>
          <w:sz w:val="20"/>
          <w:szCs w:val="20"/>
          <w:lang w:eastAsia="sl-SI"/>
        </w:rPr>
        <w:t xml:space="preserve"> </w:t>
      </w:r>
      <w:r w:rsidRPr="00F935F4">
        <w:rPr>
          <w:rFonts w:ascii="Arial" w:hAnsi="Arial" w:cs="Arial"/>
          <w:sz w:val="20"/>
          <w:szCs w:val="20"/>
          <w:lang w:eastAsia="sl-SI"/>
        </w:rPr>
        <w:t xml:space="preserve">z </w:t>
      </w:r>
      <w:proofErr w:type="spellStart"/>
      <w:r w:rsidRPr="00F935F4">
        <w:rPr>
          <w:rFonts w:ascii="Arial" w:hAnsi="Arial" w:cs="Arial"/>
          <w:sz w:val="20"/>
          <w:szCs w:val="20"/>
          <w:lang w:eastAsia="sl-SI"/>
        </w:rPr>
        <w:t>Mathee</w:t>
      </w:r>
      <w:proofErr w:type="spellEnd"/>
      <w:r w:rsidRPr="00F935F4">
        <w:rPr>
          <w:rFonts w:ascii="Arial" w:hAnsi="Arial" w:cs="Arial"/>
          <w:sz w:val="20"/>
          <w:szCs w:val="20"/>
          <w:lang w:eastAsia="sl-SI"/>
        </w:rPr>
        <w:t xml:space="preserve"> napravami. Kretnice niso vključene v NZT (varjeni so samo notranji stiki kretnic).</w:t>
      </w:r>
    </w:p>
    <w:p w14:paraId="4784CD3F" w14:textId="77777777" w:rsidR="00FD3E7A" w:rsidRPr="00F935F4" w:rsidRDefault="00FD3E7A" w:rsidP="00AE3114">
      <w:pPr>
        <w:spacing w:after="120" w:line="288" w:lineRule="auto"/>
        <w:rPr>
          <w:rFonts w:ascii="Arial" w:hAnsi="Arial" w:cs="Arial"/>
          <w:sz w:val="20"/>
          <w:szCs w:val="20"/>
          <w:lang w:eastAsia="sl-SI"/>
        </w:rPr>
      </w:pPr>
      <w:r w:rsidRPr="00F935F4">
        <w:rPr>
          <w:rFonts w:ascii="Arial" w:hAnsi="Arial" w:cs="Arial"/>
          <w:sz w:val="20"/>
          <w:szCs w:val="20"/>
          <w:lang w:eastAsia="sl-SI"/>
        </w:rPr>
        <w:t xml:space="preserve">V spodnji ustroj se po </w:t>
      </w:r>
      <w:r w:rsidR="00C53DDE" w:rsidRPr="00F935F4">
        <w:rPr>
          <w:rFonts w:ascii="Arial" w:hAnsi="Arial" w:cs="Arial"/>
          <w:sz w:val="20"/>
          <w:szCs w:val="20"/>
          <w:lang w:eastAsia="sl-SI"/>
        </w:rPr>
        <w:t>razpoložljivih</w:t>
      </w:r>
      <w:r w:rsidRPr="00F935F4">
        <w:rPr>
          <w:rFonts w:ascii="Arial" w:hAnsi="Arial" w:cs="Arial"/>
          <w:sz w:val="20"/>
          <w:szCs w:val="20"/>
          <w:lang w:eastAsia="sl-SI"/>
        </w:rPr>
        <w:t xml:space="preserve"> znanih podatkih ni posegalo. </w:t>
      </w:r>
      <w:r w:rsidR="00E445FE" w:rsidRPr="00F935F4">
        <w:rPr>
          <w:rFonts w:ascii="Arial" w:hAnsi="Arial" w:cs="Arial"/>
          <w:sz w:val="20"/>
          <w:szCs w:val="20"/>
          <w:lang w:eastAsia="sl-SI"/>
        </w:rPr>
        <w:t xml:space="preserve">Glede na navedeno so </w:t>
      </w:r>
      <w:r w:rsidRPr="00F935F4">
        <w:rPr>
          <w:rFonts w:ascii="Arial" w:hAnsi="Arial" w:cs="Arial"/>
          <w:sz w:val="20"/>
          <w:szCs w:val="20"/>
          <w:lang w:eastAsia="sl-SI"/>
        </w:rPr>
        <w:t>vsi tiri na postaji močno dotrajani in potrebni temeljite obnove.</w:t>
      </w:r>
    </w:p>
    <w:p w14:paraId="4CC2BC88" w14:textId="798BAB6D" w:rsidR="00FD3E7A" w:rsidRPr="00F935F4" w:rsidRDefault="00FD3E7A" w:rsidP="00AE3114">
      <w:pPr>
        <w:spacing w:after="120" w:line="288" w:lineRule="auto"/>
        <w:rPr>
          <w:rFonts w:ascii="Arial" w:hAnsi="Arial" w:cs="Arial"/>
          <w:sz w:val="20"/>
          <w:szCs w:val="20"/>
          <w:lang w:eastAsia="sl-SI"/>
        </w:rPr>
      </w:pPr>
      <w:r w:rsidRPr="00F935F4">
        <w:rPr>
          <w:rFonts w:ascii="Arial" w:hAnsi="Arial" w:cs="Arial"/>
          <w:sz w:val="20"/>
          <w:szCs w:val="20"/>
          <w:lang w:eastAsia="sl-SI"/>
        </w:rPr>
        <w:t>Na postaji sta locirana dva perona. Prvi poteka ob tiru št. 1, njeg</w:t>
      </w:r>
      <w:r w:rsidR="00E445FE" w:rsidRPr="00F935F4">
        <w:rPr>
          <w:rFonts w:ascii="Arial" w:hAnsi="Arial" w:cs="Arial"/>
          <w:sz w:val="20"/>
          <w:szCs w:val="20"/>
          <w:lang w:eastAsia="sl-SI"/>
        </w:rPr>
        <w:t xml:space="preserve">ova dolžina znaša 119 m, višina </w:t>
      </w:r>
      <w:r w:rsidRPr="00F935F4">
        <w:rPr>
          <w:rFonts w:ascii="Arial" w:hAnsi="Arial" w:cs="Arial"/>
          <w:sz w:val="20"/>
          <w:szCs w:val="20"/>
          <w:lang w:eastAsia="sl-SI"/>
        </w:rPr>
        <w:t xml:space="preserve">35 cm nad GRT in širina 4.0 m. Peron je pokrit, izveden iz AB </w:t>
      </w:r>
      <w:proofErr w:type="spellStart"/>
      <w:r w:rsidRPr="00F935F4">
        <w:rPr>
          <w:rFonts w:ascii="Arial" w:hAnsi="Arial" w:cs="Arial"/>
          <w:sz w:val="20"/>
          <w:szCs w:val="20"/>
          <w:lang w:eastAsia="sl-SI"/>
        </w:rPr>
        <w:t>p</w:t>
      </w:r>
      <w:r w:rsidR="00E445FE" w:rsidRPr="00F935F4">
        <w:rPr>
          <w:rFonts w:ascii="Arial" w:hAnsi="Arial" w:cs="Arial"/>
          <w:sz w:val="20"/>
          <w:szCs w:val="20"/>
          <w:lang w:eastAsia="sl-SI"/>
        </w:rPr>
        <w:t>rekladnih</w:t>
      </w:r>
      <w:proofErr w:type="spellEnd"/>
      <w:r w:rsidR="00E445FE" w:rsidRPr="00F935F4">
        <w:rPr>
          <w:rFonts w:ascii="Arial" w:hAnsi="Arial" w:cs="Arial"/>
          <w:sz w:val="20"/>
          <w:szCs w:val="20"/>
          <w:lang w:eastAsia="sl-SI"/>
        </w:rPr>
        <w:t xml:space="preserve"> robnikov na betonskih </w:t>
      </w:r>
      <w:r w:rsidRPr="00F935F4">
        <w:rPr>
          <w:rFonts w:ascii="Arial" w:hAnsi="Arial" w:cs="Arial"/>
          <w:sz w:val="20"/>
          <w:szCs w:val="20"/>
          <w:lang w:eastAsia="sl-SI"/>
        </w:rPr>
        <w:t xml:space="preserve">stebrih ter z asfaltno pohodno površino, </w:t>
      </w:r>
      <w:r w:rsidR="000B4F31" w:rsidRPr="00F935F4">
        <w:rPr>
          <w:rFonts w:ascii="Arial" w:hAnsi="Arial" w:cs="Arial"/>
          <w:sz w:val="20"/>
          <w:szCs w:val="20"/>
          <w:lang w:eastAsia="sl-SI"/>
        </w:rPr>
        <w:t xml:space="preserve">površina pod peronsko streho </w:t>
      </w:r>
      <w:r w:rsidR="001A24E6" w:rsidRPr="00F935F4">
        <w:rPr>
          <w:rFonts w:ascii="Arial" w:hAnsi="Arial" w:cs="Arial"/>
          <w:sz w:val="20"/>
          <w:szCs w:val="20"/>
          <w:lang w:eastAsia="sl-SI"/>
        </w:rPr>
        <w:t>postajnega</w:t>
      </w:r>
      <w:r w:rsidR="000B4F31" w:rsidRPr="00F935F4">
        <w:rPr>
          <w:rFonts w:ascii="Arial" w:hAnsi="Arial" w:cs="Arial"/>
          <w:sz w:val="20"/>
          <w:szCs w:val="20"/>
          <w:lang w:eastAsia="sl-SI"/>
        </w:rPr>
        <w:t xml:space="preserve"> poslopja</w:t>
      </w:r>
      <w:r w:rsidRPr="00F935F4">
        <w:rPr>
          <w:rFonts w:ascii="Arial" w:hAnsi="Arial" w:cs="Arial"/>
          <w:sz w:val="20"/>
          <w:szCs w:val="20"/>
          <w:lang w:eastAsia="sl-SI"/>
        </w:rPr>
        <w:t xml:space="preserve"> pa </w:t>
      </w:r>
      <w:r w:rsidR="000B4F31" w:rsidRPr="00F935F4">
        <w:rPr>
          <w:rFonts w:ascii="Arial" w:hAnsi="Arial" w:cs="Arial"/>
          <w:sz w:val="20"/>
          <w:szCs w:val="20"/>
          <w:lang w:eastAsia="sl-SI"/>
        </w:rPr>
        <w:t>je prekrita s keramičnimi</w:t>
      </w:r>
      <w:r w:rsidRPr="00F935F4">
        <w:rPr>
          <w:rFonts w:ascii="Arial" w:hAnsi="Arial" w:cs="Arial"/>
          <w:sz w:val="20"/>
          <w:szCs w:val="20"/>
          <w:lang w:eastAsia="sl-SI"/>
        </w:rPr>
        <w:t xml:space="preserve"> ploščic</w:t>
      </w:r>
      <w:r w:rsidR="000B4F31" w:rsidRPr="00F935F4">
        <w:rPr>
          <w:rFonts w:ascii="Arial" w:hAnsi="Arial" w:cs="Arial"/>
          <w:sz w:val="20"/>
          <w:szCs w:val="20"/>
          <w:lang w:eastAsia="sl-SI"/>
        </w:rPr>
        <w:t>ami</w:t>
      </w:r>
      <w:r w:rsidRPr="00F935F4">
        <w:rPr>
          <w:rFonts w:ascii="Arial" w:hAnsi="Arial" w:cs="Arial"/>
          <w:sz w:val="20"/>
          <w:szCs w:val="20"/>
          <w:lang w:eastAsia="sl-SI"/>
        </w:rPr>
        <w:t>.</w:t>
      </w:r>
    </w:p>
    <w:p w14:paraId="65C794A8" w14:textId="47854491" w:rsidR="007E1DB8" w:rsidRPr="00F935F4" w:rsidRDefault="00FD3E7A" w:rsidP="00354C8C">
      <w:pPr>
        <w:spacing w:after="120" w:line="288" w:lineRule="auto"/>
        <w:rPr>
          <w:rFonts w:ascii="Arial" w:hAnsi="Arial" w:cs="Arial"/>
          <w:sz w:val="20"/>
          <w:szCs w:val="20"/>
          <w:lang w:eastAsia="sl-SI"/>
        </w:rPr>
      </w:pPr>
      <w:r w:rsidRPr="00F935F4">
        <w:rPr>
          <w:rFonts w:ascii="Arial" w:hAnsi="Arial" w:cs="Arial"/>
          <w:sz w:val="20"/>
          <w:szCs w:val="20"/>
          <w:lang w:eastAsia="sl-SI"/>
        </w:rPr>
        <w:t xml:space="preserve">Drugi </w:t>
      </w:r>
      <w:r w:rsidR="007E1DB8" w:rsidRPr="00F935F4">
        <w:rPr>
          <w:rFonts w:ascii="Arial" w:hAnsi="Arial" w:cs="Arial"/>
          <w:sz w:val="20"/>
          <w:szCs w:val="20"/>
          <w:lang w:eastAsia="sl-SI"/>
        </w:rPr>
        <w:t xml:space="preserve">nepokrit </w:t>
      </w:r>
      <w:r w:rsidRPr="00F935F4">
        <w:rPr>
          <w:rFonts w:ascii="Arial" w:hAnsi="Arial" w:cs="Arial"/>
          <w:sz w:val="20"/>
          <w:szCs w:val="20"/>
          <w:lang w:eastAsia="sl-SI"/>
        </w:rPr>
        <w:t>peron leži med tiroma št. 2 in 3, dolžina znaša</w:t>
      </w:r>
      <w:r w:rsidR="00C53DDE" w:rsidRPr="00F935F4">
        <w:rPr>
          <w:rFonts w:ascii="Arial" w:hAnsi="Arial" w:cs="Arial"/>
          <w:sz w:val="20"/>
          <w:szCs w:val="20"/>
          <w:lang w:eastAsia="sl-SI"/>
        </w:rPr>
        <w:t xml:space="preserve"> </w:t>
      </w:r>
      <w:r w:rsidRPr="00F935F4">
        <w:rPr>
          <w:rFonts w:ascii="Arial" w:hAnsi="Arial" w:cs="Arial"/>
          <w:sz w:val="20"/>
          <w:szCs w:val="20"/>
          <w:lang w:eastAsia="sl-SI"/>
        </w:rPr>
        <w:t xml:space="preserve">118 m, višina </w:t>
      </w:r>
      <w:r w:rsidR="00E445FE" w:rsidRPr="00F935F4">
        <w:rPr>
          <w:rFonts w:ascii="Arial" w:hAnsi="Arial" w:cs="Arial"/>
          <w:sz w:val="20"/>
          <w:szCs w:val="20"/>
          <w:lang w:eastAsia="sl-SI"/>
        </w:rPr>
        <w:t xml:space="preserve">45 cm nad GRT tira št. 2 oz. 40 </w:t>
      </w:r>
      <w:r w:rsidRPr="00F935F4">
        <w:rPr>
          <w:rFonts w:ascii="Arial" w:hAnsi="Arial" w:cs="Arial"/>
          <w:sz w:val="20"/>
          <w:szCs w:val="20"/>
          <w:lang w:eastAsia="sl-SI"/>
        </w:rPr>
        <w:t>nad</w:t>
      </w:r>
      <w:r w:rsidR="00C53DDE" w:rsidRPr="00F935F4">
        <w:rPr>
          <w:rFonts w:ascii="Arial" w:hAnsi="Arial" w:cs="Arial"/>
          <w:sz w:val="20"/>
          <w:szCs w:val="20"/>
          <w:lang w:eastAsia="sl-SI"/>
        </w:rPr>
        <w:t xml:space="preserve"> GRT tira št. 3, širina pa je 1,</w:t>
      </w:r>
      <w:r w:rsidRPr="00F935F4">
        <w:rPr>
          <w:rFonts w:ascii="Arial" w:hAnsi="Arial" w:cs="Arial"/>
          <w:sz w:val="20"/>
          <w:szCs w:val="20"/>
          <w:lang w:eastAsia="sl-SI"/>
        </w:rPr>
        <w:t xml:space="preserve">40 m. Peron je izveden iz AB </w:t>
      </w:r>
      <w:proofErr w:type="spellStart"/>
      <w:r w:rsidRPr="00F935F4">
        <w:rPr>
          <w:rFonts w:ascii="Arial" w:hAnsi="Arial" w:cs="Arial"/>
          <w:sz w:val="20"/>
          <w:szCs w:val="20"/>
          <w:lang w:eastAsia="sl-SI"/>
        </w:rPr>
        <w:t>p</w:t>
      </w:r>
      <w:r w:rsidR="00E445FE" w:rsidRPr="00F935F4">
        <w:rPr>
          <w:rFonts w:ascii="Arial" w:hAnsi="Arial" w:cs="Arial"/>
          <w:sz w:val="20"/>
          <w:szCs w:val="20"/>
          <w:lang w:eastAsia="sl-SI"/>
        </w:rPr>
        <w:t>rekladnih</w:t>
      </w:r>
      <w:proofErr w:type="spellEnd"/>
      <w:r w:rsidR="00E445FE" w:rsidRPr="00F935F4">
        <w:rPr>
          <w:rFonts w:ascii="Arial" w:hAnsi="Arial" w:cs="Arial"/>
          <w:sz w:val="20"/>
          <w:szCs w:val="20"/>
          <w:lang w:eastAsia="sl-SI"/>
        </w:rPr>
        <w:t xml:space="preserve"> robnikov na betonskih </w:t>
      </w:r>
      <w:r w:rsidRPr="00F935F4">
        <w:rPr>
          <w:rFonts w:ascii="Arial" w:hAnsi="Arial" w:cs="Arial"/>
          <w:sz w:val="20"/>
          <w:szCs w:val="20"/>
          <w:lang w:eastAsia="sl-SI"/>
        </w:rPr>
        <w:t>stebrih ter z asfaltno pohodno površino. Dostop na peron je mogo</w:t>
      </w:r>
      <w:r w:rsidR="00E445FE" w:rsidRPr="00F935F4">
        <w:rPr>
          <w:rFonts w:ascii="Arial" w:hAnsi="Arial" w:cs="Arial"/>
          <w:sz w:val="20"/>
          <w:szCs w:val="20"/>
          <w:lang w:eastAsia="sl-SI"/>
        </w:rPr>
        <w:t xml:space="preserve">č preko treh nivojskih prehodov </w:t>
      </w:r>
      <w:r w:rsidRPr="00F935F4">
        <w:rPr>
          <w:rFonts w:ascii="Arial" w:hAnsi="Arial" w:cs="Arial"/>
          <w:sz w:val="20"/>
          <w:szCs w:val="20"/>
          <w:lang w:eastAsia="sl-SI"/>
        </w:rPr>
        <w:t>izdelani</w:t>
      </w:r>
      <w:r w:rsidR="00C53DDE" w:rsidRPr="00F935F4">
        <w:rPr>
          <w:rFonts w:ascii="Arial" w:hAnsi="Arial" w:cs="Arial"/>
          <w:sz w:val="20"/>
          <w:szCs w:val="20"/>
          <w:lang w:eastAsia="sl-SI"/>
        </w:rPr>
        <w:t>h iz gumijastih plošč, širine 2,</w:t>
      </w:r>
      <w:r w:rsidRPr="00F935F4">
        <w:rPr>
          <w:rFonts w:ascii="Arial" w:hAnsi="Arial" w:cs="Arial"/>
          <w:sz w:val="20"/>
          <w:szCs w:val="20"/>
          <w:lang w:eastAsia="sl-SI"/>
        </w:rPr>
        <w:t>70 m. Z odločbo Prometneg</w:t>
      </w:r>
      <w:r w:rsidR="00E445FE" w:rsidRPr="00F935F4">
        <w:rPr>
          <w:rFonts w:ascii="Arial" w:hAnsi="Arial" w:cs="Arial"/>
          <w:sz w:val="20"/>
          <w:szCs w:val="20"/>
          <w:lang w:eastAsia="sl-SI"/>
        </w:rPr>
        <w:t xml:space="preserve">a inšpektorata RS z dne 31. 8. </w:t>
      </w:r>
      <w:r w:rsidRPr="00F935F4">
        <w:rPr>
          <w:rFonts w:ascii="Arial" w:hAnsi="Arial" w:cs="Arial"/>
          <w:sz w:val="20"/>
          <w:szCs w:val="20"/>
          <w:lang w:eastAsia="sl-SI"/>
        </w:rPr>
        <w:t>2009 je bil zaradi varnostnih razlogov zaprt tir št. 2.</w:t>
      </w:r>
      <w:r w:rsidR="009A0A96" w:rsidRPr="00F935F4">
        <w:rPr>
          <w:rFonts w:ascii="Arial" w:hAnsi="Arial" w:cs="Arial"/>
          <w:sz w:val="20"/>
          <w:szCs w:val="20"/>
          <w:lang w:eastAsia="sl-SI"/>
        </w:rPr>
        <w:t xml:space="preserve"> Iz </w:t>
      </w:r>
      <w:r w:rsidR="000B4F31" w:rsidRPr="00F935F4">
        <w:rPr>
          <w:rFonts w:ascii="Arial" w:hAnsi="Arial" w:cs="Arial"/>
          <w:sz w:val="20"/>
          <w:szCs w:val="20"/>
          <w:lang w:eastAsia="sl-SI"/>
        </w:rPr>
        <w:t>navedenega</w:t>
      </w:r>
      <w:r w:rsidR="009A0A96" w:rsidRPr="00F935F4">
        <w:rPr>
          <w:rFonts w:ascii="Arial" w:hAnsi="Arial" w:cs="Arial"/>
          <w:sz w:val="20"/>
          <w:szCs w:val="20"/>
          <w:lang w:eastAsia="sl-SI"/>
        </w:rPr>
        <w:t xml:space="preserve"> razloga je bil izdelan izvedbeni projekt za obnovo postajnih peronov, ki je nav</w:t>
      </w:r>
      <w:r w:rsidR="000B4F31" w:rsidRPr="00F935F4">
        <w:rPr>
          <w:rFonts w:ascii="Arial" w:hAnsi="Arial" w:cs="Arial"/>
          <w:sz w:val="20"/>
          <w:szCs w:val="20"/>
          <w:lang w:eastAsia="sl-SI"/>
        </w:rPr>
        <w:t xml:space="preserve">eden v poglavju 1.8, 5. </w:t>
      </w:r>
      <w:r w:rsidR="009D14A7" w:rsidRPr="00F935F4">
        <w:rPr>
          <w:rFonts w:ascii="Arial" w:hAnsi="Arial" w:cs="Arial"/>
          <w:sz w:val="20"/>
          <w:szCs w:val="20"/>
          <w:lang w:eastAsia="sl-SI"/>
        </w:rPr>
        <w:t>točka</w:t>
      </w:r>
      <w:r w:rsidR="000B4F31" w:rsidRPr="00F935F4">
        <w:rPr>
          <w:rFonts w:ascii="Arial" w:hAnsi="Arial" w:cs="Arial"/>
          <w:sz w:val="20"/>
          <w:szCs w:val="20"/>
          <w:lang w:eastAsia="sl-SI"/>
        </w:rPr>
        <w:t xml:space="preserve">, projektanta SŽ - projektivno podjetje Ljubljana </w:t>
      </w:r>
      <w:proofErr w:type="spellStart"/>
      <w:r w:rsidR="000B4F31" w:rsidRPr="00F935F4">
        <w:rPr>
          <w:rFonts w:ascii="Arial" w:hAnsi="Arial" w:cs="Arial"/>
          <w:sz w:val="20"/>
          <w:szCs w:val="20"/>
          <w:lang w:eastAsia="sl-SI"/>
        </w:rPr>
        <w:t>d.d</w:t>
      </w:r>
      <w:proofErr w:type="spellEnd"/>
      <w:r w:rsidR="000B4F31" w:rsidRPr="00F935F4">
        <w:rPr>
          <w:rFonts w:ascii="Arial" w:hAnsi="Arial" w:cs="Arial"/>
          <w:sz w:val="20"/>
          <w:szCs w:val="20"/>
          <w:lang w:eastAsia="sl-SI"/>
        </w:rPr>
        <w:t>., julij 2011.</w:t>
      </w:r>
    </w:p>
    <w:p w14:paraId="349ED669" w14:textId="5EA4393A" w:rsidR="00E445FE" w:rsidRPr="00F935F4" w:rsidRDefault="007E1DB8" w:rsidP="00354C8C">
      <w:pPr>
        <w:spacing w:after="120" w:line="288" w:lineRule="auto"/>
        <w:rPr>
          <w:rFonts w:ascii="Arial" w:hAnsi="Arial" w:cs="Arial"/>
          <w:sz w:val="20"/>
          <w:szCs w:val="20"/>
          <w:lang w:eastAsia="sl-SI"/>
        </w:rPr>
      </w:pPr>
      <w:r w:rsidRPr="00F935F4">
        <w:rPr>
          <w:rFonts w:ascii="Arial" w:hAnsi="Arial" w:cs="Arial"/>
          <w:sz w:val="20"/>
          <w:szCs w:val="20"/>
          <w:lang w:eastAsia="sl-SI"/>
        </w:rPr>
        <w:t>Na postajnem območju ni premostitvenih objektov in ne podpornih zidov</w:t>
      </w:r>
      <w:r w:rsidR="00FB66BF" w:rsidRPr="00F935F4">
        <w:rPr>
          <w:rFonts w:ascii="Arial" w:hAnsi="Arial" w:cs="Arial"/>
          <w:sz w:val="20"/>
          <w:szCs w:val="20"/>
          <w:lang w:eastAsia="sl-SI"/>
        </w:rPr>
        <w:t xml:space="preserve"> (objektov spodnjega ustroja)</w:t>
      </w:r>
      <w:r w:rsidRPr="00F935F4">
        <w:rPr>
          <w:rFonts w:ascii="Arial" w:hAnsi="Arial" w:cs="Arial"/>
          <w:sz w:val="20"/>
          <w:szCs w:val="20"/>
          <w:lang w:eastAsia="sl-SI"/>
        </w:rPr>
        <w:t xml:space="preserve">. V km 89+332 se nahaja nivojski prehod </w:t>
      </w:r>
      <w:proofErr w:type="spellStart"/>
      <w:r w:rsidRPr="00F935F4">
        <w:rPr>
          <w:rFonts w:ascii="Arial" w:hAnsi="Arial" w:cs="Arial"/>
          <w:sz w:val="20"/>
          <w:szCs w:val="20"/>
          <w:lang w:eastAsia="sl-SI"/>
        </w:rPr>
        <w:t>NPr</w:t>
      </w:r>
      <w:proofErr w:type="spellEnd"/>
      <w:r w:rsidRPr="00F935F4">
        <w:rPr>
          <w:rFonts w:ascii="Arial" w:hAnsi="Arial" w:cs="Arial"/>
          <w:sz w:val="20"/>
          <w:szCs w:val="20"/>
          <w:lang w:eastAsia="sl-SI"/>
        </w:rPr>
        <w:t xml:space="preserve"> 89.3 (</w:t>
      </w:r>
      <w:proofErr w:type="spellStart"/>
      <w:r w:rsidRPr="00F935F4">
        <w:rPr>
          <w:rFonts w:ascii="Arial" w:hAnsi="Arial" w:cs="Arial"/>
          <w:sz w:val="20"/>
          <w:szCs w:val="20"/>
          <w:lang w:eastAsia="sl-SI"/>
        </w:rPr>
        <w:t>NPr</w:t>
      </w:r>
      <w:proofErr w:type="spellEnd"/>
      <w:r w:rsidRPr="00F935F4">
        <w:rPr>
          <w:rFonts w:ascii="Arial" w:hAnsi="Arial" w:cs="Arial"/>
          <w:sz w:val="20"/>
          <w:szCs w:val="20"/>
          <w:lang w:eastAsia="sl-SI"/>
        </w:rPr>
        <w:t xml:space="preserve"> Erjavčeva), ki je zavarovan z napravo za avtomatsko zavarovanje prometa na nivojskem prehodu sistema ISKRA </w:t>
      </w:r>
      <w:proofErr w:type="spellStart"/>
      <w:r w:rsidRPr="00F935F4">
        <w:rPr>
          <w:rFonts w:ascii="Arial" w:hAnsi="Arial" w:cs="Arial"/>
          <w:sz w:val="20"/>
          <w:szCs w:val="20"/>
          <w:lang w:eastAsia="sl-SI"/>
        </w:rPr>
        <w:t>NPr</w:t>
      </w:r>
      <w:proofErr w:type="spellEnd"/>
      <w:r w:rsidRPr="00F935F4">
        <w:rPr>
          <w:rFonts w:ascii="Arial" w:hAnsi="Arial" w:cs="Arial"/>
          <w:sz w:val="20"/>
          <w:szCs w:val="20"/>
          <w:lang w:eastAsia="sl-SI"/>
        </w:rPr>
        <w:t xml:space="preserve">-PO s cestnimi svetlobnimi in zvočnimi signali ter štirimi polzapornicami, ki zapirajo celotno cestišče. </w:t>
      </w:r>
      <w:proofErr w:type="spellStart"/>
      <w:r w:rsidRPr="00F935F4">
        <w:rPr>
          <w:rFonts w:ascii="Arial" w:hAnsi="Arial" w:cs="Arial"/>
          <w:sz w:val="20"/>
          <w:szCs w:val="20"/>
          <w:lang w:eastAsia="sl-SI"/>
        </w:rPr>
        <w:t>NP</w:t>
      </w:r>
      <w:r w:rsidR="00D70F3F" w:rsidRPr="00F935F4">
        <w:rPr>
          <w:rFonts w:ascii="Arial" w:hAnsi="Arial" w:cs="Arial"/>
          <w:sz w:val="20"/>
          <w:szCs w:val="20"/>
          <w:lang w:eastAsia="sl-SI"/>
        </w:rPr>
        <w:t>r</w:t>
      </w:r>
      <w:proofErr w:type="spellEnd"/>
      <w:r w:rsidRPr="00F935F4">
        <w:rPr>
          <w:rFonts w:ascii="Arial" w:hAnsi="Arial" w:cs="Arial"/>
          <w:sz w:val="20"/>
          <w:szCs w:val="20"/>
          <w:lang w:eastAsia="sl-SI"/>
        </w:rPr>
        <w:t xml:space="preserve"> je v odvisnosti z uvoznim signalom »B1« in izvoznim signalom »S32«.</w:t>
      </w:r>
    </w:p>
    <w:p w14:paraId="4C944AC4" w14:textId="5D345C02" w:rsidR="00280886" w:rsidRPr="00F935F4" w:rsidRDefault="000B4F31" w:rsidP="00354C8C">
      <w:pPr>
        <w:spacing w:after="120" w:line="288" w:lineRule="auto"/>
        <w:rPr>
          <w:rFonts w:ascii="Arial" w:hAnsi="Arial" w:cs="Arial"/>
          <w:sz w:val="20"/>
          <w:szCs w:val="20"/>
          <w:lang w:eastAsia="sl-SI"/>
        </w:rPr>
      </w:pPr>
      <w:r w:rsidRPr="00F935F4">
        <w:rPr>
          <w:rFonts w:ascii="Arial" w:hAnsi="Arial" w:cs="Arial"/>
          <w:sz w:val="20"/>
          <w:szCs w:val="20"/>
          <w:lang w:eastAsia="sl-SI"/>
        </w:rPr>
        <w:t>Na Z delu postajnega</w:t>
      </w:r>
      <w:r w:rsidR="00C53DDE" w:rsidRPr="00F935F4">
        <w:rPr>
          <w:rFonts w:ascii="Arial" w:hAnsi="Arial" w:cs="Arial"/>
          <w:sz w:val="20"/>
          <w:szCs w:val="20"/>
          <w:lang w:eastAsia="sl-SI"/>
        </w:rPr>
        <w:t xml:space="preserve"> območja je skupina tirov za </w:t>
      </w:r>
      <w:proofErr w:type="spellStart"/>
      <w:r w:rsidR="00C53DDE" w:rsidRPr="00F935F4">
        <w:rPr>
          <w:rFonts w:ascii="Arial" w:hAnsi="Arial" w:cs="Arial"/>
          <w:sz w:val="20"/>
          <w:szCs w:val="20"/>
          <w:lang w:eastAsia="sl-SI"/>
        </w:rPr>
        <w:t>ran</w:t>
      </w:r>
      <w:r w:rsidRPr="00F935F4">
        <w:rPr>
          <w:rFonts w:ascii="Arial" w:hAnsi="Arial" w:cs="Arial"/>
          <w:sz w:val="20"/>
          <w:szCs w:val="20"/>
          <w:lang w:eastAsia="sl-SI"/>
        </w:rPr>
        <w:t>žiranje</w:t>
      </w:r>
      <w:proofErr w:type="spellEnd"/>
      <w:r w:rsidRPr="00F935F4">
        <w:rPr>
          <w:rFonts w:ascii="Arial" w:hAnsi="Arial" w:cs="Arial"/>
          <w:sz w:val="20"/>
          <w:szCs w:val="20"/>
          <w:lang w:eastAsia="sl-SI"/>
        </w:rPr>
        <w:t xml:space="preserve"> (večinoma</w:t>
      </w:r>
      <w:r w:rsidR="00C53DDE" w:rsidRPr="00F935F4">
        <w:rPr>
          <w:rFonts w:ascii="Arial" w:hAnsi="Arial" w:cs="Arial"/>
          <w:sz w:val="20"/>
          <w:szCs w:val="20"/>
          <w:lang w:eastAsia="sl-SI"/>
        </w:rPr>
        <w:t xml:space="preserve"> vlakov, ki prihajajo iz Italije</w:t>
      </w:r>
      <w:r w:rsidRPr="00F935F4">
        <w:rPr>
          <w:rFonts w:ascii="Arial" w:hAnsi="Arial" w:cs="Arial"/>
          <w:sz w:val="20"/>
          <w:szCs w:val="20"/>
          <w:lang w:eastAsia="sl-SI"/>
        </w:rPr>
        <w:t xml:space="preserve">), ki so ravno tako </w:t>
      </w:r>
      <w:r w:rsidR="00C53DDE" w:rsidRPr="00F935F4">
        <w:rPr>
          <w:rFonts w:ascii="Arial" w:hAnsi="Arial" w:cs="Arial"/>
          <w:sz w:val="20"/>
          <w:szCs w:val="20"/>
          <w:lang w:eastAsia="sl-SI"/>
        </w:rPr>
        <w:t>dotrajani</w:t>
      </w:r>
      <w:r w:rsidRPr="00F935F4">
        <w:rPr>
          <w:rFonts w:ascii="Arial" w:hAnsi="Arial" w:cs="Arial"/>
          <w:sz w:val="20"/>
          <w:szCs w:val="20"/>
          <w:lang w:eastAsia="sl-SI"/>
        </w:rPr>
        <w:t xml:space="preserve">. </w:t>
      </w:r>
      <w:r w:rsidR="00280886" w:rsidRPr="00F935F4">
        <w:rPr>
          <w:rFonts w:ascii="Arial" w:hAnsi="Arial" w:cs="Arial"/>
          <w:sz w:val="20"/>
          <w:szCs w:val="20"/>
          <w:lang w:eastAsia="sl-SI"/>
        </w:rPr>
        <w:t xml:space="preserve">Na območju postaje se nahaja </w:t>
      </w:r>
      <w:r w:rsidRPr="00F935F4">
        <w:rPr>
          <w:rFonts w:ascii="Arial" w:hAnsi="Arial" w:cs="Arial"/>
          <w:sz w:val="20"/>
          <w:szCs w:val="20"/>
          <w:lang w:eastAsia="sl-SI"/>
        </w:rPr>
        <w:t xml:space="preserve">tudi </w:t>
      </w:r>
      <w:r w:rsidR="00280886" w:rsidRPr="00F935F4">
        <w:rPr>
          <w:rFonts w:ascii="Arial" w:hAnsi="Arial" w:cs="Arial"/>
          <w:sz w:val="20"/>
          <w:szCs w:val="20"/>
          <w:lang w:eastAsia="sl-SI"/>
        </w:rPr>
        <w:t>pregledni jašek za vozna sredstva in tirna tehtnica.</w:t>
      </w:r>
    </w:p>
    <w:p w14:paraId="117AA92F" w14:textId="77777777" w:rsidR="00E445FE" w:rsidRPr="00F935F4" w:rsidRDefault="00E445FE" w:rsidP="000B4F31">
      <w:pPr>
        <w:spacing w:after="120" w:line="288" w:lineRule="auto"/>
        <w:rPr>
          <w:rFonts w:ascii="Arial" w:hAnsi="Arial" w:cs="Arial"/>
          <w:sz w:val="20"/>
          <w:szCs w:val="20"/>
        </w:rPr>
      </w:pPr>
      <w:r w:rsidRPr="00F935F4">
        <w:rPr>
          <w:rFonts w:ascii="Arial" w:hAnsi="Arial" w:cs="Arial"/>
          <w:sz w:val="20"/>
          <w:szCs w:val="20"/>
        </w:rPr>
        <w:t>Število glavnih tirov in dolžine</w:t>
      </w:r>
      <w:r w:rsidR="009A0A96" w:rsidRPr="00F935F4">
        <w:rPr>
          <w:rFonts w:ascii="Arial" w:hAnsi="Arial" w:cs="Arial"/>
          <w:sz w:val="20"/>
          <w:szCs w:val="20"/>
        </w:rPr>
        <w:t xml:space="preserve"> obstoječega stanja:</w:t>
      </w:r>
    </w:p>
    <w:tbl>
      <w:tblPr>
        <w:tblStyle w:val="Tabelasvetlamrea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523"/>
        <w:gridCol w:w="1182"/>
        <w:gridCol w:w="1182"/>
        <w:gridCol w:w="2736"/>
      </w:tblGrid>
      <w:tr w:rsidR="00E445FE" w:rsidRPr="00F935F4" w14:paraId="50F65297" w14:textId="77777777" w:rsidTr="00034BD8">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1347" w:type="pct"/>
            <w:noWrap/>
            <w:hideMark/>
          </w:tcPr>
          <w:p w14:paraId="29B936BC" w14:textId="77777777" w:rsidR="00E445FE" w:rsidRPr="00F935F4" w:rsidRDefault="00E445FE" w:rsidP="00D775B0">
            <w:pPr>
              <w:spacing w:line="288" w:lineRule="auto"/>
              <w:jc w:val="center"/>
              <w:rPr>
                <w:rFonts w:ascii="Arial" w:eastAsiaTheme="minorHAnsi" w:hAnsi="Arial" w:cs="Arial"/>
                <w:iCs/>
                <w:sz w:val="20"/>
                <w:lang w:eastAsia="en-US"/>
              </w:rPr>
            </w:pPr>
            <w:r w:rsidRPr="00F935F4">
              <w:rPr>
                <w:rFonts w:ascii="Arial" w:hAnsi="Arial" w:cs="Arial"/>
                <w:iCs/>
                <w:sz w:val="20"/>
              </w:rPr>
              <w:t>Postaja</w:t>
            </w:r>
          </w:p>
        </w:tc>
        <w:tc>
          <w:tcPr>
            <w:tcW w:w="840" w:type="pct"/>
            <w:noWrap/>
            <w:hideMark/>
          </w:tcPr>
          <w:p w14:paraId="417588CA" w14:textId="77777777" w:rsidR="00E445FE" w:rsidRPr="00F935F4" w:rsidRDefault="00E445FE" w:rsidP="00D775B0">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iCs/>
                <w:sz w:val="20"/>
                <w:lang w:eastAsia="en-US"/>
              </w:rPr>
            </w:pPr>
            <w:r w:rsidRPr="00F935F4">
              <w:rPr>
                <w:rFonts w:ascii="Arial" w:hAnsi="Arial" w:cs="Arial"/>
                <w:iCs/>
                <w:sz w:val="20"/>
              </w:rPr>
              <w:t>številka tira</w:t>
            </w:r>
          </w:p>
        </w:tc>
        <w:tc>
          <w:tcPr>
            <w:tcW w:w="652" w:type="pct"/>
            <w:noWrap/>
            <w:hideMark/>
          </w:tcPr>
          <w:p w14:paraId="550D7397" w14:textId="77777777" w:rsidR="00E445FE" w:rsidRPr="00F935F4" w:rsidRDefault="00E445FE" w:rsidP="00D775B0">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iCs/>
                <w:sz w:val="20"/>
                <w:lang w:eastAsia="en-US"/>
              </w:rPr>
            </w:pPr>
            <w:r w:rsidRPr="00F935F4">
              <w:rPr>
                <w:rFonts w:ascii="Arial" w:hAnsi="Arial" w:cs="Arial"/>
                <w:iCs/>
                <w:sz w:val="20"/>
              </w:rPr>
              <w:t>smer A–B</w:t>
            </w:r>
          </w:p>
        </w:tc>
        <w:tc>
          <w:tcPr>
            <w:tcW w:w="652" w:type="pct"/>
            <w:noWrap/>
            <w:hideMark/>
          </w:tcPr>
          <w:p w14:paraId="00184944" w14:textId="77777777" w:rsidR="00E445FE" w:rsidRPr="00F935F4" w:rsidRDefault="00E445FE" w:rsidP="00D775B0">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iCs/>
                <w:sz w:val="20"/>
                <w:lang w:eastAsia="en-US"/>
              </w:rPr>
            </w:pPr>
            <w:r w:rsidRPr="00F935F4">
              <w:rPr>
                <w:rFonts w:ascii="Arial" w:hAnsi="Arial" w:cs="Arial"/>
                <w:iCs/>
                <w:sz w:val="20"/>
              </w:rPr>
              <w:t>smer B–A</w:t>
            </w:r>
          </w:p>
        </w:tc>
        <w:tc>
          <w:tcPr>
            <w:tcW w:w="1509" w:type="pct"/>
          </w:tcPr>
          <w:p w14:paraId="3EBF6E46" w14:textId="77777777" w:rsidR="00E445FE" w:rsidRPr="00F935F4" w:rsidRDefault="00E445FE" w:rsidP="00E445FE">
            <w:pPr>
              <w:spacing w:after="2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iCs/>
                <w:sz w:val="20"/>
                <w:lang w:eastAsia="en-US"/>
              </w:rPr>
            </w:pPr>
            <w:r w:rsidRPr="00F935F4">
              <w:rPr>
                <w:rFonts w:ascii="Arial" w:hAnsi="Arial" w:cs="Arial"/>
                <w:iCs/>
                <w:sz w:val="20"/>
              </w:rPr>
              <w:t>Vrsta SV naprave</w:t>
            </w:r>
          </w:p>
        </w:tc>
      </w:tr>
      <w:tr w:rsidR="00E445FE" w:rsidRPr="00F935F4" w14:paraId="06BBD567" w14:textId="77777777" w:rsidTr="00034BD8">
        <w:trPr>
          <w:trHeight w:val="284"/>
        </w:trPr>
        <w:tc>
          <w:tcPr>
            <w:cnfStyle w:val="001000000000" w:firstRow="0" w:lastRow="0" w:firstColumn="1" w:lastColumn="0" w:oddVBand="0" w:evenVBand="0" w:oddHBand="0" w:evenHBand="0" w:firstRowFirstColumn="0" w:firstRowLastColumn="0" w:lastRowFirstColumn="0" w:lastRowLastColumn="0"/>
            <w:tcW w:w="1347" w:type="pct"/>
            <w:vMerge w:val="restart"/>
          </w:tcPr>
          <w:p w14:paraId="14CB4632" w14:textId="77777777" w:rsidR="00E445FE" w:rsidRPr="00F935F4" w:rsidRDefault="00E445FE" w:rsidP="00D775B0">
            <w:pPr>
              <w:spacing w:line="288" w:lineRule="auto"/>
              <w:jc w:val="left"/>
              <w:rPr>
                <w:rFonts w:ascii="Arial" w:eastAsiaTheme="minorHAnsi" w:hAnsi="Arial" w:cs="Arial"/>
                <w:iCs/>
                <w:lang w:eastAsia="en-US"/>
              </w:rPr>
            </w:pPr>
            <w:r w:rsidRPr="00F935F4">
              <w:rPr>
                <w:rFonts w:ascii="Arial" w:hAnsi="Arial" w:cs="Arial"/>
                <w:iCs/>
              </w:rPr>
              <w:t>Nova Gorica</w:t>
            </w:r>
          </w:p>
        </w:tc>
        <w:tc>
          <w:tcPr>
            <w:tcW w:w="840" w:type="pct"/>
            <w:noWrap/>
          </w:tcPr>
          <w:p w14:paraId="5550AFC0"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1+101</w:t>
            </w:r>
          </w:p>
        </w:tc>
        <w:tc>
          <w:tcPr>
            <w:tcW w:w="1304" w:type="pct"/>
            <w:gridSpan w:val="2"/>
            <w:noWrap/>
          </w:tcPr>
          <w:p w14:paraId="13732C73"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547</w:t>
            </w:r>
          </w:p>
        </w:tc>
        <w:tc>
          <w:tcPr>
            <w:tcW w:w="1509" w:type="pct"/>
            <w:vMerge w:val="restart"/>
          </w:tcPr>
          <w:p w14:paraId="447CE722" w14:textId="41FD5727" w:rsidR="00E445FE" w:rsidRPr="00F935F4" w:rsidRDefault="007C4E81" w:rsidP="00E445FE">
            <w:pPr>
              <w:spacing w:after="2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E</w:t>
            </w:r>
            <w:r w:rsidR="00E445FE" w:rsidRPr="00F935F4">
              <w:rPr>
                <w:rFonts w:ascii="Arial" w:hAnsi="Arial" w:cs="Arial"/>
                <w:iCs/>
              </w:rPr>
              <w:t>lektromehanska</w:t>
            </w:r>
          </w:p>
        </w:tc>
      </w:tr>
      <w:tr w:rsidR="00E445FE" w:rsidRPr="00F935F4" w14:paraId="5CC0FE7D" w14:textId="77777777" w:rsidTr="00034BD8">
        <w:trPr>
          <w:trHeight w:val="284"/>
        </w:trPr>
        <w:tc>
          <w:tcPr>
            <w:cnfStyle w:val="001000000000" w:firstRow="0" w:lastRow="0" w:firstColumn="1" w:lastColumn="0" w:oddVBand="0" w:evenVBand="0" w:oddHBand="0" w:evenHBand="0" w:firstRowFirstColumn="0" w:firstRowLastColumn="0" w:lastRowFirstColumn="0" w:lastRowLastColumn="0"/>
            <w:tcW w:w="1347" w:type="pct"/>
            <w:vMerge/>
          </w:tcPr>
          <w:p w14:paraId="6EF67FEC" w14:textId="77777777" w:rsidR="00E445FE" w:rsidRPr="00F935F4" w:rsidRDefault="00E445FE" w:rsidP="00D775B0">
            <w:pPr>
              <w:spacing w:line="288" w:lineRule="auto"/>
              <w:jc w:val="left"/>
              <w:rPr>
                <w:rFonts w:ascii="Arial" w:eastAsiaTheme="minorHAnsi" w:hAnsi="Arial" w:cs="Arial"/>
                <w:iCs/>
                <w:lang w:eastAsia="en-US"/>
              </w:rPr>
            </w:pPr>
          </w:p>
        </w:tc>
        <w:tc>
          <w:tcPr>
            <w:tcW w:w="840" w:type="pct"/>
            <w:noWrap/>
          </w:tcPr>
          <w:p w14:paraId="019660B9"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2</w:t>
            </w:r>
          </w:p>
        </w:tc>
        <w:tc>
          <w:tcPr>
            <w:tcW w:w="1304" w:type="pct"/>
            <w:gridSpan w:val="2"/>
            <w:noWrap/>
          </w:tcPr>
          <w:p w14:paraId="0109408C"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500</w:t>
            </w:r>
          </w:p>
        </w:tc>
        <w:tc>
          <w:tcPr>
            <w:tcW w:w="1509" w:type="pct"/>
            <w:vMerge/>
          </w:tcPr>
          <w:p w14:paraId="5AFDFC32" w14:textId="77777777" w:rsidR="00E445FE" w:rsidRPr="00F935F4" w:rsidRDefault="00E445FE" w:rsidP="00E445FE">
            <w:pPr>
              <w:spacing w:after="2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p>
        </w:tc>
      </w:tr>
      <w:tr w:rsidR="00E445FE" w:rsidRPr="00F935F4" w14:paraId="0341026B" w14:textId="77777777" w:rsidTr="00034BD8">
        <w:trPr>
          <w:trHeight w:val="284"/>
        </w:trPr>
        <w:tc>
          <w:tcPr>
            <w:cnfStyle w:val="001000000000" w:firstRow="0" w:lastRow="0" w:firstColumn="1" w:lastColumn="0" w:oddVBand="0" w:evenVBand="0" w:oddHBand="0" w:evenHBand="0" w:firstRowFirstColumn="0" w:firstRowLastColumn="0" w:lastRowFirstColumn="0" w:lastRowLastColumn="0"/>
            <w:tcW w:w="1347" w:type="pct"/>
            <w:vMerge/>
          </w:tcPr>
          <w:p w14:paraId="72EFD75A" w14:textId="77777777" w:rsidR="00E445FE" w:rsidRPr="00F935F4" w:rsidRDefault="00E445FE" w:rsidP="00D775B0">
            <w:pPr>
              <w:spacing w:line="288" w:lineRule="auto"/>
              <w:jc w:val="left"/>
              <w:rPr>
                <w:rFonts w:ascii="Arial" w:eastAsiaTheme="minorHAnsi" w:hAnsi="Arial" w:cs="Arial"/>
                <w:iCs/>
                <w:lang w:eastAsia="en-US"/>
              </w:rPr>
            </w:pPr>
          </w:p>
        </w:tc>
        <w:tc>
          <w:tcPr>
            <w:tcW w:w="840" w:type="pct"/>
            <w:noWrap/>
          </w:tcPr>
          <w:p w14:paraId="76257EA5"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3</w:t>
            </w:r>
          </w:p>
        </w:tc>
        <w:tc>
          <w:tcPr>
            <w:tcW w:w="1304" w:type="pct"/>
            <w:gridSpan w:val="2"/>
            <w:noWrap/>
          </w:tcPr>
          <w:p w14:paraId="17786FF6"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748</w:t>
            </w:r>
          </w:p>
        </w:tc>
        <w:tc>
          <w:tcPr>
            <w:tcW w:w="1509" w:type="pct"/>
            <w:vMerge/>
          </w:tcPr>
          <w:p w14:paraId="026BF920" w14:textId="77777777" w:rsidR="00E445FE" w:rsidRPr="00F935F4" w:rsidRDefault="00E445FE" w:rsidP="00E445FE">
            <w:pPr>
              <w:spacing w:after="2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p>
        </w:tc>
      </w:tr>
      <w:tr w:rsidR="00E445FE" w:rsidRPr="00F935F4" w14:paraId="01A1937B" w14:textId="77777777" w:rsidTr="00034BD8">
        <w:trPr>
          <w:trHeight w:val="284"/>
        </w:trPr>
        <w:tc>
          <w:tcPr>
            <w:cnfStyle w:val="001000000000" w:firstRow="0" w:lastRow="0" w:firstColumn="1" w:lastColumn="0" w:oddVBand="0" w:evenVBand="0" w:oddHBand="0" w:evenHBand="0" w:firstRowFirstColumn="0" w:firstRowLastColumn="0" w:lastRowFirstColumn="0" w:lastRowLastColumn="0"/>
            <w:tcW w:w="1347" w:type="pct"/>
            <w:vMerge/>
          </w:tcPr>
          <w:p w14:paraId="7006626A" w14:textId="77777777" w:rsidR="00E445FE" w:rsidRPr="00F935F4" w:rsidRDefault="00E445FE" w:rsidP="00D775B0">
            <w:pPr>
              <w:spacing w:line="288" w:lineRule="auto"/>
              <w:jc w:val="left"/>
              <w:rPr>
                <w:rFonts w:ascii="Arial" w:eastAsiaTheme="minorHAnsi" w:hAnsi="Arial" w:cs="Arial"/>
                <w:iCs/>
                <w:lang w:eastAsia="en-US"/>
              </w:rPr>
            </w:pPr>
          </w:p>
        </w:tc>
        <w:tc>
          <w:tcPr>
            <w:tcW w:w="840" w:type="pct"/>
            <w:noWrap/>
          </w:tcPr>
          <w:p w14:paraId="3FFA7F67"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4</w:t>
            </w:r>
          </w:p>
        </w:tc>
        <w:tc>
          <w:tcPr>
            <w:tcW w:w="1304" w:type="pct"/>
            <w:gridSpan w:val="2"/>
            <w:noWrap/>
          </w:tcPr>
          <w:p w14:paraId="07F67135"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728</w:t>
            </w:r>
          </w:p>
        </w:tc>
        <w:tc>
          <w:tcPr>
            <w:tcW w:w="1509" w:type="pct"/>
            <w:vMerge/>
          </w:tcPr>
          <w:p w14:paraId="1461A91E" w14:textId="77777777" w:rsidR="00E445FE" w:rsidRPr="00F935F4" w:rsidRDefault="00E445FE" w:rsidP="00E445FE">
            <w:pPr>
              <w:spacing w:after="2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p>
        </w:tc>
      </w:tr>
      <w:tr w:rsidR="00E445FE" w:rsidRPr="00F935F4" w14:paraId="38D11007" w14:textId="77777777" w:rsidTr="00034BD8">
        <w:trPr>
          <w:trHeight w:val="284"/>
        </w:trPr>
        <w:tc>
          <w:tcPr>
            <w:cnfStyle w:val="001000000000" w:firstRow="0" w:lastRow="0" w:firstColumn="1" w:lastColumn="0" w:oddVBand="0" w:evenVBand="0" w:oddHBand="0" w:evenHBand="0" w:firstRowFirstColumn="0" w:firstRowLastColumn="0" w:lastRowFirstColumn="0" w:lastRowLastColumn="0"/>
            <w:tcW w:w="1347" w:type="pct"/>
            <w:vMerge/>
          </w:tcPr>
          <w:p w14:paraId="2EA39646" w14:textId="77777777" w:rsidR="00E445FE" w:rsidRPr="00F935F4" w:rsidRDefault="00E445FE" w:rsidP="00D775B0">
            <w:pPr>
              <w:spacing w:line="288" w:lineRule="auto"/>
              <w:jc w:val="left"/>
              <w:rPr>
                <w:rFonts w:ascii="Arial" w:eastAsiaTheme="minorHAnsi" w:hAnsi="Arial" w:cs="Arial"/>
                <w:iCs/>
                <w:lang w:eastAsia="en-US"/>
              </w:rPr>
            </w:pPr>
          </w:p>
        </w:tc>
        <w:tc>
          <w:tcPr>
            <w:tcW w:w="840" w:type="pct"/>
            <w:noWrap/>
          </w:tcPr>
          <w:p w14:paraId="54C8C4EF"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5</w:t>
            </w:r>
          </w:p>
        </w:tc>
        <w:tc>
          <w:tcPr>
            <w:tcW w:w="1304" w:type="pct"/>
            <w:gridSpan w:val="2"/>
            <w:noWrap/>
          </w:tcPr>
          <w:p w14:paraId="3537F16F" w14:textId="77777777" w:rsidR="00E445FE" w:rsidRPr="00F935F4" w:rsidRDefault="00E445FE" w:rsidP="00D775B0">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695</w:t>
            </w:r>
          </w:p>
        </w:tc>
        <w:tc>
          <w:tcPr>
            <w:tcW w:w="1509" w:type="pct"/>
            <w:vMerge/>
          </w:tcPr>
          <w:p w14:paraId="3E3600FF" w14:textId="77777777" w:rsidR="00E445FE" w:rsidRPr="00F935F4" w:rsidRDefault="00E445FE" w:rsidP="00E445FE">
            <w:pPr>
              <w:spacing w:after="2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p>
        </w:tc>
      </w:tr>
    </w:tbl>
    <w:p w14:paraId="4760AAC5" w14:textId="77777777" w:rsidR="00E445FE" w:rsidRPr="00203FEA" w:rsidRDefault="00E445FE" w:rsidP="00C77A28">
      <w:pPr>
        <w:spacing w:after="0" w:line="240" w:lineRule="auto"/>
        <w:rPr>
          <w:rFonts w:ascii="Arial" w:hAnsi="Arial" w:cs="Arial"/>
          <w:i/>
          <w:sz w:val="16"/>
          <w:szCs w:val="16"/>
        </w:rPr>
      </w:pPr>
      <w:r w:rsidRPr="00203FEA">
        <w:rPr>
          <w:rFonts w:ascii="Arial" w:hAnsi="Arial" w:cs="Arial"/>
          <w:i/>
          <w:sz w:val="16"/>
          <w:szCs w:val="16"/>
        </w:rPr>
        <w:t xml:space="preserve">Vir: Strokovne podlage in </w:t>
      </w:r>
      <w:proofErr w:type="spellStart"/>
      <w:r w:rsidRPr="00203FEA">
        <w:rPr>
          <w:rFonts w:ascii="Arial" w:hAnsi="Arial" w:cs="Arial"/>
          <w:i/>
          <w:sz w:val="16"/>
          <w:szCs w:val="16"/>
        </w:rPr>
        <w:t>predštudija</w:t>
      </w:r>
      <w:proofErr w:type="spellEnd"/>
      <w:r w:rsidRPr="00203FEA">
        <w:rPr>
          <w:rFonts w:ascii="Arial" w:hAnsi="Arial" w:cs="Arial"/>
          <w:i/>
          <w:sz w:val="16"/>
          <w:szCs w:val="16"/>
        </w:rPr>
        <w:t xml:space="preserve"> upravičenosti za nadgradnjo regionalnih železniških prog v RS ter železniškega omrežja na področju LUR, št. proj. 19_804, PNZ svetovanje projektiranje, d. o. o., november 2020</w:t>
      </w:r>
    </w:p>
    <w:p w14:paraId="7FE5FCC3" w14:textId="77777777" w:rsidR="00E445FE" w:rsidRPr="00F935F4" w:rsidRDefault="00E445FE" w:rsidP="00E445FE">
      <w:pPr>
        <w:spacing w:after="0" w:line="288" w:lineRule="auto"/>
        <w:rPr>
          <w:rFonts w:ascii="Arial" w:hAnsi="Arial" w:cs="Arial"/>
          <w:sz w:val="20"/>
          <w:szCs w:val="20"/>
        </w:rPr>
      </w:pPr>
    </w:p>
    <w:p w14:paraId="351ECC16" w14:textId="77777777" w:rsidR="00E445FE" w:rsidRPr="00F935F4" w:rsidRDefault="00E445FE" w:rsidP="000B4F31">
      <w:pPr>
        <w:spacing w:after="120" w:line="288" w:lineRule="auto"/>
        <w:rPr>
          <w:rFonts w:ascii="Arial" w:hAnsi="Arial" w:cs="Arial"/>
          <w:sz w:val="20"/>
          <w:szCs w:val="20"/>
        </w:rPr>
      </w:pPr>
      <w:r w:rsidRPr="00F935F4">
        <w:rPr>
          <w:rFonts w:ascii="Arial" w:hAnsi="Arial" w:cs="Arial"/>
          <w:sz w:val="20"/>
          <w:szCs w:val="20"/>
        </w:rPr>
        <w:t>Peroni in lokacije peronov</w:t>
      </w:r>
      <w:r w:rsidR="009A0A96" w:rsidRPr="00F935F4">
        <w:rPr>
          <w:rFonts w:ascii="Arial" w:hAnsi="Arial" w:cs="Arial"/>
          <w:sz w:val="20"/>
          <w:szCs w:val="20"/>
        </w:rPr>
        <w:t xml:space="preserve"> obstoječega stanja:</w:t>
      </w:r>
    </w:p>
    <w:tbl>
      <w:tblPr>
        <w:tblStyle w:val="Tabelasvetlamrea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861"/>
        <w:gridCol w:w="1172"/>
        <w:gridCol w:w="1762"/>
        <w:gridCol w:w="1443"/>
      </w:tblGrid>
      <w:tr w:rsidR="00E445FE" w:rsidRPr="00F935F4" w14:paraId="66F25181" w14:textId="77777777" w:rsidTr="00034BD8">
        <w:trPr>
          <w:cnfStyle w:val="100000000000" w:firstRow="1" w:lastRow="0" w:firstColumn="0" w:lastColumn="0" w:oddVBand="0" w:evenVBand="0" w:oddHBand="0" w:evenHBand="0" w:firstRowFirstColumn="0" w:firstRowLastColumn="0" w:lastRowFirstColumn="0" w:lastRowLastColumn="0"/>
          <w:trHeight w:val="871"/>
          <w:tblHead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9883C95" w14:textId="77777777" w:rsidR="00E445FE" w:rsidRPr="00F935F4" w:rsidRDefault="00E445FE" w:rsidP="009A0A96">
            <w:pPr>
              <w:spacing w:line="288" w:lineRule="auto"/>
              <w:jc w:val="center"/>
              <w:rPr>
                <w:rFonts w:ascii="Arial" w:eastAsiaTheme="minorHAnsi" w:hAnsi="Arial" w:cs="Arial"/>
                <w:iCs/>
                <w:sz w:val="20"/>
                <w:lang w:eastAsia="en-US"/>
              </w:rPr>
            </w:pPr>
            <w:r w:rsidRPr="00F935F4">
              <w:rPr>
                <w:rFonts w:ascii="Arial" w:hAnsi="Arial" w:cs="Arial"/>
                <w:iCs/>
                <w:sz w:val="20"/>
              </w:rPr>
              <w:t xml:space="preserve">Postaja oz. nakladališče / Postajališče </w:t>
            </w:r>
          </w:p>
        </w:tc>
        <w:tc>
          <w:tcPr>
            <w:tcW w:w="0" w:type="auto"/>
            <w:noWrap/>
            <w:hideMark/>
          </w:tcPr>
          <w:p w14:paraId="7A89231A" w14:textId="77777777" w:rsidR="00E445FE" w:rsidRPr="00F935F4" w:rsidRDefault="00E445FE" w:rsidP="009A0A96">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iCs/>
                <w:sz w:val="20"/>
                <w:lang w:eastAsia="en-US"/>
              </w:rPr>
            </w:pPr>
          </w:p>
        </w:tc>
        <w:tc>
          <w:tcPr>
            <w:tcW w:w="0" w:type="auto"/>
            <w:noWrap/>
            <w:hideMark/>
          </w:tcPr>
          <w:p w14:paraId="7A1489C3" w14:textId="77777777" w:rsidR="00E445FE" w:rsidRPr="00F935F4" w:rsidRDefault="00E445FE" w:rsidP="009A0A96">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iCs/>
                <w:sz w:val="20"/>
                <w:lang w:eastAsia="en-US"/>
              </w:rPr>
            </w:pPr>
            <w:r w:rsidRPr="00F935F4">
              <w:rPr>
                <w:rFonts w:ascii="Arial" w:hAnsi="Arial" w:cs="Arial"/>
                <w:iCs/>
                <w:sz w:val="20"/>
              </w:rPr>
              <w:t>št. perona</w:t>
            </w:r>
          </w:p>
        </w:tc>
        <w:tc>
          <w:tcPr>
            <w:tcW w:w="0" w:type="auto"/>
            <w:noWrap/>
            <w:hideMark/>
          </w:tcPr>
          <w:p w14:paraId="00F5FEA5" w14:textId="77777777" w:rsidR="00E445FE" w:rsidRPr="00F935F4" w:rsidRDefault="00E445FE" w:rsidP="009A0A96">
            <w:pPr>
              <w:spacing w:line="288"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iCs/>
                <w:sz w:val="20"/>
                <w:lang w:eastAsia="en-US"/>
              </w:rPr>
            </w:pPr>
            <w:r w:rsidRPr="00F935F4">
              <w:rPr>
                <w:rFonts w:ascii="Arial" w:hAnsi="Arial" w:cs="Arial"/>
                <w:iCs/>
                <w:sz w:val="20"/>
              </w:rPr>
              <w:t>lokacija</w:t>
            </w:r>
          </w:p>
        </w:tc>
        <w:tc>
          <w:tcPr>
            <w:tcW w:w="1443" w:type="dxa"/>
          </w:tcPr>
          <w:p w14:paraId="7836BCB5" w14:textId="77777777" w:rsidR="00E445FE" w:rsidRPr="00F935F4" w:rsidRDefault="00E445FE" w:rsidP="00E445FE">
            <w:pPr>
              <w:spacing w:after="200" w:line="288"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iCs/>
                <w:sz w:val="20"/>
                <w:lang w:eastAsia="en-US"/>
              </w:rPr>
            </w:pPr>
            <w:r w:rsidRPr="00F935F4">
              <w:rPr>
                <w:rFonts w:ascii="Arial" w:hAnsi="Arial" w:cs="Arial"/>
                <w:iCs/>
                <w:sz w:val="20"/>
              </w:rPr>
              <w:t>dostop</w:t>
            </w:r>
          </w:p>
        </w:tc>
      </w:tr>
      <w:tr w:rsidR="00E445FE" w:rsidRPr="00F935F4" w14:paraId="4E48D67B" w14:textId="77777777" w:rsidTr="00034BD8">
        <w:trPr>
          <w:trHeight w:val="28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92DC0DD" w14:textId="77777777" w:rsidR="00E445FE" w:rsidRPr="00F935F4" w:rsidRDefault="00E445FE" w:rsidP="009A0A96">
            <w:pPr>
              <w:spacing w:line="288" w:lineRule="auto"/>
              <w:jc w:val="left"/>
              <w:rPr>
                <w:rFonts w:ascii="Arial" w:eastAsiaTheme="minorHAnsi" w:hAnsi="Arial" w:cs="Arial"/>
                <w:lang w:eastAsia="en-US"/>
              </w:rPr>
            </w:pPr>
            <w:r w:rsidRPr="00F935F4">
              <w:rPr>
                <w:rFonts w:ascii="Arial" w:hAnsi="Arial" w:cs="Arial"/>
              </w:rPr>
              <w:t>Nova Gorica</w:t>
            </w:r>
          </w:p>
        </w:tc>
        <w:tc>
          <w:tcPr>
            <w:tcW w:w="0" w:type="auto"/>
            <w:vMerge w:val="restart"/>
            <w:noWrap/>
          </w:tcPr>
          <w:p w14:paraId="6B4CD9EA"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postaja</w:t>
            </w:r>
          </w:p>
        </w:tc>
        <w:tc>
          <w:tcPr>
            <w:tcW w:w="0" w:type="auto"/>
            <w:noWrap/>
          </w:tcPr>
          <w:p w14:paraId="7E50DB1E"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1</w:t>
            </w:r>
          </w:p>
        </w:tc>
        <w:tc>
          <w:tcPr>
            <w:tcW w:w="0" w:type="auto"/>
          </w:tcPr>
          <w:p w14:paraId="7EF30A80"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ob tiru 1</w:t>
            </w:r>
          </w:p>
        </w:tc>
        <w:tc>
          <w:tcPr>
            <w:tcW w:w="1443" w:type="dxa"/>
            <w:vMerge w:val="restart"/>
          </w:tcPr>
          <w:p w14:paraId="4CE6D366" w14:textId="77777777" w:rsidR="00E445FE" w:rsidRPr="00F935F4" w:rsidRDefault="00E445FE" w:rsidP="00E445FE">
            <w:pPr>
              <w:spacing w:after="2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nivojski</w:t>
            </w:r>
          </w:p>
        </w:tc>
      </w:tr>
      <w:tr w:rsidR="00E445FE" w:rsidRPr="00F935F4" w14:paraId="1E0205D8" w14:textId="77777777" w:rsidTr="00034BD8">
        <w:trPr>
          <w:trHeight w:val="284"/>
        </w:trPr>
        <w:tc>
          <w:tcPr>
            <w:cnfStyle w:val="001000000000" w:firstRow="0" w:lastRow="0" w:firstColumn="1" w:lastColumn="0" w:oddVBand="0" w:evenVBand="0" w:oddHBand="0" w:evenHBand="0" w:firstRowFirstColumn="0" w:firstRowLastColumn="0" w:lastRowFirstColumn="0" w:lastRowLastColumn="0"/>
            <w:tcW w:w="0" w:type="auto"/>
            <w:vMerge/>
          </w:tcPr>
          <w:p w14:paraId="5B591223" w14:textId="77777777" w:rsidR="00E445FE" w:rsidRPr="00F935F4" w:rsidRDefault="00E445FE" w:rsidP="009A0A96">
            <w:pPr>
              <w:spacing w:line="288" w:lineRule="auto"/>
              <w:jc w:val="left"/>
              <w:rPr>
                <w:rFonts w:ascii="Arial" w:eastAsiaTheme="minorHAnsi" w:hAnsi="Arial" w:cs="Arial"/>
                <w:lang w:eastAsia="en-US"/>
              </w:rPr>
            </w:pPr>
          </w:p>
        </w:tc>
        <w:tc>
          <w:tcPr>
            <w:tcW w:w="0" w:type="auto"/>
            <w:vMerge/>
            <w:noWrap/>
          </w:tcPr>
          <w:p w14:paraId="0319A04F"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p>
        </w:tc>
        <w:tc>
          <w:tcPr>
            <w:tcW w:w="0" w:type="auto"/>
            <w:noWrap/>
          </w:tcPr>
          <w:p w14:paraId="0927B724"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2</w:t>
            </w:r>
          </w:p>
        </w:tc>
        <w:tc>
          <w:tcPr>
            <w:tcW w:w="0" w:type="auto"/>
          </w:tcPr>
          <w:p w14:paraId="53A99BA6"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med tiroma 2 in 3</w:t>
            </w:r>
          </w:p>
        </w:tc>
        <w:tc>
          <w:tcPr>
            <w:tcW w:w="1443" w:type="dxa"/>
            <w:vMerge/>
          </w:tcPr>
          <w:p w14:paraId="2CC50949" w14:textId="77777777" w:rsidR="00E445FE" w:rsidRPr="00F935F4" w:rsidRDefault="00E445FE" w:rsidP="00E445FE">
            <w:pPr>
              <w:spacing w:after="2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p>
        </w:tc>
      </w:tr>
      <w:tr w:rsidR="00E445FE" w:rsidRPr="00F935F4" w14:paraId="70485E80" w14:textId="77777777" w:rsidTr="00034BD8">
        <w:trPr>
          <w:trHeight w:val="284"/>
        </w:trPr>
        <w:tc>
          <w:tcPr>
            <w:cnfStyle w:val="001000000000" w:firstRow="0" w:lastRow="0" w:firstColumn="1" w:lastColumn="0" w:oddVBand="0" w:evenVBand="0" w:oddHBand="0" w:evenHBand="0" w:firstRowFirstColumn="0" w:firstRowLastColumn="0" w:lastRowFirstColumn="0" w:lastRowLastColumn="0"/>
            <w:tcW w:w="0" w:type="auto"/>
            <w:vMerge/>
          </w:tcPr>
          <w:p w14:paraId="4EA6FE84" w14:textId="77777777" w:rsidR="00E445FE" w:rsidRPr="00F935F4" w:rsidRDefault="00E445FE" w:rsidP="009A0A96">
            <w:pPr>
              <w:spacing w:line="288" w:lineRule="auto"/>
              <w:jc w:val="left"/>
              <w:rPr>
                <w:rFonts w:ascii="Arial" w:eastAsiaTheme="minorHAnsi" w:hAnsi="Arial" w:cs="Arial"/>
                <w:lang w:eastAsia="en-US"/>
              </w:rPr>
            </w:pPr>
          </w:p>
        </w:tc>
        <w:tc>
          <w:tcPr>
            <w:tcW w:w="0" w:type="auto"/>
            <w:vMerge/>
            <w:noWrap/>
          </w:tcPr>
          <w:p w14:paraId="777EFFFE"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p>
        </w:tc>
        <w:tc>
          <w:tcPr>
            <w:tcW w:w="0" w:type="auto"/>
            <w:noWrap/>
          </w:tcPr>
          <w:p w14:paraId="5E2F9EA5"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3</w:t>
            </w:r>
          </w:p>
        </w:tc>
        <w:tc>
          <w:tcPr>
            <w:tcW w:w="0" w:type="auto"/>
          </w:tcPr>
          <w:p w14:paraId="63E60505" w14:textId="77777777" w:rsidR="00E445FE" w:rsidRPr="00F935F4" w:rsidRDefault="00E445FE" w:rsidP="009A0A96">
            <w:pPr>
              <w:spacing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r w:rsidRPr="00F935F4">
              <w:rPr>
                <w:rFonts w:ascii="Arial" w:hAnsi="Arial" w:cs="Arial"/>
                <w:iCs/>
              </w:rPr>
              <w:t>med tiroma 2 in 3</w:t>
            </w:r>
          </w:p>
        </w:tc>
        <w:tc>
          <w:tcPr>
            <w:tcW w:w="1443" w:type="dxa"/>
            <w:vMerge/>
          </w:tcPr>
          <w:p w14:paraId="0A5B6BEF" w14:textId="77777777" w:rsidR="00E445FE" w:rsidRPr="00F935F4" w:rsidRDefault="00E445FE" w:rsidP="00E445FE">
            <w:pPr>
              <w:spacing w:after="200" w:line="288"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lang w:eastAsia="en-US"/>
              </w:rPr>
            </w:pPr>
          </w:p>
        </w:tc>
      </w:tr>
    </w:tbl>
    <w:p w14:paraId="235E5AEC" w14:textId="77777777" w:rsidR="00E445FE" w:rsidRPr="00034BD8" w:rsidRDefault="00E445FE" w:rsidP="00C77A28">
      <w:pPr>
        <w:spacing w:after="0" w:line="240" w:lineRule="auto"/>
        <w:rPr>
          <w:rFonts w:ascii="Arial" w:hAnsi="Arial" w:cs="Arial"/>
          <w:i/>
          <w:sz w:val="16"/>
          <w:szCs w:val="16"/>
        </w:rPr>
      </w:pPr>
      <w:r w:rsidRPr="00034BD8">
        <w:rPr>
          <w:rFonts w:ascii="Arial" w:hAnsi="Arial" w:cs="Arial"/>
          <w:i/>
          <w:sz w:val="16"/>
          <w:szCs w:val="16"/>
        </w:rPr>
        <w:t xml:space="preserve">Vir: Strokovne podlage in </w:t>
      </w:r>
      <w:proofErr w:type="spellStart"/>
      <w:r w:rsidRPr="00034BD8">
        <w:rPr>
          <w:rFonts w:ascii="Arial" w:hAnsi="Arial" w:cs="Arial"/>
          <w:i/>
          <w:sz w:val="16"/>
          <w:szCs w:val="16"/>
        </w:rPr>
        <w:t>predštudija</w:t>
      </w:r>
      <w:proofErr w:type="spellEnd"/>
      <w:r w:rsidRPr="00034BD8">
        <w:rPr>
          <w:rFonts w:ascii="Arial" w:hAnsi="Arial" w:cs="Arial"/>
          <w:i/>
          <w:sz w:val="16"/>
          <w:szCs w:val="16"/>
        </w:rPr>
        <w:t xml:space="preserve"> upravičenosti za nadgradnjo regionalnih železniških prog v RS ter železniškega omrežja na področju LUR, št. proj. 19_804, PNZ svetovanje projektiranje, d. o. o., november 2020</w:t>
      </w:r>
    </w:p>
    <w:p w14:paraId="75D2E47A" w14:textId="77777777" w:rsidR="00F96816" w:rsidRPr="00F935F4" w:rsidRDefault="00F96816" w:rsidP="00C77A28">
      <w:pPr>
        <w:spacing w:after="0" w:line="240" w:lineRule="auto"/>
        <w:rPr>
          <w:rFonts w:ascii="Arial" w:hAnsi="Arial" w:cs="Arial"/>
          <w:i/>
          <w:sz w:val="20"/>
          <w:szCs w:val="20"/>
        </w:rPr>
      </w:pPr>
    </w:p>
    <w:p w14:paraId="369406DF" w14:textId="2CD43DA1" w:rsidR="00E445FE" w:rsidRPr="00F935F4" w:rsidRDefault="00F96816" w:rsidP="00066979">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Prikaz obstoječega stanja </w:t>
      </w:r>
      <w:r w:rsidR="009877C8" w:rsidRPr="00F935F4">
        <w:rPr>
          <w:rFonts w:ascii="Arial" w:eastAsia="Calibri" w:hAnsi="Arial" w:cs="Arial"/>
          <w:sz w:val="20"/>
          <w:szCs w:val="20"/>
        </w:rPr>
        <w:t xml:space="preserve">- </w:t>
      </w:r>
      <w:r w:rsidRPr="00F935F4">
        <w:rPr>
          <w:rFonts w:ascii="Arial" w:eastAsia="Calibri" w:hAnsi="Arial" w:cs="Arial"/>
          <w:sz w:val="20"/>
          <w:szCs w:val="20"/>
        </w:rPr>
        <w:t>preglednica tirov in njihove koristne dolžine ter pregled vrste kretnic</w:t>
      </w:r>
      <w:r w:rsidR="009877C8" w:rsidRPr="00F935F4">
        <w:rPr>
          <w:rFonts w:ascii="Arial" w:eastAsia="Calibri" w:hAnsi="Arial" w:cs="Arial"/>
          <w:sz w:val="20"/>
          <w:szCs w:val="20"/>
        </w:rPr>
        <w:t>, prometno tehnološke karakteristike -</w:t>
      </w:r>
      <w:r w:rsidRPr="00F935F4">
        <w:rPr>
          <w:rFonts w:ascii="Arial" w:eastAsia="Calibri" w:hAnsi="Arial" w:cs="Arial"/>
          <w:sz w:val="20"/>
          <w:szCs w:val="20"/>
        </w:rPr>
        <w:t xml:space="preserve"> je sestavni del izvedbenega projekta</w:t>
      </w:r>
      <w:r w:rsidR="000B4F31" w:rsidRPr="00F935F4">
        <w:rPr>
          <w:rFonts w:ascii="Arial" w:eastAsia="Calibri" w:hAnsi="Arial" w:cs="Arial"/>
          <w:sz w:val="20"/>
          <w:szCs w:val="20"/>
        </w:rPr>
        <w:t xml:space="preserve"> (</w:t>
      </w:r>
      <w:proofErr w:type="spellStart"/>
      <w:r w:rsidR="000B4F31" w:rsidRPr="00F935F4">
        <w:rPr>
          <w:rFonts w:ascii="Arial" w:eastAsia="Calibri" w:hAnsi="Arial" w:cs="Arial"/>
          <w:sz w:val="20"/>
          <w:szCs w:val="20"/>
        </w:rPr>
        <w:t>IzN</w:t>
      </w:r>
      <w:proofErr w:type="spellEnd"/>
      <w:r w:rsidR="000B4F31" w:rsidRPr="00F935F4">
        <w:rPr>
          <w:rFonts w:ascii="Arial" w:eastAsia="Calibri" w:hAnsi="Arial" w:cs="Arial"/>
          <w:sz w:val="20"/>
          <w:szCs w:val="20"/>
        </w:rPr>
        <w:t>)</w:t>
      </w:r>
      <w:r w:rsidRPr="00F935F4">
        <w:rPr>
          <w:rFonts w:ascii="Arial" w:eastAsia="Calibri" w:hAnsi="Arial" w:cs="Arial"/>
          <w:sz w:val="20"/>
          <w:szCs w:val="20"/>
        </w:rPr>
        <w:t xml:space="preserve">, ki je naveden v točki </w:t>
      </w:r>
      <w:r w:rsidR="000B4F31" w:rsidRPr="00F935F4">
        <w:rPr>
          <w:rFonts w:ascii="Arial" w:eastAsia="Calibri" w:hAnsi="Arial" w:cs="Arial"/>
          <w:sz w:val="20"/>
          <w:szCs w:val="20"/>
        </w:rPr>
        <w:t xml:space="preserve">1.8 tega dokumenta, 5. </w:t>
      </w:r>
      <w:r w:rsidR="009D14A7" w:rsidRPr="00F935F4">
        <w:rPr>
          <w:rFonts w:ascii="Arial" w:eastAsia="Calibri" w:hAnsi="Arial" w:cs="Arial"/>
          <w:sz w:val="20"/>
          <w:szCs w:val="20"/>
        </w:rPr>
        <w:t xml:space="preserve">točka </w:t>
      </w:r>
      <w:r w:rsidR="0029161C" w:rsidRPr="00F935F4">
        <w:rPr>
          <w:rFonts w:ascii="Arial" w:eastAsia="Calibri" w:hAnsi="Arial" w:cs="Arial"/>
          <w:sz w:val="20"/>
          <w:szCs w:val="20"/>
        </w:rPr>
        <w:t xml:space="preserve">in bo osnova za pripravo obstoječega stanja za </w:t>
      </w:r>
      <w:r w:rsidR="007C0BBC" w:rsidRPr="00F935F4">
        <w:rPr>
          <w:rFonts w:ascii="Arial" w:eastAsia="Calibri" w:hAnsi="Arial" w:cs="Arial"/>
          <w:sz w:val="20"/>
          <w:szCs w:val="20"/>
        </w:rPr>
        <w:t>pripravo</w:t>
      </w:r>
      <w:r w:rsidR="0029161C" w:rsidRPr="00F935F4">
        <w:rPr>
          <w:rFonts w:ascii="Arial" w:eastAsia="Calibri" w:hAnsi="Arial" w:cs="Arial"/>
          <w:sz w:val="20"/>
          <w:szCs w:val="20"/>
        </w:rPr>
        <w:t xml:space="preserve"> </w:t>
      </w:r>
      <w:r w:rsidR="00F73A13" w:rsidRPr="00F935F4">
        <w:rPr>
          <w:rFonts w:ascii="Arial" w:eastAsia="Calibri" w:hAnsi="Arial" w:cs="Arial"/>
          <w:sz w:val="20"/>
          <w:szCs w:val="20"/>
        </w:rPr>
        <w:t>projektov</w:t>
      </w:r>
      <w:r w:rsidR="0029161C" w:rsidRPr="00F935F4">
        <w:rPr>
          <w:rFonts w:ascii="Arial" w:eastAsia="Calibri" w:hAnsi="Arial" w:cs="Arial"/>
          <w:sz w:val="20"/>
          <w:szCs w:val="20"/>
        </w:rPr>
        <w:t>, ki so predmet te projektne naloge.</w:t>
      </w:r>
    </w:p>
    <w:p w14:paraId="7573ED98" w14:textId="77777777" w:rsidR="005338DA" w:rsidRPr="00F935F4" w:rsidRDefault="005338DA" w:rsidP="005338DA">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Obstoječe naprave za zavarovanje postaje Nova Gorica so na »B« strani postaje izvedene z mehanskimi postavljalnimi napravami. Postavljalne naprave so vključene v elektromehanski blok. Delovanje bloka je v odvisnosti s postajnim mehanskim blokom, katerega upravlja prometnik postaje Nova Gorica.</w:t>
      </w:r>
    </w:p>
    <w:p w14:paraId="7B6EE12B" w14:textId="77777777" w:rsidR="005338DA" w:rsidRPr="00F935F4" w:rsidRDefault="005338DA" w:rsidP="005338DA">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Na »A« strani postaje pa so kretnice, preko katerih potekajo vlakovne vozne poti, opremljene z mehanskimi ključavnicami. </w:t>
      </w:r>
    </w:p>
    <w:p w14:paraId="67C11FB0" w14:textId="77777777" w:rsidR="005338DA" w:rsidRPr="00F935F4" w:rsidRDefault="005338DA" w:rsidP="005338DA">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V okviru projekta GSM-R za celotno Slovenijo, je bil sistem vzpostavljen tudi na tem območju.</w:t>
      </w:r>
    </w:p>
    <w:p w14:paraId="798B70D1" w14:textId="77777777" w:rsidR="005338DA" w:rsidRPr="00F935F4" w:rsidRDefault="005338DA" w:rsidP="00E445FE">
      <w:pPr>
        <w:spacing w:after="0" w:line="288" w:lineRule="auto"/>
        <w:rPr>
          <w:rFonts w:ascii="Arial" w:hAnsi="Arial" w:cs="Arial"/>
          <w:sz w:val="20"/>
          <w:szCs w:val="20"/>
        </w:rPr>
      </w:pPr>
    </w:p>
    <w:p w14:paraId="67D857E0" w14:textId="77777777" w:rsidR="00C9384F" w:rsidRPr="00F935F4" w:rsidRDefault="00E445FE" w:rsidP="00FD3E7A">
      <w:pPr>
        <w:spacing w:after="0" w:line="288" w:lineRule="auto"/>
        <w:rPr>
          <w:rFonts w:ascii="Arial" w:hAnsi="Arial" w:cs="Arial"/>
          <w:color w:val="7030A0"/>
          <w:sz w:val="20"/>
          <w:szCs w:val="20"/>
          <w:lang w:eastAsia="sl-SI"/>
        </w:rPr>
      </w:pPr>
      <w:r w:rsidRPr="00F935F4">
        <w:rPr>
          <w:rFonts w:ascii="Arial" w:hAnsi="Arial" w:cs="Arial"/>
          <w:noProof/>
          <w:color w:val="7030A0"/>
          <w:sz w:val="20"/>
          <w:szCs w:val="20"/>
          <w:lang w:eastAsia="sl-SI"/>
        </w:rPr>
        <w:drawing>
          <wp:inline distT="0" distB="0" distL="0" distR="0" wp14:anchorId="31A037B2" wp14:editId="6A856840">
            <wp:extent cx="5328285" cy="2889885"/>
            <wp:effectExtent l="0" t="0" r="571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285" cy="2889885"/>
                    </a:xfrm>
                    <a:prstGeom prst="rect">
                      <a:avLst/>
                    </a:prstGeom>
                    <a:noFill/>
                  </pic:spPr>
                </pic:pic>
              </a:graphicData>
            </a:graphic>
          </wp:inline>
        </w:drawing>
      </w:r>
    </w:p>
    <w:p w14:paraId="71B0156C" w14:textId="77777777" w:rsidR="00A03AA1" w:rsidRPr="00034BD8" w:rsidRDefault="00E445FE" w:rsidP="00A03AA1">
      <w:pPr>
        <w:autoSpaceDE w:val="0"/>
        <w:autoSpaceDN w:val="0"/>
        <w:adjustRightInd w:val="0"/>
        <w:spacing w:after="0" w:line="288" w:lineRule="auto"/>
        <w:jc w:val="left"/>
        <w:rPr>
          <w:rFonts w:ascii="Arial" w:eastAsia="Calibri" w:hAnsi="Arial" w:cs="Arial"/>
          <w:i/>
          <w:sz w:val="16"/>
          <w:szCs w:val="16"/>
        </w:rPr>
      </w:pPr>
      <w:r w:rsidRPr="00034BD8">
        <w:rPr>
          <w:rFonts w:ascii="Arial" w:eastAsia="Calibri" w:hAnsi="Arial" w:cs="Arial"/>
          <w:i/>
          <w:sz w:val="16"/>
          <w:szCs w:val="16"/>
        </w:rPr>
        <w:t>Slika 1: Obstoječa tirna shema postajnega območja Nova Gorica. Vir: Program omrežja 2021</w:t>
      </w:r>
    </w:p>
    <w:p w14:paraId="0B32C367" w14:textId="77777777" w:rsidR="009A0A96" w:rsidRPr="00F935F4" w:rsidRDefault="009A0A96" w:rsidP="00A03AA1">
      <w:pPr>
        <w:autoSpaceDE w:val="0"/>
        <w:autoSpaceDN w:val="0"/>
        <w:adjustRightInd w:val="0"/>
        <w:spacing w:after="0" w:line="288" w:lineRule="auto"/>
        <w:jc w:val="left"/>
        <w:rPr>
          <w:rFonts w:ascii="Arial" w:eastAsia="Calibri" w:hAnsi="Arial" w:cs="Arial"/>
          <w:sz w:val="20"/>
          <w:szCs w:val="20"/>
        </w:rPr>
      </w:pPr>
    </w:p>
    <w:p w14:paraId="3E701A47" w14:textId="3D5437C5" w:rsidR="00125E32" w:rsidRPr="00F935F4" w:rsidRDefault="00125E32" w:rsidP="00125E32">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Na progi št.</w:t>
      </w:r>
      <w:r w:rsidR="002521D9" w:rsidRPr="00F935F4">
        <w:rPr>
          <w:rFonts w:ascii="Arial" w:eastAsia="Calibri" w:hAnsi="Arial" w:cs="Arial"/>
          <w:sz w:val="20"/>
          <w:szCs w:val="20"/>
        </w:rPr>
        <w:t xml:space="preserve"> </w:t>
      </w:r>
      <w:r w:rsidRPr="00F935F4">
        <w:rPr>
          <w:rFonts w:ascii="Arial" w:eastAsia="Calibri" w:hAnsi="Arial" w:cs="Arial"/>
          <w:sz w:val="20"/>
          <w:szCs w:val="20"/>
        </w:rPr>
        <w:t>70 je delno že položen optični kabel, zato je potrebno v sklopu nadgradnje predvideti potek novega optičnega kabla, ki se ga bo položilo oz. izvedlo v sklopu zamenjave optike na trasi proge št. 70.</w:t>
      </w:r>
    </w:p>
    <w:p w14:paraId="79B88A7D" w14:textId="5E3E082B" w:rsidR="007C3DC8" w:rsidRDefault="00B763F8" w:rsidP="00C53DDE">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Na postajnem območju se nahajajo tudi </w:t>
      </w:r>
      <w:r w:rsidRPr="00F935F4">
        <w:rPr>
          <w:rFonts w:ascii="Arial" w:eastAsia="Calibri" w:hAnsi="Arial" w:cs="Arial"/>
          <w:b/>
          <w:sz w:val="20"/>
          <w:szCs w:val="20"/>
          <w:u w:val="single"/>
        </w:rPr>
        <w:t xml:space="preserve">obstoječe pomožne stavbe in </w:t>
      </w:r>
      <w:r w:rsidR="00717E0B" w:rsidRPr="00F935F4">
        <w:rPr>
          <w:rFonts w:ascii="Arial" w:eastAsia="Calibri" w:hAnsi="Arial" w:cs="Arial"/>
          <w:b/>
          <w:sz w:val="20"/>
          <w:szCs w:val="20"/>
          <w:u w:val="single"/>
        </w:rPr>
        <w:t xml:space="preserve">tehnični </w:t>
      </w:r>
      <w:r w:rsidRPr="00F935F4">
        <w:rPr>
          <w:rFonts w:ascii="Arial" w:eastAsia="Calibri" w:hAnsi="Arial" w:cs="Arial"/>
          <w:b/>
          <w:sz w:val="20"/>
          <w:szCs w:val="20"/>
          <w:u w:val="single"/>
        </w:rPr>
        <w:t>objekti</w:t>
      </w:r>
      <w:r w:rsidRPr="00F935F4">
        <w:rPr>
          <w:rFonts w:ascii="Arial" w:eastAsia="Calibri" w:hAnsi="Arial" w:cs="Arial"/>
          <w:sz w:val="20"/>
          <w:szCs w:val="20"/>
        </w:rPr>
        <w:t xml:space="preserve">, ki so v uporabi </w:t>
      </w:r>
      <w:r w:rsidR="00717E0B" w:rsidRPr="00F935F4">
        <w:rPr>
          <w:rFonts w:ascii="Arial" w:eastAsia="Calibri" w:hAnsi="Arial" w:cs="Arial"/>
          <w:sz w:val="20"/>
          <w:szCs w:val="20"/>
        </w:rPr>
        <w:t xml:space="preserve">vzdrževalnih </w:t>
      </w:r>
      <w:r w:rsidRPr="00F935F4">
        <w:rPr>
          <w:rFonts w:ascii="Arial" w:eastAsia="Calibri" w:hAnsi="Arial" w:cs="Arial"/>
          <w:sz w:val="20"/>
          <w:szCs w:val="20"/>
        </w:rPr>
        <w:t>služ</w:t>
      </w:r>
      <w:r w:rsidR="00717E0B" w:rsidRPr="00F935F4">
        <w:rPr>
          <w:rFonts w:ascii="Arial" w:eastAsia="Calibri" w:hAnsi="Arial" w:cs="Arial"/>
          <w:sz w:val="20"/>
          <w:szCs w:val="20"/>
        </w:rPr>
        <w:t>b</w:t>
      </w:r>
      <w:r w:rsidRPr="00F935F4">
        <w:rPr>
          <w:rFonts w:ascii="Arial" w:eastAsia="Calibri" w:hAnsi="Arial" w:cs="Arial"/>
          <w:sz w:val="20"/>
          <w:szCs w:val="20"/>
        </w:rPr>
        <w:t xml:space="preserve"> </w:t>
      </w:r>
      <w:r w:rsidR="00717E0B" w:rsidRPr="00F935F4">
        <w:rPr>
          <w:rFonts w:ascii="Arial" w:eastAsia="Calibri" w:hAnsi="Arial" w:cs="Arial"/>
          <w:sz w:val="20"/>
          <w:szCs w:val="20"/>
        </w:rPr>
        <w:t xml:space="preserve">ali so kot tehnični objekti namenjeni </w:t>
      </w:r>
      <w:r w:rsidR="000445A1" w:rsidRPr="00F935F4">
        <w:rPr>
          <w:rFonts w:ascii="Arial" w:eastAsia="Calibri" w:hAnsi="Arial" w:cs="Arial"/>
          <w:sz w:val="20"/>
          <w:szCs w:val="20"/>
        </w:rPr>
        <w:t xml:space="preserve">posrednem ali neposrednem </w:t>
      </w:r>
      <w:r w:rsidR="00717E0B" w:rsidRPr="00F935F4">
        <w:rPr>
          <w:rFonts w:ascii="Arial" w:eastAsia="Calibri" w:hAnsi="Arial" w:cs="Arial"/>
          <w:sz w:val="20"/>
          <w:szCs w:val="20"/>
        </w:rPr>
        <w:t>odvijanju prometa</w:t>
      </w:r>
      <w:r w:rsidR="000445A1" w:rsidRPr="00F935F4">
        <w:rPr>
          <w:rFonts w:ascii="Arial" w:eastAsia="Calibri" w:hAnsi="Arial" w:cs="Arial"/>
          <w:sz w:val="20"/>
          <w:szCs w:val="20"/>
        </w:rPr>
        <w:t xml:space="preserve"> ter</w:t>
      </w:r>
      <w:r w:rsidR="007C0BBC" w:rsidRPr="00F935F4">
        <w:rPr>
          <w:rFonts w:ascii="Arial" w:eastAsia="Calibri" w:hAnsi="Arial" w:cs="Arial"/>
          <w:sz w:val="20"/>
          <w:szCs w:val="20"/>
        </w:rPr>
        <w:t xml:space="preserve"> so navedeni v nadaljevanju.</w:t>
      </w:r>
      <w:r w:rsidR="00001257" w:rsidRPr="00F935F4">
        <w:rPr>
          <w:rFonts w:ascii="Arial" w:eastAsia="Calibri" w:hAnsi="Arial" w:cs="Arial"/>
          <w:sz w:val="20"/>
          <w:szCs w:val="20"/>
        </w:rPr>
        <w:t xml:space="preserve"> V </w:t>
      </w:r>
      <w:r w:rsidR="00001257" w:rsidRPr="00F935F4">
        <w:rPr>
          <w:rFonts w:ascii="Arial" w:eastAsia="Calibri" w:hAnsi="Arial" w:cs="Arial"/>
          <w:b/>
          <w:sz w:val="20"/>
          <w:szCs w:val="20"/>
        </w:rPr>
        <w:t>Prilogi C</w:t>
      </w:r>
      <w:r w:rsidR="00001257" w:rsidRPr="00F935F4">
        <w:rPr>
          <w:rFonts w:ascii="Arial" w:eastAsia="Calibri" w:hAnsi="Arial" w:cs="Arial"/>
          <w:sz w:val="20"/>
          <w:szCs w:val="20"/>
        </w:rPr>
        <w:t>, ki je sestavni del te projektne naloge</w:t>
      </w:r>
      <w:r w:rsidR="00C51954" w:rsidRPr="00F935F4">
        <w:rPr>
          <w:rFonts w:ascii="Arial" w:eastAsia="Calibri" w:hAnsi="Arial" w:cs="Arial"/>
          <w:sz w:val="20"/>
          <w:szCs w:val="20"/>
        </w:rPr>
        <w:t>,</w:t>
      </w:r>
      <w:r w:rsidR="00001257" w:rsidRPr="00F935F4">
        <w:rPr>
          <w:rFonts w:ascii="Arial" w:eastAsia="Calibri" w:hAnsi="Arial" w:cs="Arial"/>
          <w:sz w:val="20"/>
          <w:szCs w:val="20"/>
        </w:rPr>
        <w:t xml:space="preserve"> je shematski </w:t>
      </w:r>
      <w:r w:rsidR="00C53DDE" w:rsidRPr="00F935F4">
        <w:rPr>
          <w:rFonts w:ascii="Arial" w:eastAsia="Calibri" w:hAnsi="Arial" w:cs="Arial"/>
          <w:sz w:val="20"/>
          <w:szCs w:val="20"/>
        </w:rPr>
        <w:t xml:space="preserve">grafični </w:t>
      </w:r>
      <w:r w:rsidR="00001257" w:rsidRPr="00F935F4">
        <w:rPr>
          <w:rFonts w:ascii="Arial" w:eastAsia="Calibri" w:hAnsi="Arial" w:cs="Arial"/>
          <w:sz w:val="20"/>
          <w:szCs w:val="20"/>
        </w:rPr>
        <w:t>prikaz spodaj navedenih objektov.</w:t>
      </w:r>
    </w:p>
    <w:p w14:paraId="0CCC3809" w14:textId="77777777" w:rsidR="00034BD8" w:rsidRPr="00F935F4" w:rsidRDefault="00034BD8" w:rsidP="00C53DDE">
      <w:pPr>
        <w:autoSpaceDE w:val="0"/>
        <w:autoSpaceDN w:val="0"/>
        <w:adjustRightInd w:val="0"/>
        <w:spacing w:after="120" w:line="288" w:lineRule="auto"/>
        <w:rPr>
          <w:rFonts w:ascii="Arial" w:eastAsia="Calibri" w:hAnsi="Arial" w:cs="Arial"/>
          <w:sz w:val="20"/>
          <w:szCs w:val="20"/>
        </w:rPr>
      </w:pPr>
    </w:p>
    <w:p w14:paraId="37A5CB08" w14:textId="77777777" w:rsidR="007C3DC8" w:rsidRPr="00F935F4" w:rsidRDefault="003A0113" w:rsidP="0005623F">
      <w:pPr>
        <w:autoSpaceDE w:val="0"/>
        <w:autoSpaceDN w:val="0"/>
        <w:adjustRightInd w:val="0"/>
        <w:spacing w:after="120" w:line="288" w:lineRule="auto"/>
        <w:contextualSpacing/>
        <w:rPr>
          <w:rFonts w:ascii="Arial" w:eastAsia="Calibri" w:hAnsi="Arial" w:cs="Arial"/>
          <w:b/>
          <w:sz w:val="20"/>
          <w:szCs w:val="20"/>
        </w:rPr>
      </w:pPr>
      <w:r w:rsidRPr="00F935F4">
        <w:rPr>
          <w:rFonts w:ascii="Arial" w:eastAsia="Calibri" w:hAnsi="Arial" w:cs="Arial"/>
          <w:b/>
          <w:sz w:val="20"/>
          <w:szCs w:val="20"/>
        </w:rPr>
        <w:t>Na Z strani postaje ob Kolodvorsk</w:t>
      </w:r>
      <w:r w:rsidR="00275067" w:rsidRPr="00F935F4">
        <w:rPr>
          <w:rFonts w:ascii="Arial" w:eastAsia="Calibri" w:hAnsi="Arial" w:cs="Arial"/>
          <w:b/>
          <w:sz w:val="20"/>
          <w:szCs w:val="20"/>
        </w:rPr>
        <w:t>i poti, na »A« strani postaje se nahajajo</w:t>
      </w:r>
      <w:r w:rsidRPr="00F935F4">
        <w:rPr>
          <w:rFonts w:ascii="Arial" w:eastAsia="Calibri" w:hAnsi="Arial" w:cs="Arial"/>
          <w:b/>
          <w:sz w:val="20"/>
          <w:szCs w:val="20"/>
        </w:rPr>
        <w:t>:</w:t>
      </w:r>
    </w:p>
    <w:p w14:paraId="6E6AC1DA" w14:textId="77777777" w:rsidR="007A10AD" w:rsidRPr="00F935F4" w:rsidRDefault="003A0113"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Objekt Mostovne</w:t>
      </w:r>
      <w:r w:rsidR="00DC61A8" w:rsidRPr="00F935F4">
        <w:rPr>
          <w:rFonts w:ascii="Arial" w:eastAsia="Calibri" w:hAnsi="Arial" w:cs="Arial"/>
          <w:sz w:val="20"/>
          <w:szCs w:val="20"/>
        </w:rPr>
        <w:t xml:space="preserve"> je </w:t>
      </w:r>
      <w:r w:rsidR="00203065" w:rsidRPr="00F935F4">
        <w:rPr>
          <w:rFonts w:ascii="Arial" w:eastAsia="Calibri" w:hAnsi="Arial" w:cs="Arial"/>
          <w:sz w:val="20"/>
          <w:szCs w:val="20"/>
        </w:rPr>
        <w:t>pritličen</w:t>
      </w:r>
      <w:r w:rsidR="00275067" w:rsidRPr="00F935F4">
        <w:rPr>
          <w:rFonts w:ascii="Arial" w:eastAsia="Calibri" w:hAnsi="Arial" w:cs="Arial"/>
          <w:sz w:val="20"/>
          <w:szCs w:val="20"/>
        </w:rPr>
        <w:t xml:space="preserve"> </w:t>
      </w:r>
      <w:r w:rsidR="00DC61A8" w:rsidRPr="00F935F4">
        <w:rPr>
          <w:rFonts w:ascii="Arial" w:eastAsia="Calibri" w:hAnsi="Arial" w:cs="Arial"/>
          <w:sz w:val="20"/>
          <w:szCs w:val="20"/>
        </w:rPr>
        <w:t xml:space="preserve">grajen </w:t>
      </w:r>
      <w:r w:rsidR="00275067" w:rsidRPr="00F935F4">
        <w:rPr>
          <w:rFonts w:ascii="Arial" w:eastAsia="Calibri" w:hAnsi="Arial" w:cs="Arial"/>
          <w:sz w:val="20"/>
          <w:szCs w:val="20"/>
        </w:rPr>
        <w:t>objekt, delno P+1,</w:t>
      </w:r>
      <w:r w:rsidR="00AA00A1" w:rsidRPr="00F935F4">
        <w:rPr>
          <w:rFonts w:ascii="Arial" w:eastAsia="Calibri" w:hAnsi="Arial" w:cs="Arial"/>
          <w:sz w:val="20"/>
          <w:szCs w:val="20"/>
        </w:rPr>
        <w:t xml:space="preserve"> nekoč industrijsk</w:t>
      </w:r>
      <w:r w:rsidR="00275067" w:rsidRPr="00F935F4">
        <w:rPr>
          <w:rFonts w:ascii="Arial" w:eastAsia="Calibri" w:hAnsi="Arial" w:cs="Arial"/>
          <w:sz w:val="20"/>
          <w:szCs w:val="20"/>
        </w:rPr>
        <w:t>i objekt s travnatim dvoriščem, obnovljen z novimi vsebinami</w:t>
      </w:r>
      <w:r w:rsidR="00DC61A8" w:rsidRPr="00F935F4">
        <w:rPr>
          <w:rFonts w:ascii="Arial" w:eastAsia="Calibri" w:hAnsi="Arial" w:cs="Arial"/>
          <w:sz w:val="20"/>
          <w:szCs w:val="20"/>
        </w:rPr>
        <w:t xml:space="preserve"> </w:t>
      </w:r>
      <w:r w:rsidR="00275067" w:rsidRPr="00F935F4">
        <w:rPr>
          <w:rFonts w:ascii="Arial" w:eastAsia="Calibri" w:hAnsi="Arial" w:cs="Arial"/>
          <w:sz w:val="20"/>
          <w:szCs w:val="20"/>
        </w:rPr>
        <w:t>-</w:t>
      </w:r>
      <w:r w:rsidR="00DC61A8" w:rsidRPr="00F935F4">
        <w:rPr>
          <w:rFonts w:ascii="Arial" w:eastAsia="Calibri" w:hAnsi="Arial" w:cs="Arial"/>
          <w:sz w:val="20"/>
          <w:szCs w:val="20"/>
        </w:rPr>
        <w:t xml:space="preserve"> </w:t>
      </w:r>
      <w:r w:rsidR="00275067" w:rsidRPr="00F935F4">
        <w:rPr>
          <w:rFonts w:ascii="Arial" w:eastAsia="Calibri" w:hAnsi="Arial" w:cs="Arial"/>
          <w:sz w:val="20"/>
          <w:szCs w:val="20"/>
        </w:rPr>
        <w:t>kulturne dejavnosti.</w:t>
      </w:r>
    </w:p>
    <w:p w14:paraId="109BC122" w14:textId="429C2F76" w:rsidR="007A10AD" w:rsidRPr="00F935F4" w:rsidRDefault="00566E9A"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rPr>
        <w:t>Objekt</w:t>
      </w:r>
      <w:r w:rsidR="00DC61A8" w:rsidRPr="00F935F4">
        <w:rPr>
          <w:rFonts w:ascii="Arial" w:eastAsia="Calibri" w:hAnsi="Arial" w:cs="Arial"/>
          <w:sz w:val="20"/>
          <w:szCs w:val="20"/>
        </w:rPr>
        <w:t>i</w:t>
      </w:r>
      <w:r w:rsidRPr="00F935F4">
        <w:rPr>
          <w:rFonts w:ascii="Arial" w:eastAsia="Calibri" w:hAnsi="Arial" w:cs="Arial"/>
          <w:sz w:val="20"/>
          <w:szCs w:val="20"/>
        </w:rPr>
        <w:t xml:space="preserve"> </w:t>
      </w:r>
      <w:r w:rsidR="00DC61A8" w:rsidRPr="00F935F4">
        <w:rPr>
          <w:rFonts w:ascii="Arial" w:eastAsia="Calibri" w:hAnsi="Arial" w:cs="Arial"/>
          <w:sz w:val="20"/>
          <w:szCs w:val="20"/>
          <w:u w:val="single"/>
        </w:rPr>
        <w:t>Lokacije</w:t>
      </w:r>
      <w:r w:rsidRPr="00F935F4">
        <w:rPr>
          <w:rFonts w:ascii="Arial" w:eastAsia="Calibri" w:hAnsi="Arial" w:cs="Arial"/>
          <w:sz w:val="20"/>
          <w:szCs w:val="20"/>
          <w:u w:val="single"/>
        </w:rPr>
        <w:t xml:space="preserve"> vzdržev</w:t>
      </w:r>
      <w:r w:rsidR="00DC61A8" w:rsidRPr="00F935F4">
        <w:rPr>
          <w:rFonts w:ascii="Arial" w:eastAsia="Calibri" w:hAnsi="Arial" w:cs="Arial"/>
          <w:sz w:val="20"/>
          <w:szCs w:val="20"/>
          <w:u w:val="single"/>
        </w:rPr>
        <w:t>anja Nova Gorica in Nadzorništva</w:t>
      </w:r>
      <w:r w:rsidRPr="00F935F4">
        <w:rPr>
          <w:rFonts w:ascii="Arial" w:eastAsia="Calibri" w:hAnsi="Arial" w:cs="Arial"/>
          <w:sz w:val="20"/>
          <w:szCs w:val="20"/>
          <w:u w:val="single"/>
        </w:rPr>
        <w:t xml:space="preserve"> Nova Gorica</w:t>
      </w:r>
      <w:r w:rsidR="00DC61A8" w:rsidRPr="00F935F4">
        <w:rPr>
          <w:rFonts w:ascii="Arial" w:eastAsia="Calibri" w:hAnsi="Arial" w:cs="Arial"/>
          <w:sz w:val="20"/>
          <w:szCs w:val="20"/>
        </w:rPr>
        <w:t xml:space="preserve"> </w:t>
      </w:r>
      <w:r w:rsidR="00203065" w:rsidRPr="00F935F4">
        <w:rPr>
          <w:rFonts w:ascii="Arial" w:eastAsia="Calibri" w:hAnsi="Arial" w:cs="Arial"/>
          <w:sz w:val="20"/>
          <w:szCs w:val="20"/>
        </w:rPr>
        <w:t>so</w:t>
      </w:r>
      <w:r w:rsidR="00DC61A8" w:rsidRPr="00F935F4">
        <w:rPr>
          <w:rFonts w:ascii="Arial" w:eastAsia="Calibri" w:hAnsi="Arial" w:cs="Arial"/>
          <w:sz w:val="20"/>
          <w:szCs w:val="20"/>
        </w:rPr>
        <w:t xml:space="preserve"> skupina pritličnih objektov, ki služi vzdrževalnim službam Slovenskih železnic (SŽ-Infrastruktura</w:t>
      </w:r>
      <w:r w:rsidR="00202EB3" w:rsidRPr="00F935F4">
        <w:rPr>
          <w:rFonts w:ascii="Arial" w:eastAsia="Calibri" w:hAnsi="Arial" w:cs="Arial"/>
          <w:sz w:val="20"/>
          <w:szCs w:val="20"/>
        </w:rPr>
        <w:t>-upravljavec</w:t>
      </w:r>
      <w:r w:rsidR="00DC61A8" w:rsidRPr="00F935F4">
        <w:rPr>
          <w:rFonts w:ascii="Arial" w:eastAsia="Calibri" w:hAnsi="Arial" w:cs="Arial"/>
          <w:sz w:val="20"/>
          <w:szCs w:val="20"/>
        </w:rPr>
        <w:t>). Navedeni obj</w:t>
      </w:r>
      <w:r w:rsidR="00203065" w:rsidRPr="00F935F4">
        <w:rPr>
          <w:rFonts w:ascii="Arial" w:eastAsia="Calibri" w:hAnsi="Arial" w:cs="Arial"/>
          <w:sz w:val="20"/>
          <w:szCs w:val="20"/>
        </w:rPr>
        <w:t>ekti bodo tudi po obnovi območja</w:t>
      </w:r>
      <w:r w:rsidR="00DC61A8" w:rsidRPr="00F935F4">
        <w:rPr>
          <w:rFonts w:ascii="Arial" w:eastAsia="Calibri" w:hAnsi="Arial" w:cs="Arial"/>
          <w:sz w:val="20"/>
          <w:szCs w:val="20"/>
        </w:rPr>
        <w:t xml:space="preserve"> potrebni </w:t>
      </w:r>
      <w:r w:rsidR="00203065" w:rsidRPr="00F935F4">
        <w:rPr>
          <w:rFonts w:ascii="Arial" w:eastAsia="Calibri" w:hAnsi="Arial" w:cs="Arial"/>
          <w:sz w:val="20"/>
          <w:szCs w:val="20"/>
        </w:rPr>
        <w:t>in sicer za enako uporabo</w:t>
      </w:r>
      <w:r w:rsidR="00DC61A8" w:rsidRPr="00F935F4">
        <w:rPr>
          <w:rFonts w:ascii="Arial" w:eastAsia="Calibri" w:hAnsi="Arial" w:cs="Arial"/>
          <w:sz w:val="20"/>
          <w:szCs w:val="20"/>
        </w:rPr>
        <w:t xml:space="preserve"> - objekti za vzdrževalne službe Slovenskih železnic.</w:t>
      </w:r>
      <w:r w:rsidR="00203065" w:rsidRPr="00F935F4">
        <w:rPr>
          <w:rFonts w:ascii="Arial" w:eastAsia="Calibri" w:hAnsi="Arial" w:cs="Arial"/>
          <w:sz w:val="20"/>
          <w:szCs w:val="20"/>
        </w:rPr>
        <w:t xml:space="preserve"> Preveriti pa je potrebno ali so vsi objekti tudi v bodoče potrebni v enakem obsegu.</w:t>
      </w:r>
    </w:p>
    <w:p w14:paraId="424CEF6C" w14:textId="77777777" w:rsidR="007A10AD" w:rsidRPr="00F935F4" w:rsidRDefault="001A24E6"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Nakladalna ploščad</w:t>
      </w:r>
      <w:r w:rsidR="00DC61A8" w:rsidRPr="00F935F4">
        <w:rPr>
          <w:rFonts w:ascii="Arial" w:eastAsia="Calibri" w:hAnsi="Arial" w:cs="Arial"/>
          <w:sz w:val="20"/>
          <w:szCs w:val="20"/>
        </w:rPr>
        <w:t xml:space="preserve"> ob obstoječem tiru je trenutno v uporabi </w:t>
      </w:r>
      <w:proofErr w:type="spellStart"/>
      <w:r w:rsidR="00DC61A8" w:rsidRPr="00F935F4">
        <w:rPr>
          <w:rFonts w:ascii="Arial" w:eastAsia="Calibri" w:hAnsi="Arial" w:cs="Arial"/>
          <w:sz w:val="20"/>
          <w:szCs w:val="20"/>
        </w:rPr>
        <w:t>Feršped</w:t>
      </w:r>
      <w:proofErr w:type="spellEnd"/>
      <w:r w:rsidR="00597E68" w:rsidRPr="00F935F4">
        <w:rPr>
          <w:rFonts w:ascii="Arial" w:eastAsia="Calibri" w:hAnsi="Arial" w:cs="Arial"/>
          <w:sz w:val="20"/>
          <w:szCs w:val="20"/>
        </w:rPr>
        <w:t>-</w:t>
      </w:r>
      <w:r w:rsidR="00DC61A8" w:rsidRPr="00F935F4">
        <w:rPr>
          <w:rFonts w:ascii="Arial" w:eastAsia="Calibri" w:hAnsi="Arial" w:cs="Arial"/>
          <w:sz w:val="20"/>
          <w:szCs w:val="20"/>
        </w:rPr>
        <w:t>a kot tudi služb Tovornega prometa. V novem prenovljenem stanju je ključno, ali ti dve aktivnosti ostaneta na območju postaj</w:t>
      </w:r>
      <w:r w:rsidR="006E3C2A" w:rsidRPr="00F935F4">
        <w:rPr>
          <w:rFonts w:ascii="Arial" w:eastAsia="Calibri" w:hAnsi="Arial" w:cs="Arial"/>
          <w:sz w:val="20"/>
          <w:szCs w:val="20"/>
        </w:rPr>
        <w:t>e</w:t>
      </w:r>
      <w:r w:rsidR="00203065" w:rsidRPr="00F935F4">
        <w:rPr>
          <w:rFonts w:ascii="Arial" w:eastAsia="Calibri" w:hAnsi="Arial" w:cs="Arial"/>
          <w:sz w:val="20"/>
          <w:szCs w:val="20"/>
        </w:rPr>
        <w:t xml:space="preserve"> ali se preselita</w:t>
      </w:r>
      <w:r w:rsidR="00DC61A8" w:rsidRPr="00F935F4">
        <w:rPr>
          <w:rFonts w:ascii="Arial" w:eastAsia="Calibri" w:hAnsi="Arial" w:cs="Arial"/>
          <w:sz w:val="20"/>
          <w:szCs w:val="20"/>
        </w:rPr>
        <w:t xml:space="preserve"> na drugo lokacijo</w:t>
      </w:r>
      <w:r w:rsidR="006E3C2A" w:rsidRPr="00F935F4">
        <w:rPr>
          <w:rFonts w:ascii="Arial" w:eastAsia="Calibri" w:hAnsi="Arial" w:cs="Arial"/>
          <w:sz w:val="20"/>
          <w:szCs w:val="20"/>
        </w:rPr>
        <w:t xml:space="preserve"> (Vrtojba)</w:t>
      </w:r>
      <w:r w:rsidR="00DC61A8" w:rsidRPr="00F935F4">
        <w:rPr>
          <w:rFonts w:ascii="Arial" w:eastAsia="Calibri" w:hAnsi="Arial" w:cs="Arial"/>
          <w:sz w:val="20"/>
          <w:szCs w:val="20"/>
        </w:rPr>
        <w:t>.</w:t>
      </w:r>
      <w:r w:rsidR="00203065" w:rsidRPr="00F935F4">
        <w:rPr>
          <w:rFonts w:ascii="Arial" w:eastAsia="Calibri" w:hAnsi="Arial" w:cs="Arial"/>
          <w:sz w:val="20"/>
          <w:szCs w:val="20"/>
        </w:rPr>
        <w:t xml:space="preserve"> Dodaten razlog za premestitev teh dejavnosti je tudi odločitev MONG, da v bodoče cestni tovorni promet po Kolodvorski poti ne bo več dovoljen. Ob vzpostavitvi</w:t>
      </w:r>
      <w:r w:rsidR="006E3C2A" w:rsidRPr="00F935F4">
        <w:rPr>
          <w:rFonts w:ascii="Arial" w:eastAsia="Calibri" w:hAnsi="Arial" w:cs="Arial"/>
          <w:sz w:val="20"/>
          <w:szCs w:val="20"/>
        </w:rPr>
        <w:t xml:space="preserve"> nove prometne tehnologije in končnega stanja bo moral projektant posl</w:t>
      </w:r>
      <w:r w:rsidR="00203065" w:rsidRPr="00F935F4">
        <w:rPr>
          <w:rFonts w:ascii="Arial" w:eastAsia="Calibri" w:hAnsi="Arial" w:cs="Arial"/>
          <w:sz w:val="20"/>
          <w:szCs w:val="20"/>
        </w:rPr>
        <w:t>edično podati rešitve tudi za te</w:t>
      </w:r>
      <w:r w:rsidR="006E3C2A" w:rsidRPr="00F935F4">
        <w:rPr>
          <w:rFonts w:ascii="Arial" w:eastAsia="Calibri" w:hAnsi="Arial" w:cs="Arial"/>
          <w:sz w:val="20"/>
          <w:szCs w:val="20"/>
        </w:rPr>
        <w:t xml:space="preserve"> objekt</w:t>
      </w:r>
      <w:r w:rsidR="00203065" w:rsidRPr="00F935F4">
        <w:rPr>
          <w:rFonts w:ascii="Arial" w:eastAsia="Calibri" w:hAnsi="Arial" w:cs="Arial"/>
          <w:sz w:val="20"/>
          <w:szCs w:val="20"/>
        </w:rPr>
        <w:t>e</w:t>
      </w:r>
      <w:r w:rsidR="006E3C2A" w:rsidRPr="00F935F4">
        <w:rPr>
          <w:rFonts w:ascii="Arial" w:eastAsia="Calibri" w:hAnsi="Arial" w:cs="Arial"/>
          <w:sz w:val="20"/>
          <w:szCs w:val="20"/>
        </w:rPr>
        <w:t xml:space="preserve"> v novem stanju.</w:t>
      </w:r>
      <w:r w:rsidR="00DC61A8" w:rsidRPr="00F935F4">
        <w:rPr>
          <w:rFonts w:ascii="Arial" w:eastAsia="Calibri" w:hAnsi="Arial" w:cs="Arial"/>
          <w:sz w:val="20"/>
          <w:szCs w:val="20"/>
        </w:rPr>
        <w:t xml:space="preserve"> </w:t>
      </w:r>
      <w:r w:rsidR="00203065" w:rsidRPr="00F935F4">
        <w:rPr>
          <w:rFonts w:ascii="Arial" w:eastAsia="Calibri" w:hAnsi="Arial" w:cs="Arial"/>
          <w:sz w:val="20"/>
          <w:szCs w:val="20"/>
        </w:rPr>
        <w:t>V primeru selitve aktivnosti nakladalna ploščad ne bo več potrebna, prostor se lahko nameni drugim namenom.</w:t>
      </w:r>
    </w:p>
    <w:p w14:paraId="1C89D34F" w14:textId="7CD58E37" w:rsidR="007A10AD" w:rsidRPr="00F935F4" w:rsidRDefault="001A24E6"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 xml:space="preserve">Objekt </w:t>
      </w:r>
      <w:proofErr w:type="spellStart"/>
      <w:r w:rsidRPr="00F935F4">
        <w:rPr>
          <w:rFonts w:ascii="Arial" w:eastAsia="Calibri" w:hAnsi="Arial" w:cs="Arial"/>
          <w:sz w:val="20"/>
          <w:szCs w:val="20"/>
          <w:u w:val="single"/>
        </w:rPr>
        <w:t>Feršpeda</w:t>
      </w:r>
      <w:proofErr w:type="spellEnd"/>
      <w:r w:rsidRPr="00F935F4">
        <w:rPr>
          <w:rFonts w:ascii="Arial" w:eastAsia="Calibri" w:hAnsi="Arial" w:cs="Arial"/>
          <w:sz w:val="20"/>
          <w:szCs w:val="20"/>
        </w:rPr>
        <w:t>, ki se nahaja v nadaljevanju obstoječe nakladalne ploščadi</w:t>
      </w:r>
      <w:r w:rsidR="006E3C2A" w:rsidRPr="00F935F4">
        <w:rPr>
          <w:rFonts w:ascii="Arial" w:eastAsia="Calibri" w:hAnsi="Arial" w:cs="Arial"/>
          <w:sz w:val="20"/>
          <w:szCs w:val="20"/>
        </w:rPr>
        <w:t>, je prenovljen pritlični poslovni objekt. V primeru selitev na drugo lokacijo, kar bo odvisno od nove rešitve postaje Nov</w:t>
      </w:r>
      <w:r w:rsidR="009E60C8" w:rsidRPr="00F935F4">
        <w:rPr>
          <w:rFonts w:ascii="Arial" w:eastAsia="Calibri" w:hAnsi="Arial" w:cs="Arial"/>
          <w:sz w:val="20"/>
          <w:szCs w:val="20"/>
        </w:rPr>
        <w:t>a</w:t>
      </w:r>
      <w:r w:rsidR="006E3C2A" w:rsidRPr="00F935F4">
        <w:rPr>
          <w:rFonts w:ascii="Arial" w:eastAsia="Calibri" w:hAnsi="Arial" w:cs="Arial"/>
          <w:sz w:val="20"/>
          <w:szCs w:val="20"/>
        </w:rPr>
        <w:t xml:space="preserve"> Gorica, bo objekt lahko namenjen drugim vsebinam (npr. za potrebe javnih mestnih vsebin).</w:t>
      </w:r>
    </w:p>
    <w:p w14:paraId="6E7C45B4" w14:textId="27BDD7B5" w:rsidR="007A10AD" w:rsidRPr="00F935F4" w:rsidRDefault="001A24E6"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rPr>
        <w:t xml:space="preserve">Skupina objektov </w:t>
      </w:r>
      <w:r w:rsidRPr="00F935F4">
        <w:rPr>
          <w:rFonts w:ascii="Arial" w:eastAsia="Calibri" w:hAnsi="Arial" w:cs="Arial"/>
          <w:sz w:val="20"/>
          <w:szCs w:val="20"/>
          <w:u w:val="single"/>
        </w:rPr>
        <w:t>Tovornega prometa</w:t>
      </w:r>
      <w:r w:rsidR="006E3C2A" w:rsidRPr="00F935F4">
        <w:rPr>
          <w:rFonts w:ascii="Arial" w:eastAsia="Calibri" w:hAnsi="Arial" w:cs="Arial"/>
          <w:sz w:val="20"/>
          <w:szCs w:val="20"/>
        </w:rPr>
        <w:t xml:space="preserve"> predstavlja več </w:t>
      </w:r>
      <w:r w:rsidR="00597E68" w:rsidRPr="00F935F4">
        <w:rPr>
          <w:rFonts w:ascii="Arial" w:eastAsia="Calibri" w:hAnsi="Arial" w:cs="Arial"/>
          <w:sz w:val="20"/>
          <w:szCs w:val="20"/>
        </w:rPr>
        <w:t xml:space="preserve">zaporednih </w:t>
      </w:r>
      <w:r w:rsidR="006E3C2A" w:rsidRPr="00F935F4">
        <w:rPr>
          <w:rFonts w:ascii="Arial" w:eastAsia="Calibri" w:hAnsi="Arial" w:cs="Arial"/>
          <w:sz w:val="20"/>
          <w:szCs w:val="20"/>
        </w:rPr>
        <w:t>pritličnih objektov z nakladalno ploščadjo tudi na ce</w:t>
      </w:r>
      <w:r w:rsidR="00597E68" w:rsidRPr="00F935F4">
        <w:rPr>
          <w:rFonts w:ascii="Arial" w:eastAsia="Calibri" w:hAnsi="Arial" w:cs="Arial"/>
          <w:sz w:val="20"/>
          <w:szCs w:val="20"/>
        </w:rPr>
        <w:t>stni strani in so v lastništvu d</w:t>
      </w:r>
      <w:r w:rsidR="006E3C2A" w:rsidRPr="00F935F4">
        <w:rPr>
          <w:rFonts w:ascii="Arial" w:eastAsia="Calibri" w:hAnsi="Arial" w:cs="Arial"/>
          <w:sz w:val="20"/>
          <w:szCs w:val="20"/>
        </w:rPr>
        <w:t>ružbe Tovornega prometa. Objekt je bil v</w:t>
      </w:r>
      <w:r w:rsidR="00597E68" w:rsidRPr="00F935F4">
        <w:rPr>
          <w:rFonts w:ascii="Arial" w:eastAsia="Calibri" w:hAnsi="Arial" w:cs="Arial"/>
          <w:sz w:val="20"/>
          <w:szCs w:val="20"/>
        </w:rPr>
        <w:t>ečkrat prizidan in je trenutno š</w:t>
      </w:r>
      <w:r w:rsidR="006E3C2A" w:rsidRPr="00F935F4">
        <w:rPr>
          <w:rFonts w:ascii="Arial" w:eastAsia="Calibri" w:hAnsi="Arial" w:cs="Arial"/>
          <w:sz w:val="20"/>
          <w:szCs w:val="20"/>
        </w:rPr>
        <w:t>e v uporabi, vendar v kapaciteti celotne površine ni več potreben. Glede na rešitve prometne tehnologije, ki bo pokazala koliko ranžirnih tirov na V strani postaje sploh še ostane na tej lokaciji, je odvisna tudi n</w:t>
      </w:r>
      <w:r w:rsidR="00597E68" w:rsidRPr="00F935F4">
        <w:rPr>
          <w:rFonts w:ascii="Arial" w:eastAsia="Calibri" w:hAnsi="Arial" w:cs="Arial"/>
          <w:sz w:val="20"/>
          <w:szCs w:val="20"/>
        </w:rPr>
        <w:t>adaljnja uporaba teh objektov. V tem primeru</w:t>
      </w:r>
      <w:r w:rsidR="00C51954" w:rsidRPr="00F935F4">
        <w:rPr>
          <w:rFonts w:ascii="Arial" w:eastAsia="Calibri" w:hAnsi="Arial" w:cs="Arial"/>
          <w:sz w:val="20"/>
          <w:szCs w:val="20"/>
        </w:rPr>
        <w:t>,</w:t>
      </w:r>
      <w:r w:rsidR="00597E68" w:rsidRPr="00F935F4">
        <w:rPr>
          <w:rFonts w:ascii="Arial" w:eastAsia="Calibri" w:hAnsi="Arial" w:cs="Arial"/>
          <w:sz w:val="20"/>
          <w:szCs w:val="20"/>
        </w:rPr>
        <w:t xml:space="preserve"> je m</w:t>
      </w:r>
      <w:r w:rsidR="006E3C2A" w:rsidRPr="00F935F4">
        <w:rPr>
          <w:rFonts w:ascii="Arial" w:eastAsia="Calibri" w:hAnsi="Arial" w:cs="Arial"/>
          <w:sz w:val="20"/>
          <w:szCs w:val="20"/>
        </w:rPr>
        <w:t>o</w:t>
      </w:r>
      <w:r w:rsidR="00597E68" w:rsidRPr="00F935F4">
        <w:rPr>
          <w:rFonts w:ascii="Arial" w:eastAsia="Calibri" w:hAnsi="Arial" w:cs="Arial"/>
          <w:sz w:val="20"/>
          <w:szCs w:val="20"/>
        </w:rPr>
        <w:t>žna uporaba objektov, vsa</w:t>
      </w:r>
      <w:r w:rsidR="00202EB3" w:rsidRPr="00F935F4">
        <w:rPr>
          <w:rFonts w:ascii="Arial" w:eastAsia="Calibri" w:hAnsi="Arial" w:cs="Arial"/>
          <w:sz w:val="20"/>
          <w:szCs w:val="20"/>
        </w:rPr>
        <w:t>j v delnem obsegu</w:t>
      </w:r>
      <w:r w:rsidR="00597E68" w:rsidRPr="00F935F4">
        <w:rPr>
          <w:rFonts w:ascii="Arial" w:eastAsia="Calibri" w:hAnsi="Arial" w:cs="Arial"/>
          <w:sz w:val="20"/>
          <w:szCs w:val="20"/>
        </w:rPr>
        <w:t>,</w:t>
      </w:r>
      <w:r w:rsidR="00202EB3" w:rsidRPr="00F935F4">
        <w:rPr>
          <w:rFonts w:ascii="Arial" w:eastAsia="Calibri" w:hAnsi="Arial" w:cs="Arial"/>
          <w:sz w:val="20"/>
          <w:szCs w:val="20"/>
        </w:rPr>
        <w:t xml:space="preserve"> za javne mestne vsebine.</w:t>
      </w:r>
    </w:p>
    <w:p w14:paraId="687549D4" w14:textId="70FD502D" w:rsidR="00A97BCA" w:rsidRPr="00F935F4" w:rsidRDefault="001A24E6" w:rsidP="00A97BCA">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rPr>
        <w:t xml:space="preserve">Skupina </w:t>
      </w:r>
      <w:r w:rsidRPr="00F935F4">
        <w:rPr>
          <w:rFonts w:ascii="Arial" w:eastAsia="Calibri" w:hAnsi="Arial" w:cs="Arial"/>
          <w:sz w:val="20"/>
          <w:szCs w:val="20"/>
          <w:u w:val="single"/>
        </w:rPr>
        <w:t>objektov SVTK</w:t>
      </w:r>
      <w:r w:rsidRPr="00F935F4">
        <w:rPr>
          <w:rFonts w:ascii="Arial" w:eastAsia="Calibri" w:hAnsi="Arial" w:cs="Arial"/>
          <w:sz w:val="20"/>
          <w:szCs w:val="20"/>
        </w:rPr>
        <w:t xml:space="preserve"> (nadzorništvo SVTK, delavnica SVTK, garaža SVTK) na nasprotni strani Kolodvorske poti</w:t>
      </w:r>
      <w:r w:rsidR="00202EB3" w:rsidRPr="00F935F4">
        <w:rPr>
          <w:rFonts w:ascii="Arial" w:eastAsia="Calibri" w:hAnsi="Arial" w:cs="Arial"/>
          <w:sz w:val="20"/>
          <w:szCs w:val="20"/>
        </w:rPr>
        <w:t xml:space="preserve"> </w:t>
      </w:r>
      <w:r w:rsidR="00597E68" w:rsidRPr="00F935F4">
        <w:rPr>
          <w:rFonts w:ascii="Arial" w:eastAsia="Calibri" w:hAnsi="Arial" w:cs="Arial"/>
          <w:sz w:val="20"/>
          <w:szCs w:val="20"/>
        </w:rPr>
        <w:t>predstavlja</w:t>
      </w:r>
      <w:r w:rsidR="00202EB3" w:rsidRPr="00F935F4">
        <w:rPr>
          <w:rFonts w:ascii="Arial" w:eastAsia="Calibri" w:hAnsi="Arial" w:cs="Arial"/>
          <w:sz w:val="20"/>
          <w:szCs w:val="20"/>
        </w:rPr>
        <w:t xml:space="preserve"> več objektov (2 pritlična in en grajen objekt P+1) in je v uporabi vzdrževalnih služb Slovenskih železnic (SŽ-Infrastruktura). </w:t>
      </w:r>
      <w:r w:rsidR="00A97BCA" w:rsidRPr="00F935F4">
        <w:rPr>
          <w:rFonts w:ascii="Arial" w:eastAsia="Calibri" w:hAnsi="Arial" w:cs="Arial"/>
          <w:sz w:val="20"/>
          <w:szCs w:val="20"/>
        </w:rPr>
        <w:t>Preveriti je potrebno ali so vsi objekti tudi v bodoče potrebni v enakem obsegu.</w:t>
      </w:r>
    </w:p>
    <w:p w14:paraId="5E95B83F" w14:textId="40F9C8DB" w:rsidR="007A10AD" w:rsidRPr="00F935F4" w:rsidRDefault="007A10AD"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Ploščad za avtovlak</w:t>
      </w:r>
      <w:r w:rsidR="00202EB3" w:rsidRPr="00F935F4">
        <w:rPr>
          <w:rFonts w:ascii="Arial" w:eastAsia="Calibri" w:hAnsi="Arial" w:cs="Arial"/>
          <w:sz w:val="20"/>
          <w:szCs w:val="20"/>
        </w:rPr>
        <w:t xml:space="preserve"> je v uporabi za prevoz v smeri bohinjske proge proti Jesenicam. Predvidoma je ponudba tržno in turistično zanimiva in bo ostala tudi v novi perspektivi obratovanja postaje</w:t>
      </w:r>
      <w:r w:rsidR="00C24102" w:rsidRPr="00F935F4">
        <w:rPr>
          <w:rFonts w:ascii="Arial" w:eastAsia="Calibri" w:hAnsi="Arial" w:cs="Arial"/>
          <w:sz w:val="20"/>
          <w:szCs w:val="20"/>
        </w:rPr>
        <w:t>, kar bo moral p</w:t>
      </w:r>
      <w:r w:rsidR="00202EB3" w:rsidRPr="00F935F4">
        <w:rPr>
          <w:rFonts w:ascii="Arial" w:eastAsia="Calibri" w:hAnsi="Arial" w:cs="Arial"/>
          <w:sz w:val="20"/>
          <w:szCs w:val="20"/>
        </w:rPr>
        <w:t>rojektant</w:t>
      </w:r>
      <w:r w:rsidR="00C24102" w:rsidRPr="00F935F4">
        <w:rPr>
          <w:rFonts w:ascii="Arial" w:eastAsia="Calibri" w:hAnsi="Arial" w:cs="Arial"/>
          <w:sz w:val="20"/>
          <w:szCs w:val="20"/>
        </w:rPr>
        <w:t xml:space="preserve"> </w:t>
      </w:r>
      <w:r w:rsidR="00202EB3" w:rsidRPr="00F935F4">
        <w:rPr>
          <w:rFonts w:ascii="Arial" w:eastAsia="Calibri" w:hAnsi="Arial" w:cs="Arial"/>
          <w:sz w:val="20"/>
          <w:szCs w:val="20"/>
        </w:rPr>
        <w:t>v svojem projektu</w:t>
      </w:r>
      <w:r w:rsidR="00014747" w:rsidRPr="00F935F4">
        <w:rPr>
          <w:rFonts w:ascii="Arial" w:eastAsia="Calibri" w:hAnsi="Arial" w:cs="Arial"/>
          <w:sz w:val="20"/>
          <w:szCs w:val="20"/>
        </w:rPr>
        <w:t xml:space="preserve"> upoštevati in preveriti ustreznost trenutne lokacija in sistema dostopov vozil na avtovlak.</w:t>
      </w:r>
    </w:p>
    <w:p w14:paraId="30CA310A" w14:textId="499B52CC" w:rsidR="007A10AD" w:rsidRPr="00F935F4" w:rsidRDefault="007A10AD"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Muzejska lokomotiva</w:t>
      </w:r>
      <w:r w:rsidR="00C24102" w:rsidRPr="00F935F4">
        <w:rPr>
          <w:rFonts w:ascii="Arial" w:eastAsia="Calibri" w:hAnsi="Arial" w:cs="Arial"/>
          <w:sz w:val="20"/>
          <w:szCs w:val="20"/>
        </w:rPr>
        <w:t xml:space="preserve"> – je primer starega muzejskega vlečnega vozila, ki je v pristojnosti Železniškega muzeja</w:t>
      </w:r>
      <w:r w:rsidR="00014747" w:rsidRPr="00F935F4">
        <w:rPr>
          <w:rFonts w:ascii="Arial" w:eastAsia="Calibri" w:hAnsi="Arial" w:cs="Arial"/>
          <w:sz w:val="20"/>
          <w:szCs w:val="20"/>
        </w:rPr>
        <w:t xml:space="preserve"> - SŽ</w:t>
      </w:r>
      <w:r w:rsidR="00C24102" w:rsidRPr="00F935F4">
        <w:rPr>
          <w:rFonts w:ascii="Arial" w:eastAsia="Calibri" w:hAnsi="Arial" w:cs="Arial"/>
          <w:sz w:val="20"/>
          <w:szCs w:val="20"/>
        </w:rPr>
        <w:t xml:space="preserve">. Na lokacijah posameznih postaj </w:t>
      </w:r>
      <w:r w:rsidR="00D30067" w:rsidRPr="00F935F4">
        <w:rPr>
          <w:rFonts w:ascii="Arial" w:eastAsia="Calibri" w:hAnsi="Arial" w:cs="Arial"/>
          <w:sz w:val="20"/>
          <w:szCs w:val="20"/>
        </w:rPr>
        <w:t xml:space="preserve">je dostikrat običajno, da se </w:t>
      </w:r>
      <w:r w:rsidR="0006303D" w:rsidRPr="00F935F4">
        <w:rPr>
          <w:rFonts w:ascii="Arial" w:eastAsia="Calibri" w:hAnsi="Arial" w:cs="Arial"/>
          <w:sz w:val="20"/>
          <w:szCs w:val="20"/>
        </w:rPr>
        <w:t>razstavijo</w:t>
      </w:r>
      <w:r w:rsidR="00D30067" w:rsidRPr="00F935F4">
        <w:rPr>
          <w:rFonts w:ascii="Arial" w:eastAsia="Calibri" w:hAnsi="Arial" w:cs="Arial"/>
          <w:sz w:val="20"/>
          <w:szCs w:val="20"/>
        </w:rPr>
        <w:t xml:space="preserve"> pomembnejši tovrstni eksponati. Lokomotivo je </w:t>
      </w:r>
      <w:r w:rsidR="00C51954" w:rsidRPr="00F935F4">
        <w:rPr>
          <w:rFonts w:ascii="Arial" w:eastAsia="Calibri" w:hAnsi="Arial" w:cs="Arial"/>
          <w:sz w:val="20"/>
          <w:szCs w:val="20"/>
        </w:rPr>
        <w:t xml:space="preserve">mogoče, </w:t>
      </w:r>
      <w:r w:rsidR="00D30067" w:rsidRPr="00F935F4">
        <w:rPr>
          <w:rFonts w:ascii="Arial" w:eastAsia="Calibri" w:hAnsi="Arial" w:cs="Arial"/>
          <w:sz w:val="20"/>
          <w:szCs w:val="20"/>
        </w:rPr>
        <w:t>v primeru po</w:t>
      </w:r>
      <w:r w:rsidR="0006303D" w:rsidRPr="00F935F4">
        <w:rPr>
          <w:rFonts w:ascii="Arial" w:eastAsia="Calibri" w:hAnsi="Arial" w:cs="Arial"/>
          <w:sz w:val="20"/>
          <w:szCs w:val="20"/>
        </w:rPr>
        <w:t>trebe</w:t>
      </w:r>
      <w:r w:rsidR="00D30067" w:rsidRPr="00F935F4">
        <w:rPr>
          <w:rFonts w:ascii="Arial" w:eastAsia="Calibri" w:hAnsi="Arial" w:cs="Arial"/>
          <w:sz w:val="20"/>
          <w:szCs w:val="20"/>
        </w:rPr>
        <w:t xml:space="preserve"> pri vzpostavitvi novega </w:t>
      </w:r>
      <w:r w:rsidR="0006303D" w:rsidRPr="00F935F4">
        <w:rPr>
          <w:rFonts w:ascii="Arial" w:eastAsia="Calibri" w:hAnsi="Arial" w:cs="Arial"/>
          <w:sz w:val="20"/>
          <w:szCs w:val="20"/>
        </w:rPr>
        <w:t>stanja</w:t>
      </w:r>
      <w:r w:rsidR="00D30067" w:rsidRPr="00F935F4">
        <w:rPr>
          <w:rFonts w:ascii="Arial" w:eastAsia="Calibri" w:hAnsi="Arial" w:cs="Arial"/>
          <w:sz w:val="20"/>
          <w:szCs w:val="20"/>
        </w:rPr>
        <w:t xml:space="preserve"> ob </w:t>
      </w:r>
      <w:r w:rsidR="0006303D" w:rsidRPr="00F935F4">
        <w:rPr>
          <w:rFonts w:ascii="Arial" w:eastAsia="Calibri" w:hAnsi="Arial" w:cs="Arial"/>
          <w:sz w:val="20"/>
          <w:szCs w:val="20"/>
        </w:rPr>
        <w:t>soglasju</w:t>
      </w:r>
      <w:r w:rsidR="00D30067" w:rsidRPr="00F935F4">
        <w:rPr>
          <w:rFonts w:ascii="Arial" w:eastAsia="Calibri" w:hAnsi="Arial" w:cs="Arial"/>
          <w:sz w:val="20"/>
          <w:szCs w:val="20"/>
        </w:rPr>
        <w:t xml:space="preserve"> Železniškega </w:t>
      </w:r>
      <w:r w:rsidR="0006303D" w:rsidRPr="00F935F4">
        <w:rPr>
          <w:rFonts w:ascii="Arial" w:eastAsia="Calibri" w:hAnsi="Arial" w:cs="Arial"/>
          <w:sz w:val="20"/>
          <w:szCs w:val="20"/>
        </w:rPr>
        <w:t>muzeja</w:t>
      </w:r>
      <w:r w:rsidR="00C51954" w:rsidRPr="00F935F4">
        <w:rPr>
          <w:rFonts w:ascii="Arial" w:eastAsia="Calibri" w:hAnsi="Arial" w:cs="Arial"/>
          <w:sz w:val="20"/>
          <w:szCs w:val="20"/>
        </w:rPr>
        <w:t>,</w:t>
      </w:r>
      <w:r w:rsidR="00D30067" w:rsidRPr="00F935F4">
        <w:rPr>
          <w:rFonts w:ascii="Arial" w:eastAsia="Calibri" w:hAnsi="Arial" w:cs="Arial"/>
          <w:sz w:val="20"/>
          <w:szCs w:val="20"/>
        </w:rPr>
        <w:t xml:space="preserve"> prestaviti na drugo lokacijo, kar pa </w:t>
      </w:r>
      <w:r w:rsidR="0006303D" w:rsidRPr="00F935F4">
        <w:rPr>
          <w:rFonts w:ascii="Arial" w:eastAsia="Calibri" w:hAnsi="Arial" w:cs="Arial"/>
          <w:sz w:val="20"/>
          <w:szCs w:val="20"/>
        </w:rPr>
        <w:t>predstavlja</w:t>
      </w:r>
      <w:r w:rsidR="00D30067" w:rsidRPr="00F935F4">
        <w:rPr>
          <w:rFonts w:ascii="Arial" w:eastAsia="Calibri" w:hAnsi="Arial" w:cs="Arial"/>
          <w:sz w:val="20"/>
          <w:szCs w:val="20"/>
        </w:rPr>
        <w:t xml:space="preserve"> </w:t>
      </w:r>
      <w:r w:rsidR="0006303D" w:rsidRPr="00F935F4">
        <w:rPr>
          <w:rFonts w:ascii="Arial" w:eastAsia="Calibri" w:hAnsi="Arial" w:cs="Arial"/>
          <w:sz w:val="20"/>
          <w:szCs w:val="20"/>
        </w:rPr>
        <w:t>določene</w:t>
      </w:r>
      <w:r w:rsidR="00D30067" w:rsidRPr="00F935F4">
        <w:rPr>
          <w:rFonts w:ascii="Arial" w:eastAsia="Calibri" w:hAnsi="Arial" w:cs="Arial"/>
          <w:sz w:val="20"/>
          <w:szCs w:val="20"/>
        </w:rPr>
        <w:t xml:space="preserve"> st</w:t>
      </w:r>
      <w:r w:rsidR="0006303D" w:rsidRPr="00F935F4">
        <w:rPr>
          <w:rFonts w:ascii="Arial" w:eastAsia="Calibri" w:hAnsi="Arial" w:cs="Arial"/>
          <w:sz w:val="20"/>
          <w:szCs w:val="20"/>
        </w:rPr>
        <w:t>roške, ki jih je potrebn</w:t>
      </w:r>
      <w:r w:rsidR="00014747" w:rsidRPr="00F935F4">
        <w:rPr>
          <w:rFonts w:ascii="Arial" w:eastAsia="Calibri" w:hAnsi="Arial" w:cs="Arial"/>
          <w:sz w:val="20"/>
          <w:szCs w:val="20"/>
        </w:rPr>
        <w:t>o upoštevati pri oceni stroškov projekta.</w:t>
      </w:r>
    </w:p>
    <w:p w14:paraId="57C8128A" w14:textId="77777777" w:rsidR="007A10AD" w:rsidRPr="00F935F4" w:rsidRDefault="0006303D" w:rsidP="00E0262F">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Transformatorska</w:t>
      </w:r>
      <w:r w:rsidR="007A10AD" w:rsidRPr="00F935F4">
        <w:rPr>
          <w:rFonts w:ascii="Arial" w:eastAsia="Calibri" w:hAnsi="Arial" w:cs="Arial"/>
          <w:sz w:val="20"/>
          <w:szCs w:val="20"/>
          <w:u w:val="single"/>
        </w:rPr>
        <w:t xml:space="preserve"> postaja</w:t>
      </w:r>
      <w:r w:rsidRPr="00F935F4">
        <w:rPr>
          <w:rFonts w:ascii="Arial" w:eastAsia="Calibri" w:hAnsi="Arial" w:cs="Arial"/>
          <w:sz w:val="20"/>
          <w:szCs w:val="20"/>
        </w:rPr>
        <w:t xml:space="preserve"> za postajno območje je v uporabi in predvidoma ostane na tej lokaciji.</w:t>
      </w:r>
    </w:p>
    <w:p w14:paraId="317C2408" w14:textId="7D042277" w:rsidR="0006303D" w:rsidRPr="00F935F4" w:rsidRDefault="0006303D"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Objekt garaže</w:t>
      </w:r>
      <w:r w:rsidRPr="00F935F4">
        <w:rPr>
          <w:rFonts w:ascii="Arial" w:eastAsia="Calibri" w:hAnsi="Arial" w:cs="Arial"/>
          <w:sz w:val="20"/>
          <w:szCs w:val="20"/>
        </w:rPr>
        <w:t xml:space="preserve"> je v uporabi vzdrževalnih služb SŽ in ostane na tej lokaciji. </w:t>
      </w:r>
      <w:r w:rsidR="00014747" w:rsidRPr="00F935F4">
        <w:rPr>
          <w:rFonts w:ascii="Arial" w:eastAsia="Calibri" w:hAnsi="Arial" w:cs="Arial"/>
          <w:sz w:val="20"/>
          <w:szCs w:val="20"/>
        </w:rPr>
        <w:t>V kolikor bi projektant predlagal rušitev, je potrebno predvideti nov objekt na novi lokaciji</w:t>
      </w:r>
      <w:r w:rsidR="00C51954" w:rsidRPr="00F935F4">
        <w:rPr>
          <w:rFonts w:ascii="Arial" w:eastAsia="Calibri" w:hAnsi="Arial" w:cs="Arial"/>
          <w:sz w:val="20"/>
          <w:szCs w:val="20"/>
        </w:rPr>
        <w:t>,</w:t>
      </w:r>
      <w:r w:rsidR="00014747" w:rsidRPr="00F935F4">
        <w:rPr>
          <w:rFonts w:ascii="Arial" w:eastAsia="Calibri" w:hAnsi="Arial" w:cs="Arial"/>
          <w:sz w:val="20"/>
          <w:szCs w:val="20"/>
        </w:rPr>
        <w:t xml:space="preserve"> ob soglasju lastnika/uporabnika objekta.</w:t>
      </w:r>
    </w:p>
    <w:p w14:paraId="027F0FF7" w14:textId="124206D6" w:rsidR="007A10AD" w:rsidRPr="00F935F4" w:rsidRDefault="007A10AD"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Kolesarnice</w:t>
      </w:r>
      <w:r w:rsidR="0006303D" w:rsidRPr="00F935F4">
        <w:rPr>
          <w:rFonts w:ascii="Arial" w:eastAsia="Calibri" w:hAnsi="Arial" w:cs="Arial"/>
          <w:sz w:val="20"/>
          <w:szCs w:val="20"/>
        </w:rPr>
        <w:t xml:space="preserve"> so </w:t>
      </w:r>
      <w:r w:rsidR="00014747" w:rsidRPr="00F935F4">
        <w:rPr>
          <w:rFonts w:ascii="Arial" w:eastAsia="Calibri" w:hAnsi="Arial" w:cs="Arial"/>
          <w:sz w:val="20"/>
          <w:szCs w:val="20"/>
        </w:rPr>
        <w:t xml:space="preserve">nov objekt in </w:t>
      </w:r>
      <w:r w:rsidR="0006303D" w:rsidRPr="00F935F4">
        <w:rPr>
          <w:rFonts w:ascii="Arial" w:eastAsia="Calibri" w:hAnsi="Arial" w:cs="Arial"/>
          <w:sz w:val="20"/>
          <w:szCs w:val="20"/>
        </w:rPr>
        <w:t xml:space="preserve">predmet vseslovenskega projekta SŽ, ki predvideva postavitev kolesarnic za potnike v bližini postajnih železniških objektov po vsej Sloveniji. (projekt v poglavju 1.8, 3.alineja: </w:t>
      </w:r>
      <w:r w:rsidR="0006303D" w:rsidRPr="00F935F4">
        <w:rPr>
          <w:rFonts w:ascii="Arial" w:eastAsia="Calibri" w:hAnsi="Arial" w:cs="Arial"/>
          <w:i/>
          <w:sz w:val="20"/>
          <w:szCs w:val="20"/>
        </w:rPr>
        <w:t xml:space="preserve">Ureditev parkirnih mest za kolesa na območju železniških postaj znotraj Slovenije, PROGA 70: JESENICE-SEŽANA, Postaja NOVA GORICA, IZN, PROVIA </w:t>
      </w:r>
      <w:proofErr w:type="spellStart"/>
      <w:r w:rsidR="0006303D" w:rsidRPr="00F935F4">
        <w:rPr>
          <w:rFonts w:ascii="Arial" w:eastAsia="Calibri" w:hAnsi="Arial" w:cs="Arial"/>
          <w:i/>
          <w:sz w:val="20"/>
          <w:szCs w:val="20"/>
        </w:rPr>
        <w:t>d.o.o</w:t>
      </w:r>
      <w:proofErr w:type="spellEnd"/>
      <w:r w:rsidR="0006303D" w:rsidRPr="00F935F4">
        <w:rPr>
          <w:rFonts w:ascii="Arial" w:eastAsia="Calibri" w:hAnsi="Arial" w:cs="Arial"/>
          <w:i/>
          <w:sz w:val="20"/>
          <w:szCs w:val="20"/>
        </w:rPr>
        <w:t>., november 2018, Dop</w:t>
      </w:r>
      <w:r w:rsidR="005B01DE" w:rsidRPr="00F935F4">
        <w:rPr>
          <w:rFonts w:ascii="Arial" w:eastAsia="Calibri" w:hAnsi="Arial" w:cs="Arial"/>
          <w:i/>
          <w:sz w:val="20"/>
          <w:szCs w:val="20"/>
        </w:rPr>
        <w:t>olnjeno</w:t>
      </w:r>
      <w:r w:rsidR="0006303D" w:rsidRPr="00F935F4">
        <w:rPr>
          <w:rFonts w:ascii="Arial" w:eastAsia="Calibri" w:hAnsi="Arial" w:cs="Arial"/>
          <w:i/>
          <w:sz w:val="20"/>
          <w:szCs w:val="20"/>
        </w:rPr>
        <w:t xml:space="preserve"> po reviziji, april 2019, naročnik: SŽ-Infrastruktura, </w:t>
      </w:r>
      <w:proofErr w:type="spellStart"/>
      <w:r w:rsidR="0006303D" w:rsidRPr="00F935F4">
        <w:rPr>
          <w:rFonts w:ascii="Arial" w:eastAsia="Calibri" w:hAnsi="Arial" w:cs="Arial"/>
          <w:i/>
          <w:sz w:val="20"/>
          <w:szCs w:val="20"/>
        </w:rPr>
        <w:t>d.o.o</w:t>
      </w:r>
      <w:proofErr w:type="spellEnd"/>
      <w:r w:rsidR="0006303D" w:rsidRPr="00F935F4">
        <w:rPr>
          <w:rFonts w:ascii="Arial" w:eastAsia="Calibri" w:hAnsi="Arial" w:cs="Arial"/>
          <w:i/>
          <w:sz w:val="20"/>
          <w:szCs w:val="20"/>
        </w:rPr>
        <w:t xml:space="preserve">.). </w:t>
      </w:r>
      <w:r w:rsidR="0006303D" w:rsidRPr="00F935F4">
        <w:rPr>
          <w:rFonts w:ascii="Arial" w:eastAsia="Calibri" w:hAnsi="Arial" w:cs="Arial"/>
          <w:sz w:val="20"/>
          <w:szCs w:val="20"/>
        </w:rPr>
        <w:t>Objekt kolesarnic je bil dokončan v letu 2020. Nadstreški so tipski in jih je mogoče v enaki obliki dodatno v večjem številu postaviti tudi na drugi mikrolokaciji postajnega območja.</w:t>
      </w:r>
    </w:p>
    <w:p w14:paraId="5F942E07" w14:textId="77777777" w:rsidR="007A10AD" w:rsidRPr="00F935F4" w:rsidRDefault="007A10AD" w:rsidP="00E0262F">
      <w:pPr>
        <w:autoSpaceDE w:val="0"/>
        <w:autoSpaceDN w:val="0"/>
        <w:adjustRightInd w:val="0"/>
        <w:spacing w:after="120" w:line="288" w:lineRule="auto"/>
        <w:rPr>
          <w:rFonts w:ascii="Arial" w:eastAsia="Calibri" w:hAnsi="Arial" w:cs="Arial"/>
          <w:b/>
          <w:sz w:val="20"/>
          <w:szCs w:val="20"/>
        </w:rPr>
      </w:pPr>
      <w:r w:rsidRPr="00F935F4">
        <w:rPr>
          <w:rFonts w:ascii="Arial" w:eastAsia="Calibri" w:hAnsi="Arial" w:cs="Arial"/>
          <w:b/>
          <w:sz w:val="20"/>
          <w:szCs w:val="20"/>
        </w:rPr>
        <w:t xml:space="preserve">V </w:t>
      </w:r>
      <w:proofErr w:type="spellStart"/>
      <w:r w:rsidRPr="00F935F4">
        <w:rPr>
          <w:rFonts w:ascii="Arial" w:eastAsia="Calibri" w:hAnsi="Arial" w:cs="Arial"/>
          <w:b/>
          <w:sz w:val="20"/>
          <w:szCs w:val="20"/>
        </w:rPr>
        <w:t>medtirju</w:t>
      </w:r>
      <w:proofErr w:type="spellEnd"/>
      <w:r w:rsidRPr="00F935F4">
        <w:rPr>
          <w:rFonts w:ascii="Arial" w:eastAsia="Calibri" w:hAnsi="Arial" w:cs="Arial"/>
          <w:b/>
          <w:sz w:val="20"/>
          <w:szCs w:val="20"/>
        </w:rPr>
        <w:t xml:space="preserve"> na </w:t>
      </w:r>
      <w:r w:rsidR="00275067" w:rsidRPr="00F935F4">
        <w:rPr>
          <w:rFonts w:ascii="Arial" w:eastAsia="Calibri" w:hAnsi="Arial" w:cs="Arial"/>
          <w:b/>
          <w:sz w:val="20"/>
          <w:szCs w:val="20"/>
        </w:rPr>
        <w:t>»A« strani postaje se nahajajo</w:t>
      </w:r>
      <w:r w:rsidRPr="00F935F4">
        <w:rPr>
          <w:rFonts w:ascii="Arial" w:eastAsia="Calibri" w:hAnsi="Arial" w:cs="Arial"/>
          <w:b/>
          <w:sz w:val="20"/>
          <w:szCs w:val="20"/>
        </w:rPr>
        <w:t>:</w:t>
      </w:r>
    </w:p>
    <w:p w14:paraId="52B69E55" w14:textId="320D2E36" w:rsidR="00E416EA" w:rsidRPr="00F935F4" w:rsidRDefault="007A10AD"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Objekt VIT</w:t>
      </w:r>
      <w:r w:rsidR="00BC21B6" w:rsidRPr="00F935F4">
        <w:rPr>
          <w:rFonts w:ascii="Arial" w:eastAsia="Calibri" w:hAnsi="Arial" w:cs="Arial"/>
          <w:sz w:val="20"/>
          <w:szCs w:val="20"/>
        </w:rPr>
        <w:t xml:space="preserve"> je objekt družbe </w:t>
      </w:r>
      <w:r w:rsidR="0005623F" w:rsidRPr="00F935F4">
        <w:rPr>
          <w:rFonts w:ascii="Arial" w:eastAsia="Calibri" w:hAnsi="Arial" w:cs="Arial"/>
          <w:sz w:val="20"/>
          <w:szCs w:val="20"/>
        </w:rPr>
        <w:t>SŽ-VIT</w:t>
      </w:r>
      <w:r w:rsidR="00BC21B6" w:rsidRPr="00F935F4">
        <w:rPr>
          <w:rFonts w:ascii="Arial" w:eastAsia="Calibri" w:hAnsi="Arial" w:cs="Arial"/>
          <w:sz w:val="20"/>
          <w:szCs w:val="20"/>
        </w:rPr>
        <w:t>, ki je namenjen pregledu in servisiranju železniških voznih sredstev. Objekt je pritlična delavniška hala, dejavnost, ki se v njej opravlja</w:t>
      </w:r>
      <w:r w:rsidR="00C51954" w:rsidRPr="00F935F4">
        <w:rPr>
          <w:rFonts w:ascii="Arial" w:eastAsia="Calibri" w:hAnsi="Arial" w:cs="Arial"/>
          <w:sz w:val="20"/>
          <w:szCs w:val="20"/>
        </w:rPr>
        <w:t>,</w:t>
      </w:r>
      <w:r w:rsidR="00BC21B6" w:rsidRPr="00F935F4">
        <w:rPr>
          <w:rFonts w:ascii="Arial" w:eastAsia="Calibri" w:hAnsi="Arial" w:cs="Arial"/>
          <w:sz w:val="20"/>
          <w:szCs w:val="20"/>
        </w:rPr>
        <w:t xml:space="preserve"> bo predvidoma potrebna tudi v bodoče.</w:t>
      </w:r>
    </w:p>
    <w:p w14:paraId="42E500EA" w14:textId="6588FB2E" w:rsidR="00E416EA" w:rsidRPr="00F935F4" w:rsidRDefault="007A10AD" w:rsidP="00717C72">
      <w:pPr>
        <w:pStyle w:val="Odstavekseznama"/>
        <w:numPr>
          <w:ilvl w:val="4"/>
          <w:numId w:val="12"/>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u w:val="single"/>
        </w:rPr>
        <w:t xml:space="preserve">Kretniška </w:t>
      </w:r>
      <w:proofErr w:type="spellStart"/>
      <w:r w:rsidR="00E416EA" w:rsidRPr="00F935F4">
        <w:rPr>
          <w:rFonts w:ascii="Arial" w:eastAsia="Calibri" w:hAnsi="Arial" w:cs="Arial"/>
          <w:sz w:val="20"/>
          <w:szCs w:val="20"/>
          <w:u w:val="single"/>
        </w:rPr>
        <w:t>postavljalnica</w:t>
      </w:r>
      <w:proofErr w:type="spellEnd"/>
      <w:r w:rsidR="00BC21B6" w:rsidRPr="00F935F4">
        <w:rPr>
          <w:rFonts w:ascii="Arial" w:eastAsia="Calibri" w:hAnsi="Arial" w:cs="Arial"/>
          <w:sz w:val="20"/>
          <w:szCs w:val="20"/>
        </w:rPr>
        <w:t xml:space="preserve"> – tehnični objekt, ki v </w:t>
      </w:r>
      <w:proofErr w:type="spellStart"/>
      <w:r w:rsidR="00BC21B6" w:rsidRPr="00F935F4">
        <w:rPr>
          <w:rFonts w:ascii="Arial" w:eastAsia="Calibri" w:hAnsi="Arial" w:cs="Arial"/>
          <w:sz w:val="20"/>
          <w:szCs w:val="20"/>
        </w:rPr>
        <w:t>medtirju</w:t>
      </w:r>
      <w:proofErr w:type="spellEnd"/>
      <w:r w:rsidR="00BC21B6" w:rsidRPr="00F935F4">
        <w:rPr>
          <w:rFonts w:ascii="Arial" w:eastAsia="Calibri" w:hAnsi="Arial" w:cs="Arial"/>
          <w:sz w:val="20"/>
          <w:szCs w:val="20"/>
        </w:rPr>
        <w:t xml:space="preserve"> služi za upravljanje s SVTK napravami. Glede na celovito prenovo SVTK naprav, bo </w:t>
      </w:r>
      <w:r w:rsidR="009D14A7" w:rsidRPr="00F935F4">
        <w:rPr>
          <w:rFonts w:ascii="Arial" w:eastAsia="Calibri" w:hAnsi="Arial" w:cs="Arial"/>
          <w:sz w:val="20"/>
          <w:szCs w:val="20"/>
        </w:rPr>
        <w:t xml:space="preserve">s pomočjo </w:t>
      </w:r>
      <w:r w:rsidR="00BC21B6" w:rsidRPr="00F935F4">
        <w:rPr>
          <w:rFonts w:ascii="Arial" w:eastAsia="Calibri" w:hAnsi="Arial" w:cs="Arial"/>
          <w:sz w:val="20"/>
          <w:szCs w:val="20"/>
        </w:rPr>
        <w:t>projektn</w:t>
      </w:r>
      <w:r w:rsidR="009D14A7" w:rsidRPr="00F935F4">
        <w:rPr>
          <w:rFonts w:ascii="Arial" w:eastAsia="Calibri" w:hAnsi="Arial" w:cs="Arial"/>
          <w:sz w:val="20"/>
          <w:szCs w:val="20"/>
        </w:rPr>
        <w:t>ih</w:t>
      </w:r>
      <w:r w:rsidR="00BC21B6" w:rsidRPr="00F935F4">
        <w:rPr>
          <w:rFonts w:ascii="Arial" w:eastAsia="Calibri" w:hAnsi="Arial" w:cs="Arial"/>
          <w:sz w:val="20"/>
          <w:szCs w:val="20"/>
        </w:rPr>
        <w:t xml:space="preserve"> rešite</w:t>
      </w:r>
      <w:r w:rsidR="009D14A7" w:rsidRPr="00F935F4">
        <w:rPr>
          <w:rFonts w:ascii="Arial" w:eastAsia="Calibri" w:hAnsi="Arial" w:cs="Arial"/>
          <w:sz w:val="20"/>
          <w:szCs w:val="20"/>
        </w:rPr>
        <w:t>v</w:t>
      </w:r>
      <w:r w:rsidR="00BC21B6" w:rsidRPr="00F935F4">
        <w:rPr>
          <w:rFonts w:ascii="Arial" w:eastAsia="Calibri" w:hAnsi="Arial" w:cs="Arial"/>
          <w:sz w:val="20"/>
          <w:szCs w:val="20"/>
        </w:rPr>
        <w:t xml:space="preserve"> ugotovljeno ali je objekt še potreben ali ne. </w:t>
      </w:r>
    </w:p>
    <w:p w14:paraId="6660E945" w14:textId="77777777" w:rsidR="007A10AD" w:rsidRPr="00F935F4" w:rsidRDefault="007A10AD" w:rsidP="00E0262F">
      <w:pPr>
        <w:pStyle w:val="Otevilenseznam"/>
        <w:numPr>
          <w:ilvl w:val="0"/>
          <w:numId w:val="0"/>
        </w:numPr>
        <w:autoSpaceDE w:val="0"/>
        <w:autoSpaceDN w:val="0"/>
        <w:adjustRightInd w:val="0"/>
        <w:spacing w:after="120" w:line="288" w:lineRule="auto"/>
        <w:contextualSpacing w:val="0"/>
        <w:rPr>
          <w:rFonts w:ascii="Arial" w:eastAsia="Calibri" w:hAnsi="Arial" w:cs="Arial"/>
          <w:b/>
          <w:i w:val="0"/>
          <w:sz w:val="20"/>
        </w:rPr>
      </w:pPr>
      <w:r w:rsidRPr="00F935F4">
        <w:rPr>
          <w:rFonts w:ascii="Arial" w:eastAsia="Calibri" w:hAnsi="Arial" w:cs="Arial"/>
          <w:b/>
          <w:i w:val="0"/>
          <w:sz w:val="20"/>
        </w:rPr>
        <w:t>Na Z strani postaje ob Kolodvorski poti, na »B« strani postaje so:</w:t>
      </w:r>
    </w:p>
    <w:p w14:paraId="2EE1FB39" w14:textId="77777777" w:rsidR="007A10AD" w:rsidRPr="00F935F4" w:rsidRDefault="007A10AD" w:rsidP="00717C72">
      <w:pPr>
        <w:pStyle w:val="Otevilenseznam"/>
        <w:numPr>
          <w:ilvl w:val="4"/>
          <w:numId w:val="12"/>
        </w:numPr>
        <w:autoSpaceDE w:val="0"/>
        <w:autoSpaceDN w:val="0"/>
        <w:adjustRightInd w:val="0"/>
        <w:spacing w:after="120" w:line="288" w:lineRule="auto"/>
        <w:ind w:left="357" w:hanging="357"/>
        <w:contextualSpacing w:val="0"/>
        <w:rPr>
          <w:rFonts w:ascii="Arial" w:eastAsia="Calibri" w:hAnsi="Arial" w:cs="Arial"/>
          <w:i w:val="0"/>
          <w:sz w:val="20"/>
        </w:rPr>
      </w:pPr>
      <w:r w:rsidRPr="00F935F4">
        <w:rPr>
          <w:rFonts w:ascii="Arial" w:eastAsia="Calibri" w:hAnsi="Arial" w:cs="Arial"/>
          <w:i w:val="0"/>
          <w:sz w:val="20"/>
          <w:u w:val="single"/>
        </w:rPr>
        <w:t>Objekt zdravstvenega doma</w:t>
      </w:r>
      <w:r w:rsidR="00E0262F" w:rsidRPr="00F935F4">
        <w:rPr>
          <w:rFonts w:ascii="Arial" w:eastAsia="Calibri" w:hAnsi="Arial" w:cs="Arial"/>
          <w:i w:val="0"/>
          <w:sz w:val="20"/>
        </w:rPr>
        <w:t xml:space="preserve"> je v rabi Železniškega zdravstvenega doma. Je zidan objekt P+1.</w:t>
      </w:r>
    </w:p>
    <w:p w14:paraId="2E6F768D" w14:textId="673C8DC4" w:rsidR="00E416EA" w:rsidRPr="00F935F4" w:rsidRDefault="007A10AD" w:rsidP="00717C72">
      <w:pPr>
        <w:pStyle w:val="Otevilenseznam"/>
        <w:numPr>
          <w:ilvl w:val="4"/>
          <w:numId w:val="12"/>
        </w:numPr>
        <w:autoSpaceDE w:val="0"/>
        <w:autoSpaceDN w:val="0"/>
        <w:adjustRightInd w:val="0"/>
        <w:spacing w:after="120" w:line="288" w:lineRule="auto"/>
        <w:ind w:left="357" w:hanging="357"/>
        <w:contextualSpacing w:val="0"/>
        <w:rPr>
          <w:rFonts w:ascii="Arial" w:eastAsia="Calibri" w:hAnsi="Arial" w:cs="Arial"/>
          <w:i w:val="0"/>
          <w:sz w:val="20"/>
        </w:rPr>
      </w:pPr>
      <w:r w:rsidRPr="00F935F4">
        <w:rPr>
          <w:rFonts w:ascii="Arial" w:eastAsia="Calibri" w:hAnsi="Arial" w:cs="Arial"/>
          <w:i w:val="0"/>
          <w:sz w:val="20"/>
          <w:u w:val="single"/>
        </w:rPr>
        <w:t>Dva pomožna objekta</w:t>
      </w:r>
      <w:r w:rsidRPr="00F935F4">
        <w:rPr>
          <w:rFonts w:ascii="Arial" w:eastAsia="Calibri" w:hAnsi="Arial" w:cs="Arial"/>
          <w:i w:val="0"/>
          <w:sz w:val="20"/>
        </w:rPr>
        <w:t xml:space="preserve"> </w:t>
      </w:r>
      <w:r w:rsidR="009D14A7" w:rsidRPr="00F935F4">
        <w:rPr>
          <w:rFonts w:ascii="Arial" w:eastAsia="Calibri" w:hAnsi="Arial" w:cs="Arial"/>
          <w:i w:val="0"/>
          <w:sz w:val="20"/>
        </w:rPr>
        <w:t xml:space="preserve">sta </w:t>
      </w:r>
      <w:r w:rsidR="00E0262F" w:rsidRPr="00F935F4">
        <w:rPr>
          <w:rFonts w:ascii="Arial" w:eastAsia="Calibri" w:hAnsi="Arial" w:cs="Arial"/>
          <w:i w:val="0"/>
          <w:sz w:val="20"/>
        </w:rPr>
        <w:t xml:space="preserve">v </w:t>
      </w:r>
      <w:r w:rsidR="00EE47BD" w:rsidRPr="00F935F4">
        <w:rPr>
          <w:rFonts w:ascii="Arial" w:eastAsia="Calibri" w:hAnsi="Arial" w:cs="Arial"/>
          <w:i w:val="0"/>
          <w:sz w:val="20"/>
        </w:rPr>
        <w:t>uporabi</w:t>
      </w:r>
      <w:r w:rsidR="00E0262F" w:rsidRPr="00F935F4">
        <w:rPr>
          <w:rFonts w:ascii="Arial" w:eastAsia="Calibri" w:hAnsi="Arial" w:cs="Arial"/>
          <w:i w:val="0"/>
          <w:sz w:val="20"/>
        </w:rPr>
        <w:t xml:space="preserve"> služb Slovenskih železnic. Objekta trenutno nista več potrebna in sta v slabem stanju. Glede na navedeno je možna njuna rušitev. </w:t>
      </w:r>
    </w:p>
    <w:p w14:paraId="0523C596" w14:textId="4D34B9D1" w:rsidR="00E416EA" w:rsidRPr="00F935F4" w:rsidRDefault="007A10AD" w:rsidP="00717C72">
      <w:pPr>
        <w:pStyle w:val="Otevilenseznam"/>
        <w:numPr>
          <w:ilvl w:val="4"/>
          <w:numId w:val="12"/>
        </w:numPr>
        <w:autoSpaceDE w:val="0"/>
        <w:autoSpaceDN w:val="0"/>
        <w:adjustRightInd w:val="0"/>
        <w:spacing w:after="120" w:line="288" w:lineRule="auto"/>
        <w:ind w:left="357" w:hanging="357"/>
        <w:contextualSpacing w:val="0"/>
        <w:rPr>
          <w:rFonts w:ascii="Arial" w:eastAsia="Calibri" w:hAnsi="Arial" w:cs="Arial"/>
          <w:i w:val="0"/>
          <w:sz w:val="20"/>
          <w:u w:val="single"/>
        </w:rPr>
      </w:pPr>
      <w:r w:rsidRPr="00F935F4">
        <w:rPr>
          <w:rFonts w:ascii="Arial" w:eastAsia="Calibri" w:hAnsi="Arial" w:cs="Arial"/>
          <w:i w:val="0"/>
          <w:sz w:val="20"/>
          <w:u w:val="single"/>
        </w:rPr>
        <w:t>Stanovanjska stavba</w:t>
      </w:r>
    </w:p>
    <w:p w14:paraId="485FAE1C" w14:textId="395BAB3F" w:rsidR="007A10AD" w:rsidRPr="00F935F4" w:rsidRDefault="00EE47BD" w:rsidP="00717C72">
      <w:pPr>
        <w:pStyle w:val="Otevilenseznam"/>
        <w:numPr>
          <w:ilvl w:val="4"/>
          <w:numId w:val="12"/>
        </w:numPr>
        <w:autoSpaceDE w:val="0"/>
        <w:autoSpaceDN w:val="0"/>
        <w:adjustRightInd w:val="0"/>
        <w:spacing w:after="120" w:line="288" w:lineRule="auto"/>
        <w:ind w:left="357" w:hanging="357"/>
        <w:contextualSpacing w:val="0"/>
        <w:rPr>
          <w:rFonts w:ascii="Arial" w:eastAsia="Calibri" w:hAnsi="Arial" w:cs="Arial"/>
          <w:i w:val="0"/>
          <w:sz w:val="20"/>
        </w:rPr>
      </w:pPr>
      <w:r w:rsidRPr="00F935F4">
        <w:rPr>
          <w:rFonts w:ascii="Arial" w:eastAsia="Calibri" w:hAnsi="Arial" w:cs="Arial"/>
          <w:i w:val="0"/>
          <w:sz w:val="20"/>
          <w:u w:val="single"/>
        </w:rPr>
        <w:t>Obstoječi o</w:t>
      </w:r>
      <w:r w:rsidR="007A10AD" w:rsidRPr="00F935F4">
        <w:rPr>
          <w:rFonts w:ascii="Arial" w:eastAsia="Calibri" w:hAnsi="Arial" w:cs="Arial"/>
          <w:i w:val="0"/>
          <w:sz w:val="20"/>
          <w:u w:val="single"/>
        </w:rPr>
        <w:t>bjekt</w:t>
      </w:r>
      <w:r w:rsidR="007A10AD" w:rsidRPr="00F935F4">
        <w:rPr>
          <w:rFonts w:ascii="Arial" w:eastAsia="Calibri" w:hAnsi="Arial" w:cs="Arial"/>
          <w:i w:val="0"/>
          <w:sz w:val="20"/>
        </w:rPr>
        <w:t xml:space="preserve"> </w:t>
      </w:r>
      <w:r w:rsidR="009D14A7" w:rsidRPr="00F935F4">
        <w:rPr>
          <w:rFonts w:ascii="Arial" w:eastAsia="Calibri" w:hAnsi="Arial" w:cs="Arial"/>
          <w:i w:val="0"/>
          <w:sz w:val="20"/>
        </w:rPr>
        <w:t xml:space="preserve">je </w:t>
      </w:r>
      <w:r w:rsidR="007A10AD" w:rsidRPr="00F935F4">
        <w:rPr>
          <w:rFonts w:ascii="Arial" w:eastAsia="Calibri" w:hAnsi="Arial" w:cs="Arial"/>
          <w:i w:val="0"/>
          <w:sz w:val="20"/>
        </w:rPr>
        <w:t>v fazi prodaje fizični osebi</w:t>
      </w:r>
      <w:r w:rsidR="009D14A7" w:rsidRPr="00F935F4">
        <w:rPr>
          <w:rFonts w:ascii="Arial" w:eastAsia="Calibri" w:hAnsi="Arial" w:cs="Arial"/>
          <w:i w:val="0"/>
          <w:sz w:val="20"/>
        </w:rPr>
        <w:t>.</w:t>
      </w:r>
    </w:p>
    <w:p w14:paraId="19A73EDE" w14:textId="53190BF8" w:rsidR="00EE47BD" w:rsidRPr="00F935F4" w:rsidRDefault="00EE47BD" w:rsidP="002E49FF">
      <w:pPr>
        <w:pStyle w:val="Otevilenseznam"/>
        <w:numPr>
          <w:ilvl w:val="0"/>
          <w:numId w:val="0"/>
        </w:numPr>
        <w:autoSpaceDE w:val="0"/>
        <w:autoSpaceDN w:val="0"/>
        <w:adjustRightInd w:val="0"/>
        <w:spacing w:after="120" w:line="288" w:lineRule="auto"/>
        <w:contextualSpacing w:val="0"/>
        <w:rPr>
          <w:rFonts w:ascii="Arial" w:eastAsia="Calibri" w:hAnsi="Arial" w:cs="Arial"/>
          <w:i w:val="0"/>
          <w:spacing w:val="0"/>
          <w:sz w:val="20"/>
        </w:rPr>
      </w:pPr>
      <w:r w:rsidRPr="00F935F4">
        <w:rPr>
          <w:rFonts w:ascii="Arial" w:eastAsia="Calibri" w:hAnsi="Arial" w:cs="Arial"/>
          <w:i w:val="0"/>
          <w:spacing w:val="0"/>
          <w:sz w:val="20"/>
        </w:rPr>
        <w:t>Objekta pod točkama p. in q. v prostoru ostaneta</w:t>
      </w:r>
      <w:r w:rsidR="002E49FF" w:rsidRPr="00F935F4">
        <w:rPr>
          <w:rFonts w:ascii="Arial" w:eastAsia="Calibri" w:hAnsi="Arial" w:cs="Arial"/>
          <w:i w:val="0"/>
          <w:spacing w:val="0"/>
          <w:sz w:val="20"/>
        </w:rPr>
        <w:t>, vsebina in funkcija obj</w:t>
      </w:r>
      <w:r w:rsidR="0005623F" w:rsidRPr="00F935F4">
        <w:rPr>
          <w:rFonts w:ascii="Arial" w:eastAsia="Calibri" w:hAnsi="Arial" w:cs="Arial"/>
          <w:i w:val="0"/>
          <w:spacing w:val="0"/>
          <w:sz w:val="20"/>
        </w:rPr>
        <w:t>ekta je v pristojnosti lastnika, v kolikor se prostori zdravstvenega doma preselijo na drugo lokacijo, je možno navedeni objekt uporabiti v druge namene.</w:t>
      </w:r>
    </w:p>
    <w:p w14:paraId="40238432" w14:textId="6EE78341" w:rsidR="0005623F" w:rsidRDefault="00EE4CC0" w:rsidP="00A73CF9">
      <w:pPr>
        <w:pStyle w:val="Otevilenseznam"/>
        <w:numPr>
          <w:ilvl w:val="0"/>
          <w:numId w:val="0"/>
        </w:numPr>
        <w:autoSpaceDE w:val="0"/>
        <w:autoSpaceDN w:val="0"/>
        <w:adjustRightInd w:val="0"/>
        <w:spacing w:after="120" w:line="288" w:lineRule="auto"/>
        <w:contextualSpacing w:val="0"/>
        <w:rPr>
          <w:rFonts w:ascii="Arial" w:eastAsia="Calibri" w:hAnsi="Arial" w:cs="Arial"/>
          <w:i w:val="0"/>
          <w:spacing w:val="0"/>
          <w:sz w:val="20"/>
        </w:rPr>
      </w:pPr>
      <w:r w:rsidRPr="00F935F4">
        <w:rPr>
          <w:rFonts w:ascii="Arial" w:eastAsia="Calibri" w:hAnsi="Arial" w:cs="Arial"/>
          <w:i w:val="0"/>
          <w:spacing w:val="0"/>
          <w:sz w:val="20"/>
        </w:rPr>
        <w:t xml:space="preserve">Vse objekte </w:t>
      </w:r>
      <w:r w:rsidR="0005623F" w:rsidRPr="00F935F4">
        <w:rPr>
          <w:rFonts w:ascii="Arial" w:eastAsia="Calibri" w:hAnsi="Arial" w:cs="Arial"/>
          <w:i w:val="0"/>
          <w:spacing w:val="0"/>
          <w:sz w:val="20"/>
        </w:rPr>
        <w:t xml:space="preserve">območja </w:t>
      </w:r>
      <w:r w:rsidRPr="00F935F4">
        <w:rPr>
          <w:rFonts w:ascii="Arial" w:eastAsia="Calibri" w:hAnsi="Arial" w:cs="Arial"/>
          <w:i w:val="0"/>
          <w:spacing w:val="0"/>
          <w:sz w:val="20"/>
        </w:rPr>
        <w:t xml:space="preserve">mora </w:t>
      </w:r>
      <w:r w:rsidR="00A73CF9" w:rsidRPr="00F935F4">
        <w:rPr>
          <w:rFonts w:ascii="Arial" w:eastAsia="Calibri" w:hAnsi="Arial" w:cs="Arial"/>
          <w:i w:val="0"/>
          <w:spacing w:val="0"/>
          <w:sz w:val="20"/>
        </w:rPr>
        <w:t xml:space="preserve">projektant vrisati v situacijo, preveriti </w:t>
      </w:r>
      <w:r w:rsidR="0005623F" w:rsidRPr="00F935F4">
        <w:rPr>
          <w:rFonts w:ascii="Arial" w:eastAsia="Calibri" w:hAnsi="Arial" w:cs="Arial"/>
          <w:i w:val="0"/>
          <w:spacing w:val="0"/>
          <w:sz w:val="20"/>
        </w:rPr>
        <w:t xml:space="preserve">lastništvo in </w:t>
      </w:r>
      <w:r w:rsidR="00A73CF9" w:rsidRPr="00F935F4">
        <w:rPr>
          <w:rFonts w:ascii="Arial" w:eastAsia="Calibri" w:hAnsi="Arial" w:cs="Arial"/>
          <w:i w:val="0"/>
          <w:spacing w:val="0"/>
          <w:sz w:val="20"/>
        </w:rPr>
        <w:t xml:space="preserve">obstoječe stanje, </w:t>
      </w:r>
      <w:r w:rsidR="0005623F" w:rsidRPr="00F935F4">
        <w:rPr>
          <w:rFonts w:ascii="Arial" w:eastAsia="Calibri" w:hAnsi="Arial" w:cs="Arial"/>
          <w:i w:val="0"/>
          <w:spacing w:val="0"/>
          <w:sz w:val="20"/>
        </w:rPr>
        <w:t>preverit</w:t>
      </w:r>
      <w:r w:rsidR="00A73CF9" w:rsidRPr="00F935F4">
        <w:rPr>
          <w:rFonts w:ascii="Arial" w:eastAsia="Calibri" w:hAnsi="Arial" w:cs="Arial"/>
          <w:i w:val="0"/>
          <w:spacing w:val="0"/>
          <w:sz w:val="20"/>
        </w:rPr>
        <w:t>i možnost obnove</w:t>
      </w:r>
      <w:r w:rsidR="007C335D" w:rsidRPr="00F935F4">
        <w:rPr>
          <w:rFonts w:ascii="Arial" w:eastAsia="Calibri" w:hAnsi="Arial" w:cs="Arial"/>
          <w:i w:val="0"/>
          <w:spacing w:val="0"/>
          <w:sz w:val="20"/>
        </w:rPr>
        <w:t xml:space="preserve"> stavbe/objekta </w:t>
      </w:r>
      <w:r w:rsidR="0005623F" w:rsidRPr="00F935F4">
        <w:rPr>
          <w:rFonts w:ascii="Arial" w:eastAsia="Calibri" w:hAnsi="Arial" w:cs="Arial"/>
          <w:i w:val="0"/>
          <w:spacing w:val="0"/>
          <w:sz w:val="20"/>
        </w:rPr>
        <w:t>v gradbenem smislu in</w:t>
      </w:r>
      <w:r w:rsidR="00A73CF9" w:rsidRPr="00F935F4">
        <w:rPr>
          <w:rFonts w:ascii="Arial" w:eastAsia="Calibri" w:hAnsi="Arial" w:cs="Arial"/>
          <w:i w:val="0"/>
          <w:spacing w:val="0"/>
          <w:sz w:val="20"/>
        </w:rPr>
        <w:t xml:space="preserve"> </w:t>
      </w:r>
      <w:r w:rsidR="0005623F" w:rsidRPr="00F935F4">
        <w:rPr>
          <w:rFonts w:ascii="Arial" w:eastAsia="Calibri" w:hAnsi="Arial" w:cs="Arial"/>
          <w:i w:val="0"/>
          <w:spacing w:val="0"/>
          <w:sz w:val="20"/>
        </w:rPr>
        <w:t xml:space="preserve">predlagati nove </w:t>
      </w:r>
      <w:r w:rsidR="00A73CF9" w:rsidRPr="00F935F4">
        <w:rPr>
          <w:rFonts w:ascii="Arial" w:eastAsia="Calibri" w:hAnsi="Arial" w:cs="Arial"/>
          <w:i w:val="0"/>
          <w:spacing w:val="0"/>
          <w:sz w:val="20"/>
        </w:rPr>
        <w:t>programske vsebine ali predlagati rušitev. Navedeno mora biti opisno in grafično predmet idejne faze projektiran</w:t>
      </w:r>
      <w:r w:rsidR="007C335D" w:rsidRPr="00F935F4">
        <w:rPr>
          <w:rFonts w:ascii="Arial" w:eastAsia="Calibri" w:hAnsi="Arial" w:cs="Arial"/>
          <w:i w:val="0"/>
          <w:spacing w:val="0"/>
          <w:sz w:val="20"/>
        </w:rPr>
        <w:t>j</w:t>
      </w:r>
      <w:r w:rsidR="00A73CF9" w:rsidRPr="00F935F4">
        <w:rPr>
          <w:rFonts w:ascii="Arial" w:eastAsia="Calibri" w:hAnsi="Arial" w:cs="Arial"/>
          <w:i w:val="0"/>
          <w:spacing w:val="0"/>
          <w:sz w:val="20"/>
        </w:rPr>
        <w:t>a</w:t>
      </w:r>
      <w:r w:rsidR="007C335D" w:rsidRPr="00F935F4">
        <w:rPr>
          <w:rFonts w:ascii="Arial" w:eastAsia="Calibri" w:hAnsi="Arial" w:cs="Arial"/>
          <w:i w:val="0"/>
          <w:spacing w:val="0"/>
          <w:sz w:val="20"/>
        </w:rPr>
        <w:t>.</w:t>
      </w:r>
      <w:r w:rsidR="00A73CF9" w:rsidRPr="00F935F4">
        <w:rPr>
          <w:rFonts w:ascii="Arial" w:eastAsia="Calibri" w:hAnsi="Arial" w:cs="Arial"/>
          <w:i w:val="0"/>
          <w:spacing w:val="0"/>
          <w:sz w:val="20"/>
        </w:rPr>
        <w:t xml:space="preserve"> </w:t>
      </w:r>
    </w:p>
    <w:p w14:paraId="42A34887" w14:textId="77777777" w:rsidR="00034BD8" w:rsidRPr="00F935F4" w:rsidRDefault="00034BD8" w:rsidP="00A73CF9">
      <w:pPr>
        <w:pStyle w:val="Otevilenseznam"/>
        <w:numPr>
          <w:ilvl w:val="0"/>
          <w:numId w:val="0"/>
        </w:numPr>
        <w:autoSpaceDE w:val="0"/>
        <w:autoSpaceDN w:val="0"/>
        <w:adjustRightInd w:val="0"/>
        <w:spacing w:after="120" w:line="288" w:lineRule="auto"/>
        <w:contextualSpacing w:val="0"/>
        <w:rPr>
          <w:rFonts w:ascii="Arial" w:eastAsia="Calibri" w:hAnsi="Arial" w:cs="Arial"/>
          <w:i w:val="0"/>
          <w:spacing w:val="0"/>
          <w:sz w:val="20"/>
        </w:rPr>
      </w:pPr>
    </w:p>
    <w:p w14:paraId="4CBA5CCB" w14:textId="3D8BB496" w:rsidR="00572D9E" w:rsidRDefault="00D05B44" w:rsidP="00265635">
      <w:pPr>
        <w:pStyle w:val="Naslov2"/>
        <w:spacing w:before="0" w:after="0" w:line="288" w:lineRule="auto"/>
        <w:ind w:left="425" w:hanging="425"/>
        <w:rPr>
          <w:rFonts w:ascii="Arial" w:hAnsi="Arial" w:cs="Arial"/>
          <w:sz w:val="20"/>
          <w:szCs w:val="20"/>
        </w:rPr>
      </w:pPr>
      <w:bookmarkStart w:id="35" w:name="_Toc87362627"/>
      <w:bookmarkStart w:id="36" w:name="_Toc87366859"/>
      <w:bookmarkStart w:id="37" w:name="_Toc87367027"/>
      <w:bookmarkStart w:id="38" w:name="_Toc89264428"/>
      <w:bookmarkEnd w:id="35"/>
      <w:bookmarkEnd w:id="36"/>
      <w:bookmarkEnd w:id="37"/>
      <w:r w:rsidRPr="00F935F4">
        <w:rPr>
          <w:rFonts w:ascii="Arial" w:hAnsi="Arial" w:cs="Arial"/>
          <w:sz w:val="20"/>
          <w:szCs w:val="20"/>
        </w:rPr>
        <w:t>Opis predvidenega novega stanja tirov in tirnih naprav</w:t>
      </w:r>
      <w:bookmarkEnd w:id="38"/>
    </w:p>
    <w:p w14:paraId="339BC020" w14:textId="77777777" w:rsidR="00034BD8" w:rsidRPr="00034BD8" w:rsidRDefault="00034BD8" w:rsidP="00034BD8"/>
    <w:p w14:paraId="03F7B526" w14:textId="035D8FD2" w:rsidR="00857C0E" w:rsidRPr="00F935F4" w:rsidRDefault="00857C0E" w:rsidP="00B4751D">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Glede na obstoječe stanje železniške infrastrukture</w:t>
      </w:r>
      <w:r w:rsidR="002A3C91" w:rsidRPr="00F935F4">
        <w:rPr>
          <w:rFonts w:ascii="Arial" w:eastAsia="Calibri" w:hAnsi="Arial" w:cs="Arial"/>
          <w:sz w:val="20"/>
          <w:szCs w:val="20"/>
        </w:rPr>
        <w:t xml:space="preserve"> postaje Nova Gorica</w:t>
      </w:r>
      <w:r w:rsidRPr="00F935F4">
        <w:rPr>
          <w:rFonts w:ascii="Arial" w:eastAsia="Calibri" w:hAnsi="Arial" w:cs="Arial"/>
          <w:sz w:val="20"/>
          <w:szCs w:val="20"/>
        </w:rPr>
        <w:t>, ki je v slabem stanju, je potrebno s projektom predvideti celovito prenovo in nadgradnjo tirov in tirnih naprav postajnega območja in posledično ostalih povezanih sistemov in objektov</w:t>
      </w:r>
      <w:r w:rsidR="002A3C91" w:rsidRPr="00F935F4">
        <w:rPr>
          <w:rFonts w:ascii="Arial" w:eastAsia="Calibri" w:hAnsi="Arial" w:cs="Arial"/>
          <w:sz w:val="20"/>
          <w:szCs w:val="20"/>
        </w:rPr>
        <w:t>, vse z namenom posodobitve, uskladit</w:t>
      </w:r>
      <w:r w:rsidRPr="00F935F4">
        <w:rPr>
          <w:rFonts w:ascii="Arial" w:eastAsia="Calibri" w:hAnsi="Arial" w:cs="Arial"/>
          <w:sz w:val="20"/>
          <w:szCs w:val="20"/>
        </w:rPr>
        <w:t>v</w:t>
      </w:r>
      <w:r w:rsidR="002A3C91" w:rsidRPr="00F935F4">
        <w:rPr>
          <w:rFonts w:ascii="Arial" w:eastAsia="Calibri" w:hAnsi="Arial" w:cs="Arial"/>
          <w:sz w:val="20"/>
          <w:szCs w:val="20"/>
        </w:rPr>
        <w:t>e</w:t>
      </w:r>
      <w:r w:rsidRPr="00F935F4">
        <w:rPr>
          <w:rFonts w:ascii="Arial" w:eastAsia="Calibri" w:hAnsi="Arial" w:cs="Arial"/>
          <w:sz w:val="20"/>
          <w:szCs w:val="20"/>
        </w:rPr>
        <w:t xml:space="preserve"> z zahtevami za </w:t>
      </w:r>
      <w:proofErr w:type="spellStart"/>
      <w:r w:rsidRPr="00F935F4">
        <w:rPr>
          <w:rFonts w:ascii="Arial" w:eastAsia="Calibri" w:hAnsi="Arial" w:cs="Arial"/>
          <w:sz w:val="20"/>
          <w:szCs w:val="20"/>
        </w:rPr>
        <w:t>inte</w:t>
      </w:r>
      <w:r w:rsidR="00A05D06" w:rsidRPr="00F935F4">
        <w:rPr>
          <w:rFonts w:ascii="Arial" w:eastAsia="Calibri" w:hAnsi="Arial" w:cs="Arial"/>
          <w:sz w:val="20"/>
          <w:szCs w:val="20"/>
        </w:rPr>
        <w:t>roperabilnost</w:t>
      </w:r>
      <w:proofErr w:type="spellEnd"/>
      <w:r w:rsidR="00A05D06" w:rsidRPr="00F935F4">
        <w:rPr>
          <w:rFonts w:ascii="Arial" w:eastAsia="Calibri" w:hAnsi="Arial" w:cs="Arial"/>
          <w:sz w:val="20"/>
          <w:szCs w:val="20"/>
        </w:rPr>
        <w:t xml:space="preserve"> </w:t>
      </w:r>
      <w:r w:rsidR="009540B6" w:rsidRPr="00F935F4">
        <w:rPr>
          <w:rFonts w:ascii="Arial" w:eastAsia="Calibri" w:hAnsi="Arial" w:cs="Arial"/>
          <w:sz w:val="20"/>
          <w:szCs w:val="20"/>
        </w:rPr>
        <w:t>ter</w:t>
      </w:r>
      <w:r w:rsidR="00A05D06" w:rsidRPr="00F935F4">
        <w:rPr>
          <w:rFonts w:ascii="Arial" w:eastAsia="Calibri" w:hAnsi="Arial" w:cs="Arial"/>
          <w:sz w:val="20"/>
          <w:szCs w:val="20"/>
        </w:rPr>
        <w:t xml:space="preserve"> </w:t>
      </w:r>
      <w:r w:rsidRPr="00F935F4">
        <w:rPr>
          <w:rFonts w:ascii="Arial" w:eastAsia="Calibri" w:hAnsi="Arial" w:cs="Arial"/>
          <w:sz w:val="20"/>
          <w:szCs w:val="20"/>
        </w:rPr>
        <w:t>za uskladitev z veljavno zakonodajo in za revitalizacijo celotnega območja, ki bi bilo v svoji osnovni funkciji odvijanj</w:t>
      </w:r>
      <w:r w:rsidR="00A05D06" w:rsidRPr="00F935F4">
        <w:rPr>
          <w:rFonts w:ascii="Arial" w:eastAsia="Calibri" w:hAnsi="Arial" w:cs="Arial"/>
          <w:sz w:val="20"/>
          <w:szCs w:val="20"/>
        </w:rPr>
        <w:t>a</w:t>
      </w:r>
      <w:r w:rsidRPr="00F935F4">
        <w:rPr>
          <w:rFonts w:ascii="Arial" w:eastAsia="Calibri" w:hAnsi="Arial" w:cs="Arial"/>
          <w:sz w:val="20"/>
          <w:szCs w:val="20"/>
        </w:rPr>
        <w:t xml:space="preserve"> železniškega prometa v čim večji meri </w:t>
      </w:r>
      <w:r w:rsidR="00A05D06" w:rsidRPr="00F935F4">
        <w:rPr>
          <w:rFonts w:ascii="Arial" w:eastAsia="Calibri" w:hAnsi="Arial" w:cs="Arial"/>
          <w:sz w:val="20"/>
          <w:szCs w:val="20"/>
        </w:rPr>
        <w:t>integrirano</w:t>
      </w:r>
      <w:r w:rsidRPr="00F935F4">
        <w:rPr>
          <w:rFonts w:ascii="Arial" w:eastAsia="Calibri" w:hAnsi="Arial" w:cs="Arial"/>
          <w:sz w:val="20"/>
          <w:szCs w:val="20"/>
        </w:rPr>
        <w:t xml:space="preserve"> tudi v </w:t>
      </w:r>
      <w:r w:rsidR="00A05D06" w:rsidRPr="00F935F4">
        <w:rPr>
          <w:rFonts w:ascii="Arial" w:eastAsia="Calibri" w:hAnsi="Arial" w:cs="Arial"/>
          <w:sz w:val="20"/>
          <w:szCs w:val="20"/>
        </w:rPr>
        <w:t>urbano okolje mesta Nova Gorica v svoji vsebini in funkcionalnosti z možnostjo povezave z italijanskim mest</w:t>
      </w:r>
      <w:r w:rsidR="009D14A7" w:rsidRPr="00F935F4">
        <w:rPr>
          <w:rFonts w:ascii="Arial" w:eastAsia="Calibri" w:hAnsi="Arial" w:cs="Arial"/>
          <w:sz w:val="20"/>
          <w:szCs w:val="20"/>
        </w:rPr>
        <w:t>om</w:t>
      </w:r>
      <w:r w:rsidR="00A05D06" w:rsidRPr="00F935F4">
        <w:rPr>
          <w:rFonts w:ascii="Arial" w:eastAsia="Calibri" w:hAnsi="Arial" w:cs="Arial"/>
          <w:sz w:val="20"/>
          <w:szCs w:val="20"/>
        </w:rPr>
        <w:t xml:space="preserve"> Gorica.</w:t>
      </w:r>
    </w:p>
    <w:p w14:paraId="50ED12A6" w14:textId="11C7CAB5" w:rsidR="00A05D06" w:rsidRPr="00F935F4" w:rsidRDefault="00A05D06" w:rsidP="00B4751D">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Projekt </w:t>
      </w:r>
      <w:proofErr w:type="spellStart"/>
      <w:r w:rsidRPr="00F935F4">
        <w:rPr>
          <w:rFonts w:ascii="Arial" w:eastAsia="Calibri" w:hAnsi="Arial" w:cs="Arial"/>
          <w:sz w:val="20"/>
          <w:szCs w:val="20"/>
        </w:rPr>
        <w:t>IzN</w:t>
      </w:r>
      <w:proofErr w:type="spellEnd"/>
      <w:r w:rsidRPr="00F935F4">
        <w:rPr>
          <w:rFonts w:ascii="Arial" w:eastAsia="Calibri" w:hAnsi="Arial" w:cs="Arial"/>
          <w:sz w:val="20"/>
          <w:szCs w:val="20"/>
        </w:rPr>
        <w:t xml:space="preserve"> za ureditev novih peronov za potnike iz leta 2011 (</w:t>
      </w:r>
      <w:r w:rsidR="00190B25" w:rsidRPr="00F935F4">
        <w:rPr>
          <w:rFonts w:ascii="Arial" w:eastAsia="Calibri" w:hAnsi="Arial" w:cs="Arial"/>
          <w:sz w:val="20"/>
          <w:szCs w:val="20"/>
        </w:rPr>
        <w:t>naveden v poglavju</w:t>
      </w:r>
      <w:r w:rsidRPr="00F935F4">
        <w:rPr>
          <w:rFonts w:ascii="Arial" w:eastAsia="Calibri" w:hAnsi="Arial" w:cs="Arial"/>
          <w:sz w:val="20"/>
          <w:szCs w:val="20"/>
        </w:rPr>
        <w:t xml:space="preserve"> 1.8, 5.</w:t>
      </w:r>
      <w:r w:rsidR="009D14A7" w:rsidRPr="00F935F4">
        <w:rPr>
          <w:rFonts w:ascii="Arial" w:eastAsia="Calibri" w:hAnsi="Arial" w:cs="Arial"/>
          <w:sz w:val="20"/>
          <w:szCs w:val="20"/>
        </w:rPr>
        <w:t xml:space="preserve"> </w:t>
      </w:r>
      <w:r w:rsidRPr="00F935F4">
        <w:rPr>
          <w:rFonts w:ascii="Arial" w:eastAsia="Calibri" w:hAnsi="Arial" w:cs="Arial"/>
          <w:sz w:val="20"/>
          <w:szCs w:val="20"/>
        </w:rPr>
        <w:t>točka) je predvideval samo delno prenovo prvih peti</w:t>
      </w:r>
      <w:r w:rsidR="00190B25" w:rsidRPr="00F935F4">
        <w:rPr>
          <w:rFonts w:ascii="Arial" w:eastAsia="Calibri" w:hAnsi="Arial" w:cs="Arial"/>
          <w:sz w:val="20"/>
          <w:szCs w:val="20"/>
        </w:rPr>
        <w:t>h</w:t>
      </w:r>
      <w:r w:rsidRPr="00F935F4">
        <w:rPr>
          <w:rFonts w:ascii="Arial" w:eastAsia="Calibri" w:hAnsi="Arial" w:cs="Arial"/>
          <w:sz w:val="20"/>
          <w:szCs w:val="20"/>
        </w:rPr>
        <w:t xml:space="preserve"> tirov in se do ranžirnih tirov ni opredeljeval.</w:t>
      </w:r>
    </w:p>
    <w:p w14:paraId="31F14BB6" w14:textId="77777777" w:rsidR="003E30B4" w:rsidRPr="00F935F4" w:rsidRDefault="00A05D06" w:rsidP="00B4751D">
      <w:pPr>
        <w:autoSpaceDE w:val="0"/>
        <w:autoSpaceDN w:val="0"/>
        <w:adjustRightInd w:val="0"/>
        <w:spacing w:after="120" w:line="288" w:lineRule="auto"/>
        <w:rPr>
          <w:rFonts w:ascii="Arial" w:eastAsia="Calibri" w:hAnsi="Arial" w:cs="Arial"/>
          <w:sz w:val="20"/>
          <w:szCs w:val="20"/>
        </w:rPr>
      </w:pPr>
      <w:r w:rsidRPr="00F935F4">
        <w:rPr>
          <w:rFonts w:ascii="Arial" w:eastAsia="Calibri" w:hAnsi="Arial" w:cs="Arial"/>
          <w:sz w:val="20"/>
          <w:szCs w:val="20"/>
        </w:rPr>
        <w:t xml:space="preserve">Pač pa </w:t>
      </w:r>
      <w:r w:rsidR="003E30B4" w:rsidRPr="00F935F4">
        <w:rPr>
          <w:rFonts w:ascii="Arial" w:eastAsia="Calibri" w:hAnsi="Arial" w:cs="Arial"/>
          <w:sz w:val="20"/>
          <w:szCs w:val="20"/>
        </w:rPr>
        <w:t xml:space="preserve">dokument »Strokovne podlage in </w:t>
      </w:r>
      <w:proofErr w:type="spellStart"/>
      <w:r w:rsidR="003E30B4" w:rsidRPr="00F935F4">
        <w:rPr>
          <w:rFonts w:ascii="Arial" w:eastAsia="Calibri" w:hAnsi="Arial" w:cs="Arial"/>
          <w:sz w:val="20"/>
          <w:szCs w:val="20"/>
        </w:rPr>
        <w:t>predštudija</w:t>
      </w:r>
      <w:proofErr w:type="spellEnd"/>
      <w:r w:rsidR="003E30B4" w:rsidRPr="00F935F4">
        <w:rPr>
          <w:rFonts w:ascii="Arial" w:eastAsia="Calibri" w:hAnsi="Arial" w:cs="Arial"/>
          <w:sz w:val="20"/>
          <w:szCs w:val="20"/>
        </w:rPr>
        <w:t xml:space="preserve"> upravičenosti za nadgradnjo regionalnih železniških prog v RS ter železniškega omrežja na področju LUR«, november 2020, v sklopu katere sta bila izdelana tudi Prometna študija (makroskopski in mikroskopski prometni model) predvi</w:t>
      </w:r>
      <w:r w:rsidR="00190B25" w:rsidRPr="00F935F4">
        <w:rPr>
          <w:rFonts w:ascii="Arial" w:eastAsia="Calibri" w:hAnsi="Arial" w:cs="Arial"/>
          <w:sz w:val="20"/>
          <w:szCs w:val="20"/>
        </w:rPr>
        <w:t xml:space="preserve">deva izvedbo dveh projektov, ki </w:t>
      </w:r>
      <w:r w:rsidR="003E30B4" w:rsidRPr="00F935F4">
        <w:rPr>
          <w:rFonts w:ascii="Arial" w:eastAsia="Calibri" w:hAnsi="Arial" w:cs="Arial"/>
          <w:sz w:val="20"/>
          <w:szCs w:val="20"/>
        </w:rPr>
        <w:t>lahko ob upoštevanju in morebi</w:t>
      </w:r>
      <w:r w:rsidR="00190B25" w:rsidRPr="00F935F4">
        <w:rPr>
          <w:rFonts w:ascii="Arial" w:eastAsia="Calibri" w:hAnsi="Arial" w:cs="Arial"/>
          <w:sz w:val="20"/>
          <w:szCs w:val="20"/>
        </w:rPr>
        <w:t xml:space="preserve">tni izvedbi le-teh v nadaljnjem </w:t>
      </w:r>
      <w:r w:rsidR="003E30B4" w:rsidRPr="00F935F4">
        <w:rPr>
          <w:rFonts w:ascii="Arial" w:eastAsia="Calibri" w:hAnsi="Arial" w:cs="Arial"/>
          <w:sz w:val="20"/>
          <w:szCs w:val="20"/>
        </w:rPr>
        <w:t>vplivata na končno tirno situacijo in odločitev o prometni tehnologiji</w:t>
      </w:r>
      <w:r w:rsidR="00190B25" w:rsidRPr="00F935F4">
        <w:rPr>
          <w:rFonts w:ascii="Arial" w:eastAsia="Calibri" w:hAnsi="Arial" w:cs="Arial"/>
          <w:sz w:val="20"/>
          <w:szCs w:val="20"/>
        </w:rPr>
        <w:t xml:space="preserve"> in tirni sliki</w:t>
      </w:r>
      <w:r w:rsidR="003E30B4" w:rsidRPr="00F935F4">
        <w:rPr>
          <w:rFonts w:ascii="Arial" w:eastAsia="Calibri" w:hAnsi="Arial" w:cs="Arial"/>
          <w:sz w:val="20"/>
          <w:szCs w:val="20"/>
        </w:rPr>
        <w:t xml:space="preserve"> na postajnem območju Nova Gorica. </w:t>
      </w:r>
    </w:p>
    <w:p w14:paraId="10F2640E" w14:textId="77777777" w:rsidR="00EA5D62" w:rsidRPr="00F935F4" w:rsidRDefault="003E30B4" w:rsidP="00B4751D">
      <w:pPr>
        <w:autoSpaceDE w:val="0"/>
        <w:autoSpaceDN w:val="0"/>
        <w:adjustRightInd w:val="0"/>
        <w:spacing w:after="120" w:line="288" w:lineRule="auto"/>
        <w:contextualSpacing/>
        <w:rPr>
          <w:rFonts w:ascii="Arial" w:eastAsia="Calibri" w:hAnsi="Arial" w:cs="Arial"/>
          <w:sz w:val="20"/>
          <w:szCs w:val="20"/>
          <w:u w:val="single"/>
        </w:rPr>
      </w:pPr>
      <w:r w:rsidRPr="00F935F4">
        <w:rPr>
          <w:rFonts w:ascii="Arial" w:eastAsia="Calibri" w:hAnsi="Arial" w:cs="Arial"/>
          <w:sz w:val="20"/>
          <w:szCs w:val="20"/>
        </w:rPr>
        <w:t>T</w:t>
      </w:r>
      <w:r w:rsidR="00EA5D62" w:rsidRPr="00F935F4">
        <w:rPr>
          <w:rFonts w:ascii="Arial" w:eastAsia="Calibri" w:hAnsi="Arial" w:cs="Arial"/>
          <w:sz w:val="20"/>
          <w:szCs w:val="20"/>
        </w:rPr>
        <w:t>a</w:t>
      </w:r>
      <w:r w:rsidRPr="00F935F4">
        <w:rPr>
          <w:rFonts w:ascii="Arial" w:eastAsia="Calibri" w:hAnsi="Arial" w:cs="Arial"/>
          <w:sz w:val="20"/>
          <w:szCs w:val="20"/>
        </w:rPr>
        <w:t xml:space="preserve"> dva projekta sta: </w:t>
      </w:r>
      <w:r w:rsidRPr="00F935F4">
        <w:rPr>
          <w:rFonts w:ascii="Arial" w:eastAsia="Calibri" w:hAnsi="Arial" w:cs="Arial"/>
          <w:sz w:val="20"/>
          <w:szCs w:val="20"/>
        </w:rPr>
        <w:tab/>
      </w:r>
      <w:r w:rsidRPr="00F935F4">
        <w:rPr>
          <w:rFonts w:ascii="Arial" w:eastAsia="Calibri" w:hAnsi="Arial" w:cs="Arial"/>
          <w:sz w:val="20"/>
          <w:szCs w:val="20"/>
          <w:u w:val="single"/>
        </w:rPr>
        <w:t>Lok Šempeter pri Novi Gorici</w:t>
      </w:r>
      <w:r w:rsidR="00EA5D62" w:rsidRPr="00F935F4">
        <w:rPr>
          <w:rFonts w:ascii="Arial" w:eastAsia="Calibri" w:hAnsi="Arial" w:cs="Arial"/>
          <w:sz w:val="20"/>
          <w:szCs w:val="20"/>
          <w:u w:val="single"/>
        </w:rPr>
        <w:t xml:space="preserve"> in </w:t>
      </w:r>
    </w:p>
    <w:p w14:paraId="3DF525E2" w14:textId="721B85CD" w:rsidR="003E30B4" w:rsidRPr="00F935F4" w:rsidRDefault="00EA5D62" w:rsidP="00B4751D">
      <w:pPr>
        <w:autoSpaceDE w:val="0"/>
        <w:autoSpaceDN w:val="0"/>
        <w:adjustRightInd w:val="0"/>
        <w:spacing w:after="120" w:line="288" w:lineRule="auto"/>
        <w:rPr>
          <w:rFonts w:ascii="Arial" w:eastAsia="Calibri" w:hAnsi="Arial" w:cs="Arial"/>
          <w:sz w:val="20"/>
          <w:szCs w:val="20"/>
          <w:u w:val="single"/>
        </w:rPr>
      </w:pPr>
      <w:r w:rsidRPr="00F935F4">
        <w:rPr>
          <w:rFonts w:ascii="Arial" w:eastAsia="Calibri" w:hAnsi="Arial" w:cs="Arial"/>
          <w:sz w:val="20"/>
          <w:szCs w:val="20"/>
        </w:rPr>
        <w:tab/>
      </w:r>
      <w:r w:rsidRPr="00F935F4">
        <w:rPr>
          <w:rFonts w:ascii="Arial" w:eastAsia="Calibri" w:hAnsi="Arial" w:cs="Arial"/>
          <w:sz w:val="20"/>
          <w:szCs w:val="20"/>
        </w:rPr>
        <w:tab/>
      </w:r>
      <w:r w:rsidRPr="00F935F4">
        <w:rPr>
          <w:rFonts w:ascii="Arial" w:eastAsia="Calibri" w:hAnsi="Arial" w:cs="Arial"/>
          <w:sz w:val="20"/>
          <w:szCs w:val="20"/>
        </w:rPr>
        <w:tab/>
      </w:r>
      <w:r w:rsidR="00AF26DE" w:rsidRPr="00F935F4">
        <w:rPr>
          <w:rFonts w:ascii="Arial" w:eastAsia="Calibri" w:hAnsi="Arial" w:cs="Arial"/>
          <w:sz w:val="20"/>
          <w:szCs w:val="20"/>
        </w:rPr>
        <w:tab/>
      </w:r>
      <w:r w:rsidR="00AF26DE" w:rsidRPr="00F935F4">
        <w:rPr>
          <w:rFonts w:ascii="Arial" w:eastAsia="Calibri" w:hAnsi="Arial" w:cs="Arial"/>
          <w:sz w:val="20"/>
          <w:szCs w:val="20"/>
        </w:rPr>
        <w:tab/>
      </w:r>
      <w:r w:rsidRPr="00F935F4">
        <w:rPr>
          <w:rFonts w:ascii="Arial" w:eastAsia="Calibri" w:hAnsi="Arial" w:cs="Arial"/>
          <w:sz w:val="20"/>
          <w:szCs w:val="20"/>
          <w:u w:val="single"/>
        </w:rPr>
        <w:t xml:space="preserve">Nadgradnja proge </w:t>
      </w:r>
      <w:r w:rsidR="00E45597" w:rsidRPr="00F935F4">
        <w:rPr>
          <w:rFonts w:ascii="Arial" w:eastAsia="Calibri" w:hAnsi="Arial" w:cs="Arial"/>
          <w:sz w:val="20"/>
          <w:szCs w:val="20"/>
          <w:u w:val="single"/>
        </w:rPr>
        <w:t>Jesenice</w:t>
      </w:r>
      <w:r w:rsidR="009D14A7" w:rsidRPr="00F935F4">
        <w:rPr>
          <w:rFonts w:ascii="Arial" w:eastAsia="Calibri" w:hAnsi="Arial" w:cs="Arial"/>
          <w:sz w:val="20"/>
          <w:szCs w:val="20"/>
          <w:u w:val="single"/>
        </w:rPr>
        <w:t>–</w:t>
      </w:r>
      <w:r w:rsidRPr="00F935F4">
        <w:rPr>
          <w:rFonts w:ascii="Arial" w:eastAsia="Calibri" w:hAnsi="Arial" w:cs="Arial"/>
          <w:sz w:val="20"/>
          <w:szCs w:val="20"/>
          <w:u w:val="single"/>
        </w:rPr>
        <w:t>Sežana</w:t>
      </w:r>
    </w:p>
    <w:p w14:paraId="00BB1CCE" w14:textId="77777777" w:rsidR="003E30B4" w:rsidRPr="00F935F4" w:rsidRDefault="003E30B4" w:rsidP="00E7002C">
      <w:pPr>
        <w:autoSpaceDE w:val="0"/>
        <w:autoSpaceDN w:val="0"/>
        <w:adjustRightInd w:val="0"/>
        <w:spacing w:after="120" w:line="288" w:lineRule="auto"/>
        <w:contextualSpacing/>
        <w:rPr>
          <w:rFonts w:ascii="Arial" w:hAnsi="Arial" w:cs="Arial"/>
          <w:b/>
          <w:sz w:val="20"/>
          <w:szCs w:val="20"/>
          <w:u w:val="single"/>
        </w:rPr>
      </w:pPr>
      <w:r w:rsidRPr="00F935F4">
        <w:rPr>
          <w:rFonts w:ascii="Arial" w:hAnsi="Arial" w:cs="Arial"/>
          <w:b/>
          <w:sz w:val="20"/>
          <w:szCs w:val="20"/>
          <w:u w:val="single"/>
        </w:rPr>
        <w:t>Lok Šempeter pri Novi Gorici</w:t>
      </w:r>
      <w:r w:rsidR="00B4751D" w:rsidRPr="00F935F4">
        <w:rPr>
          <w:rFonts w:ascii="Arial" w:hAnsi="Arial" w:cs="Arial"/>
          <w:b/>
          <w:sz w:val="20"/>
          <w:szCs w:val="20"/>
          <w:u w:val="single"/>
        </w:rPr>
        <w:t xml:space="preserve"> </w:t>
      </w:r>
    </w:p>
    <w:p w14:paraId="254CCC2D" w14:textId="7C4630B3" w:rsidR="003E30B4" w:rsidRPr="00F935F4" w:rsidRDefault="00316EC0" w:rsidP="00B4751D">
      <w:pPr>
        <w:spacing w:after="120" w:line="288" w:lineRule="auto"/>
        <w:rPr>
          <w:rFonts w:ascii="Arial" w:hAnsi="Arial" w:cs="Arial"/>
          <w:b/>
          <w:sz w:val="20"/>
          <w:szCs w:val="20"/>
        </w:rPr>
      </w:pPr>
      <w:r w:rsidRPr="00F935F4">
        <w:rPr>
          <w:rFonts w:ascii="Arial" w:hAnsi="Arial" w:cs="Arial"/>
          <w:sz w:val="20"/>
          <w:szCs w:val="20"/>
        </w:rPr>
        <w:t xml:space="preserve">Navedeni poseg predvideva ponovno vzpostavitev </w:t>
      </w:r>
      <w:r w:rsidR="003E30B4" w:rsidRPr="00F935F4">
        <w:rPr>
          <w:rFonts w:ascii="Arial" w:hAnsi="Arial" w:cs="Arial"/>
          <w:sz w:val="20"/>
          <w:szCs w:val="20"/>
        </w:rPr>
        <w:t>tirnega triangla med progovnim odsekom cepišče Šempeter–Vrtojba–državna meja in progo Nova Gorica–Sežana (WP2)</w:t>
      </w:r>
      <w:r w:rsidR="00B4751D" w:rsidRPr="00F935F4">
        <w:rPr>
          <w:rFonts w:ascii="Arial" w:hAnsi="Arial" w:cs="Arial"/>
          <w:sz w:val="20"/>
          <w:szCs w:val="20"/>
        </w:rPr>
        <w:t xml:space="preserve"> in</w:t>
      </w:r>
      <w:r w:rsidR="003E30B4" w:rsidRPr="00F935F4">
        <w:rPr>
          <w:rFonts w:ascii="Arial" w:hAnsi="Arial" w:cs="Arial"/>
          <w:sz w:val="20"/>
          <w:szCs w:val="20"/>
        </w:rPr>
        <w:t xml:space="preserve"> obravnava vzpostavitev že v preteklosti obstoječe povezave med postajo Vrtojba in postajo Volčja Draga ter vzpostavitev pogojev za potniški promet na postaji Vrtojba</w:t>
      </w:r>
      <w:r w:rsidRPr="00F935F4">
        <w:rPr>
          <w:rFonts w:ascii="Arial" w:hAnsi="Arial" w:cs="Arial"/>
          <w:sz w:val="20"/>
          <w:szCs w:val="20"/>
        </w:rPr>
        <w:t xml:space="preserve">, za kar bi bilo potrebno na postaji izvesti bočni in otočni peron v skladu z </w:t>
      </w:r>
      <w:proofErr w:type="spellStart"/>
      <w:r w:rsidRPr="00F935F4">
        <w:rPr>
          <w:rFonts w:ascii="Arial" w:hAnsi="Arial" w:cs="Arial"/>
          <w:sz w:val="20"/>
          <w:szCs w:val="20"/>
        </w:rPr>
        <w:t>interoperabilnimi</w:t>
      </w:r>
      <w:proofErr w:type="spellEnd"/>
      <w:r w:rsidRPr="00F935F4">
        <w:rPr>
          <w:rFonts w:ascii="Arial" w:hAnsi="Arial" w:cs="Arial"/>
          <w:sz w:val="20"/>
          <w:szCs w:val="20"/>
        </w:rPr>
        <w:t xml:space="preserve"> standardi za klasične železniške </w:t>
      </w:r>
      <w:r w:rsidR="00E45597" w:rsidRPr="00F935F4">
        <w:rPr>
          <w:rFonts w:ascii="Arial" w:hAnsi="Arial" w:cs="Arial"/>
          <w:sz w:val="20"/>
          <w:szCs w:val="20"/>
        </w:rPr>
        <w:t>proge.</w:t>
      </w:r>
    </w:p>
    <w:p w14:paraId="0E419CD0" w14:textId="52F1F845" w:rsidR="003E30B4" w:rsidRPr="00F935F4" w:rsidRDefault="003E30B4" w:rsidP="00B4751D">
      <w:pPr>
        <w:spacing w:after="120" w:line="288" w:lineRule="auto"/>
        <w:rPr>
          <w:rFonts w:ascii="Arial" w:hAnsi="Arial" w:cs="Arial"/>
          <w:sz w:val="20"/>
          <w:szCs w:val="20"/>
        </w:rPr>
      </w:pPr>
      <w:r w:rsidRPr="00F935F4">
        <w:rPr>
          <w:rFonts w:ascii="Arial" w:hAnsi="Arial" w:cs="Arial"/>
          <w:sz w:val="20"/>
          <w:szCs w:val="20"/>
        </w:rPr>
        <w:t xml:space="preserve">Zaradi ponovne vzpostavitve povezave in potniškega prometa je </w:t>
      </w:r>
      <w:r w:rsidR="00AA6952" w:rsidRPr="00F935F4">
        <w:rPr>
          <w:rFonts w:ascii="Arial" w:hAnsi="Arial" w:cs="Arial"/>
          <w:sz w:val="20"/>
          <w:szCs w:val="20"/>
        </w:rPr>
        <w:t>predvidena izvedba</w:t>
      </w:r>
      <w:r w:rsidRPr="00F935F4">
        <w:rPr>
          <w:rFonts w:ascii="Arial" w:hAnsi="Arial" w:cs="Arial"/>
          <w:sz w:val="20"/>
          <w:szCs w:val="20"/>
        </w:rPr>
        <w:t xml:space="preserve"> tirnega triangla, ki </w:t>
      </w:r>
      <w:r w:rsidR="00AA6952" w:rsidRPr="00F935F4">
        <w:rPr>
          <w:rFonts w:ascii="Arial" w:hAnsi="Arial" w:cs="Arial"/>
          <w:sz w:val="20"/>
          <w:szCs w:val="20"/>
        </w:rPr>
        <w:t xml:space="preserve">bo </w:t>
      </w:r>
      <w:r w:rsidRPr="00F935F4">
        <w:rPr>
          <w:rFonts w:ascii="Arial" w:hAnsi="Arial" w:cs="Arial"/>
          <w:sz w:val="20"/>
          <w:szCs w:val="20"/>
        </w:rPr>
        <w:t>omogoča</w:t>
      </w:r>
      <w:r w:rsidR="00AA6952" w:rsidRPr="00F935F4">
        <w:rPr>
          <w:rFonts w:ascii="Arial" w:hAnsi="Arial" w:cs="Arial"/>
          <w:sz w:val="20"/>
          <w:szCs w:val="20"/>
        </w:rPr>
        <w:t>la</w:t>
      </w:r>
      <w:r w:rsidRPr="00F935F4">
        <w:rPr>
          <w:rFonts w:ascii="Arial" w:hAnsi="Arial" w:cs="Arial"/>
          <w:sz w:val="20"/>
          <w:szCs w:val="20"/>
        </w:rPr>
        <w:t xml:space="preserve"> direktno vožnjo vlakov s postaje Vrtojba v smeri postaje Volčja Draga (Sežana) in na ta način razbremeni prometa postajo Nova Gorica. Koristna dolžina loka bo omogočala, da na tem loku ustavi tudi najdaljši vlak in so sosednje proge/tiri sproščeni za promet. Vozni časi se zmanjšajo. Omogočene so vožnje direktnih vlakov, iz smeri Sežana direktno na postajo Vrtojba in naprej preko državne meje ter obratno. Na ta način se poveča kapaciteto proge in omogoči, da se zmanjša tovorni promet med cepiščem Šempeter pri Gorici in postajo Nova Gorica. V primeru vožnje tovornih vlakov po novem loku ne bi bilo več potrebe za vožnjo vlakov v Novo Gorico. Z izgradnjo zveznega loka Vrtojba (–Sežana) se bo razbremenil železniški odsek Nova Gorica–cepišče Šempeter pri Gorici. Vsi vlaki za Italijo vozijo po odseku Nova Gorica–cepišče Šempeter pri Gorici dvakratno. </w:t>
      </w:r>
    </w:p>
    <w:p w14:paraId="06299AF7" w14:textId="27CE3E0B" w:rsidR="00522EE7" w:rsidRPr="00F935F4" w:rsidRDefault="003E30B4" w:rsidP="00E7002C">
      <w:pPr>
        <w:keepNext/>
        <w:tabs>
          <w:tab w:val="num" w:pos="3698"/>
        </w:tabs>
        <w:spacing w:after="120" w:line="288" w:lineRule="auto"/>
        <w:ind w:right="851"/>
        <w:contextualSpacing/>
        <w:rPr>
          <w:rFonts w:ascii="Arial" w:eastAsiaTheme="majorEastAsia" w:hAnsi="Arial" w:cs="Arial"/>
          <w:b/>
          <w:sz w:val="20"/>
          <w:szCs w:val="20"/>
          <w:u w:val="single"/>
        </w:rPr>
      </w:pPr>
      <w:r w:rsidRPr="00F935F4">
        <w:rPr>
          <w:rFonts w:ascii="Arial" w:eastAsiaTheme="majorEastAsia" w:hAnsi="Arial" w:cs="Arial"/>
          <w:b/>
          <w:sz w:val="20"/>
          <w:szCs w:val="20"/>
          <w:u w:val="single"/>
        </w:rPr>
        <w:t>Nadgradnja</w:t>
      </w:r>
      <w:r w:rsidR="004B0A6B" w:rsidRPr="00F935F4">
        <w:rPr>
          <w:rFonts w:ascii="Arial" w:eastAsiaTheme="majorEastAsia" w:hAnsi="Arial" w:cs="Arial"/>
          <w:b/>
          <w:sz w:val="20"/>
          <w:szCs w:val="20"/>
          <w:u w:val="single"/>
        </w:rPr>
        <w:t xml:space="preserve"> Jesenice</w:t>
      </w:r>
      <w:r w:rsidRPr="00F935F4">
        <w:rPr>
          <w:rFonts w:ascii="Arial" w:eastAsiaTheme="majorEastAsia" w:hAnsi="Arial" w:cs="Arial"/>
          <w:b/>
          <w:sz w:val="20"/>
          <w:szCs w:val="20"/>
          <w:u w:val="single"/>
          <w:lang w:eastAsia="en-GB"/>
        </w:rPr>
        <w:t>–</w:t>
      </w:r>
      <w:r w:rsidRPr="00F935F4">
        <w:rPr>
          <w:rFonts w:ascii="Arial" w:eastAsiaTheme="majorEastAsia" w:hAnsi="Arial" w:cs="Arial"/>
          <w:b/>
          <w:sz w:val="20"/>
          <w:szCs w:val="20"/>
          <w:u w:val="single"/>
        </w:rPr>
        <w:t>Sežana</w:t>
      </w:r>
    </w:p>
    <w:p w14:paraId="052AA4D4" w14:textId="2E2EF0B5" w:rsidR="00522EE7" w:rsidRPr="00F935F4" w:rsidRDefault="00522EE7" w:rsidP="00B4751D">
      <w:pPr>
        <w:spacing w:after="120" w:line="288" w:lineRule="auto"/>
        <w:rPr>
          <w:rFonts w:ascii="Arial" w:hAnsi="Arial" w:cs="Arial"/>
          <w:sz w:val="20"/>
          <w:szCs w:val="20"/>
        </w:rPr>
      </w:pPr>
      <w:r w:rsidRPr="00F935F4">
        <w:rPr>
          <w:rFonts w:ascii="Arial" w:hAnsi="Arial" w:cs="Arial"/>
          <w:sz w:val="20"/>
          <w:szCs w:val="20"/>
        </w:rPr>
        <w:t>Navedena nadgradnja odseka sicer predvideva več variant v smislu obsega posegov, ključno pa je, da naj bi odsek v prihodnosti predstavljal del železniškega obroča okrog metropolitanskega območja s središčem v Trstu, kar pomeni razvojno perspektivo odseka. Poleg ureditev vseh postaj in postajališč na obravnavanem odseku železniške proge med Novo Gorico in Sežano z ustrezno opremo in peroni sk</w:t>
      </w:r>
      <w:r w:rsidR="00B4751D" w:rsidRPr="00F935F4">
        <w:rPr>
          <w:rFonts w:ascii="Arial" w:hAnsi="Arial" w:cs="Arial"/>
          <w:sz w:val="20"/>
          <w:szCs w:val="20"/>
        </w:rPr>
        <w:t xml:space="preserve">ladnimi z veljavnimi predpisi </w:t>
      </w:r>
      <w:r w:rsidRPr="00F935F4">
        <w:rPr>
          <w:rFonts w:ascii="Arial" w:hAnsi="Arial" w:cs="Arial"/>
          <w:sz w:val="20"/>
          <w:szCs w:val="20"/>
        </w:rPr>
        <w:t>je</w:t>
      </w:r>
      <w:r w:rsidR="000A555B" w:rsidRPr="00F935F4">
        <w:rPr>
          <w:rFonts w:ascii="Arial" w:hAnsi="Arial" w:cs="Arial"/>
          <w:sz w:val="20"/>
          <w:szCs w:val="20"/>
        </w:rPr>
        <w:t xml:space="preserve"> predvidena tudi elektrifikacija</w:t>
      </w:r>
      <w:r w:rsidRPr="00F935F4">
        <w:rPr>
          <w:rFonts w:ascii="Arial" w:hAnsi="Arial" w:cs="Arial"/>
          <w:sz w:val="20"/>
          <w:szCs w:val="20"/>
        </w:rPr>
        <w:t xml:space="preserve"> celotnega obravnavanega odseka železniške</w:t>
      </w:r>
      <w:r w:rsidR="00B4751D" w:rsidRPr="00F935F4">
        <w:rPr>
          <w:rFonts w:ascii="Arial" w:hAnsi="Arial" w:cs="Arial"/>
          <w:sz w:val="20"/>
          <w:szCs w:val="20"/>
        </w:rPr>
        <w:t xml:space="preserve"> proge in s tem</w:t>
      </w:r>
      <w:r w:rsidRPr="00F935F4">
        <w:rPr>
          <w:rFonts w:ascii="Arial" w:hAnsi="Arial" w:cs="Arial"/>
          <w:sz w:val="20"/>
          <w:szCs w:val="20"/>
        </w:rPr>
        <w:t xml:space="preserve"> povezanimi prilagoditvami nivelete železniške proge na območju predorov ter premostitvenih objektov</w:t>
      </w:r>
      <w:r w:rsidR="004B0A6B" w:rsidRPr="00F935F4">
        <w:rPr>
          <w:rFonts w:ascii="Arial" w:hAnsi="Arial" w:cs="Arial"/>
          <w:sz w:val="20"/>
          <w:szCs w:val="20"/>
        </w:rPr>
        <w:t>, kar pa ni predmet tega projekta, razen v delu, ki zagotavlja izvedbo elektrifikacije v pr</w:t>
      </w:r>
      <w:r w:rsidR="00A9743A" w:rsidRPr="00F935F4">
        <w:rPr>
          <w:rFonts w:ascii="Arial" w:hAnsi="Arial" w:cs="Arial"/>
          <w:sz w:val="20"/>
          <w:szCs w:val="20"/>
        </w:rPr>
        <w:t>ihodnosti</w:t>
      </w:r>
      <w:r w:rsidRPr="00F935F4">
        <w:rPr>
          <w:rFonts w:ascii="Arial" w:hAnsi="Arial" w:cs="Arial"/>
          <w:sz w:val="20"/>
          <w:szCs w:val="20"/>
        </w:rPr>
        <w:t xml:space="preserve">. </w:t>
      </w:r>
    </w:p>
    <w:p w14:paraId="5001FF7E" w14:textId="59D518E2" w:rsidR="003C737E" w:rsidRPr="00F935F4" w:rsidRDefault="000A555B" w:rsidP="00D72DBE">
      <w:pPr>
        <w:tabs>
          <w:tab w:val="left" w:pos="1701"/>
        </w:tabs>
        <w:spacing w:after="120" w:line="288" w:lineRule="auto"/>
        <w:rPr>
          <w:rFonts w:ascii="Arial" w:eastAsia="Times New Roman" w:hAnsi="Arial" w:cs="Arial"/>
          <w:sz w:val="20"/>
          <w:szCs w:val="20"/>
          <w:lang w:eastAsia="sl-SI"/>
        </w:rPr>
      </w:pPr>
      <w:r w:rsidRPr="00F935F4">
        <w:rPr>
          <w:rFonts w:ascii="Arial" w:eastAsia="Times New Roman" w:hAnsi="Arial" w:cs="Arial"/>
          <w:sz w:val="20"/>
          <w:szCs w:val="20"/>
          <w:lang w:eastAsia="sl-SI"/>
        </w:rPr>
        <w:t xml:space="preserve">V sklopu celotne regionalne železniške proge št. 70 Jesenice–Sežana </w:t>
      </w:r>
      <w:r w:rsidR="003C737E" w:rsidRPr="00F935F4">
        <w:rPr>
          <w:rFonts w:ascii="Arial" w:eastAsia="Times New Roman" w:hAnsi="Arial" w:cs="Arial"/>
          <w:sz w:val="20"/>
          <w:szCs w:val="20"/>
          <w:lang w:eastAsia="sl-SI"/>
        </w:rPr>
        <w:t xml:space="preserve">so predvideni </w:t>
      </w:r>
      <w:r w:rsidRPr="00F935F4">
        <w:rPr>
          <w:rFonts w:ascii="Arial" w:eastAsia="Times New Roman" w:hAnsi="Arial" w:cs="Arial"/>
          <w:sz w:val="20"/>
          <w:szCs w:val="20"/>
          <w:lang w:eastAsia="sl-SI"/>
        </w:rPr>
        <w:t xml:space="preserve">na postaji Nova Gorica </w:t>
      </w:r>
      <w:r w:rsidR="003C737E" w:rsidRPr="00F935F4">
        <w:rPr>
          <w:rFonts w:ascii="Arial" w:eastAsia="Times New Roman" w:hAnsi="Arial" w:cs="Arial"/>
          <w:sz w:val="20"/>
          <w:szCs w:val="20"/>
          <w:lang w:eastAsia="sl-SI"/>
        </w:rPr>
        <w:t xml:space="preserve">spodaj navedeni </w:t>
      </w:r>
      <w:r w:rsidRPr="00F935F4">
        <w:rPr>
          <w:rFonts w:ascii="Arial" w:eastAsia="Times New Roman" w:hAnsi="Arial" w:cs="Arial"/>
          <w:sz w:val="20"/>
          <w:szCs w:val="20"/>
          <w:lang w:eastAsia="sl-SI"/>
        </w:rPr>
        <w:t xml:space="preserve">glavni </w:t>
      </w:r>
      <w:r w:rsidR="003C737E" w:rsidRPr="00F935F4">
        <w:rPr>
          <w:rFonts w:ascii="Arial" w:eastAsia="Times New Roman" w:hAnsi="Arial" w:cs="Arial"/>
          <w:sz w:val="20"/>
          <w:szCs w:val="20"/>
          <w:lang w:eastAsia="sl-SI"/>
        </w:rPr>
        <w:t xml:space="preserve">ukrepi: </w:t>
      </w:r>
    </w:p>
    <w:p w14:paraId="77B355E1" w14:textId="657B9A45" w:rsidR="000A555B" w:rsidRPr="00F935F4" w:rsidRDefault="000A555B" w:rsidP="00717C72">
      <w:pPr>
        <w:widowControl w:val="0"/>
        <w:numPr>
          <w:ilvl w:val="0"/>
          <w:numId w:val="37"/>
        </w:numPr>
        <w:spacing w:after="0" w:line="288" w:lineRule="auto"/>
        <w:contextualSpacing/>
        <w:rPr>
          <w:rFonts w:ascii="Arial" w:eastAsia="Calibri" w:hAnsi="Arial" w:cs="Arial"/>
          <w:sz w:val="20"/>
          <w:szCs w:val="20"/>
        </w:rPr>
      </w:pPr>
      <w:r w:rsidRPr="00F935F4">
        <w:rPr>
          <w:rFonts w:ascii="Arial" w:eastAsia="Calibri" w:hAnsi="Arial" w:cs="Arial"/>
          <w:sz w:val="20"/>
          <w:szCs w:val="20"/>
        </w:rPr>
        <w:t>nadgradnja postaje</w:t>
      </w:r>
      <w:r w:rsidR="005618E6" w:rsidRPr="00F935F4">
        <w:rPr>
          <w:rFonts w:ascii="Arial" w:eastAsia="Calibri" w:hAnsi="Arial" w:cs="Arial"/>
          <w:sz w:val="20"/>
          <w:szCs w:val="20"/>
        </w:rPr>
        <w:t>,</w:t>
      </w:r>
    </w:p>
    <w:p w14:paraId="35F29DD0" w14:textId="661374D5" w:rsidR="003C737E" w:rsidRPr="00F935F4" w:rsidRDefault="000A555B" w:rsidP="00717C72">
      <w:pPr>
        <w:widowControl w:val="0"/>
        <w:numPr>
          <w:ilvl w:val="0"/>
          <w:numId w:val="37"/>
        </w:numPr>
        <w:spacing w:after="0" w:line="288" w:lineRule="auto"/>
        <w:contextualSpacing/>
        <w:rPr>
          <w:rFonts w:ascii="Arial" w:eastAsia="Calibri" w:hAnsi="Arial" w:cs="Arial"/>
          <w:sz w:val="20"/>
          <w:szCs w:val="20"/>
        </w:rPr>
      </w:pPr>
      <w:r w:rsidRPr="00F935F4">
        <w:rPr>
          <w:rFonts w:ascii="Arial" w:eastAsia="Calibri" w:hAnsi="Arial" w:cs="Arial"/>
          <w:sz w:val="20"/>
          <w:szCs w:val="20"/>
        </w:rPr>
        <w:t>d</w:t>
      </w:r>
      <w:r w:rsidR="003C737E" w:rsidRPr="00F935F4">
        <w:rPr>
          <w:rFonts w:ascii="Arial" w:eastAsia="Calibri" w:hAnsi="Arial" w:cs="Arial"/>
          <w:sz w:val="20"/>
          <w:szCs w:val="20"/>
        </w:rPr>
        <w:t>eviacija oziroma sprememba tirne sheme</w:t>
      </w:r>
      <w:r w:rsidR="005618E6" w:rsidRPr="00F935F4">
        <w:rPr>
          <w:rFonts w:ascii="Arial" w:eastAsia="Calibri" w:hAnsi="Arial" w:cs="Arial"/>
          <w:sz w:val="20"/>
          <w:szCs w:val="20"/>
        </w:rPr>
        <w:t>,</w:t>
      </w:r>
    </w:p>
    <w:p w14:paraId="379CFED1" w14:textId="2928348C" w:rsidR="003C737E" w:rsidRPr="00F935F4" w:rsidRDefault="000A555B" w:rsidP="00717C72">
      <w:pPr>
        <w:widowControl w:val="0"/>
        <w:numPr>
          <w:ilvl w:val="0"/>
          <w:numId w:val="37"/>
        </w:numPr>
        <w:spacing w:after="0" w:line="288" w:lineRule="auto"/>
        <w:contextualSpacing/>
        <w:rPr>
          <w:rFonts w:ascii="Arial" w:eastAsia="Calibri" w:hAnsi="Arial" w:cs="Arial"/>
          <w:sz w:val="20"/>
          <w:szCs w:val="20"/>
        </w:rPr>
      </w:pPr>
      <w:proofErr w:type="spellStart"/>
      <w:r w:rsidRPr="00F935F4">
        <w:rPr>
          <w:rFonts w:ascii="Arial" w:eastAsia="Calibri" w:hAnsi="Arial" w:cs="Arial"/>
          <w:sz w:val="20"/>
          <w:szCs w:val="20"/>
        </w:rPr>
        <w:t>i</w:t>
      </w:r>
      <w:r w:rsidR="003C737E" w:rsidRPr="00F935F4">
        <w:rPr>
          <w:rFonts w:ascii="Arial" w:eastAsia="Calibri" w:hAnsi="Arial" w:cs="Arial"/>
          <w:sz w:val="20"/>
          <w:szCs w:val="20"/>
        </w:rPr>
        <w:t>zvennivojski</w:t>
      </w:r>
      <w:proofErr w:type="spellEnd"/>
      <w:r w:rsidR="003C737E" w:rsidRPr="00F935F4">
        <w:rPr>
          <w:rFonts w:ascii="Arial" w:eastAsia="Calibri" w:hAnsi="Arial" w:cs="Arial"/>
          <w:sz w:val="20"/>
          <w:szCs w:val="20"/>
        </w:rPr>
        <w:t xml:space="preserve"> dostop do perona </w:t>
      </w:r>
      <w:r w:rsidRPr="00F935F4">
        <w:rPr>
          <w:rFonts w:ascii="Arial" w:eastAsia="Calibri" w:hAnsi="Arial" w:cs="Arial"/>
          <w:sz w:val="20"/>
          <w:szCs w:val="20"/>
        </w:rPr>
        <w:t>vključno z napravami za funkcionalno ovirane osebe</w:t>
      </w:r>
      <w:r w:rsidR="003C737E" w:rsidRPr="00F935F4">
        <w:rPr>
          <w:rFonts w:ascii="Arial" w:eastAsia="Calibri" w:hAnsi="Arial" w:cs="Arial"/>
          <w:sz w:val="20"/>
          <w:szCs w:val="20"/>
        </w:rPr>
        <w:t xml:space="preserve"> in invalide</w:t>
      </w:r>
      <w:r w:rsidR="005618E6" w:rsidRPr="00F935F4">
        <w:rPr>
          <w:rFonts w:ascii="Arial" w:eastAsia="Calibri" w:hAnsi="Arial" w:cs="Arial"/>
          <w:sz w:val="20"/>
          <w:szCs w:val="20"/>
        </w:rPr>
        <w:t>,</w:t>
      </w:r>
    </w:p>
    <w:p w14:paraId="1CE871FE" w14:textId="5E7ACE96" w:rsidR="003C737E" w:rsidRPr="00F935F4" w:rsidRDefault="000A555B" w:rsidP="00717C72">
      <w:pPr>
        <w:widowControl w:val="0"/>
        <w:numPr>
          <w:ilvl w:val="0"/>
          <w:numId w:val="37"/>
        </w:numPr>
        <w:spacing w:after="0" w:line="288" w:lineRule="auto"/>
        <w:contextualSpacing/>
        <w:jc w:val="left"/>
        <w:rPr>
          <w:rFonts w:ascii="Arial" w:eastAsia="Calibri" w:hAnsi="Arial" w:cs="Arial"/>
          <w:sz w:val="20"/>
          <w:szCs w:val="20"/>
        </w:rPr>
      </w:pPr>
      <w:r w:rsidRPr="00F935F4">
        <w:rPr>
          <w:rFonts w:ascii="Arial" w:eastAsia="Calibri" w:hAnsi="Arial" w:cs="Arial"/>
          <w:sz w:val="20"/>
          <w:szCs w:val="20"/>
        </w:rPr>
        <w:t>p</w:t>
      </w:r>
      <w:r w:rsidR="003C737E" w:rsidRPr="00F935F4">
        <w:rPr>
          <w:rFonts w:ascii="Arial" w:eastAsia="Calibri" w:hAnsi="Arial" w:cs="Arial"/>
          <w:sz w:val="20"/>
          <w:szCs w:val="20"/>
        </w:rPr>
        <w:t>rilagoditve dimenzij peronov</w:t>
      </w:r>
      <w:r w:rsidR="00B115BC" w:rsidRPr="00F935F4">
        <w:rPr>
          <w:rFonts w:ascii="Arial" w:eastAsia="Calibri" w:hAnsi="Arial" w:cs="Arial"/>
          <w:sz w:val="20"/>
          <w:szCs w:val="20"/>
        </w:rPr>
        <w:t xml:space="preserve"> skladno z navodili naročnika in upravljavca</w:t>
      </w:r>
      <w:r w:rsidR="005618E6" w:rsidRPr="00F935F4">
        <w:rPr>
          <w:rFonts w:ascii="Arial" w:eastAsia="Calibri" w:hAnsi="Arial" w:cs="Arial"/>
          <w:sz w:val="20"/>
          <w:szCs w:val="20"/>
        </w:rPr>
        <w:t>,</w:t>
      </w:r>
    </w:p>
    <w:p w14:paraId="1C69DD7D" w14:textId="5B8ECCC0" w:rsidR="003C737E" w:rsidRPr="00F935F4" w:rsidRDefault="000A555B" w:rsidP="00717C72">
      <w:pPr>
        <w:widowControl w:val="0"/>
        <w:numPr>
          <w:ilvl w:val="0"/>
          <w:numId w:val="37"/>
        </w:numPr>
        <w:spacing w:after="0" w:line="288" w:lineRule="auto"/>
        <w:contextualSpacing/>
        <w:rPr>
          <w:rFonts w:ascii="Arial" w:eastAsia="Calibri" w:hAnsi="Arial" w:cs="Arial"/>
          <w:sz w:val="20"/>
          <w:szCs w:val="20"/>
        </w:rPr>
      </w:pPr>
      <w:r w:rsidRPr="00F935F4">
        <w:rPr>
          <w:rFonts w:ascii="Arial" w:eastAsia="Calibri" w:hAnsi="Arial" w:cs="Arial"/>
          <w:sz w:val="20"/>
          <w:szCs w:val="20"/>
        </w:rPr>
        <w:t>u</w:t>
      </w:r>
      <w:r w:rsidR="003C737E" w:rsidRPr="00F935F4">
        <w:rPr>
          <w:rFonts w:ascii="Arial" w:eastAsia="Calibri" w:hAnsi="Arial" w:cs="Arial"/>
          <w:sz w:val="20"/>
          <w:szCs w:val="20"/>
        </w:rPr>
        <w:t xml:space="preserve">reditev </w:t>
      </w:r>
      <w:proofErr w:type="spellStart"/>
      <w:r w:rsidR="003C737E" w:rsidRPr="00F935F4">
        <w:rPr>
          <w:rFonts w:ascii="Arial" w:eastAsia="Calibri" w:hAnsi="Arial" w:cs="Arial"/>
          <w:sz w:val="20"/>
          <w:szCs w:val="20"/>
        </w:rPr>
        <w:t>multimodalne</w:t>
      </w:r>
      <w:proofErr w:type="spellEnd"/>
      <w:r w:rsidR="003C737E" w:rsidRPr="00F935F4">
        <w:rPr>
          <w:rFonts w:ascii="Arial" w:eastAsia="Calibri" w:hAnsi="Arial" w:cs="Arial"/>
          <w:sz w:val="20"/>
          <w:szCs w:val="20"/>
        </w:rPr>
        <w:t xml:space="preserve"> prestopne točke </w:t>
      </w:r>
      <w:r w:rsidRPr="00F935F4">
        <w:rPr>
          <w:rFonts w:ascii="Arial" w:eastAsia="Calibri" w:hAnsi="Arial" w:cs="Arial"/>
          <w:sz w:val="20"/>
          <w:szCs w:val="20"/>
        </w:rPr>
        <w:t>(morebitna ureditev avtobusne postaje ob železniški postaji)</w:t>
      </w:r>
      <w:r w:rsidR="005618E6" w:rsidRPr="00F935F4">
        <w:rPr>
          <w:rFonts w:ascii="Arial" w:eastAsia="Calibri" w:hAnsi="Arial" w:cs="Arial"/>
          <w:sz w:val="20"/>
          <w:szCs w:val="20"/>
        </w:rPr>
        <w:t>,</w:t>
      </w:r>
    </w:p>
    <w:p w14:paraId="2462D170" w14:textId="285435A6" w:rsidR="003C737E" w:rsidRPr="00F935F4" w:rsidRDefault="000A555B" w:rsidP="00717C72">
      <w:pPr>
        <w:widowControl w:val="0"/>
        <w:numPr>
          <w:ilvl w:val="0"/>
          <w:numId w:val="37"/>
        </w:numPr>
        <w:spacing w:after="0" w:line="288" w:lineRule="auto"/>
        <w:contextualSpacing/>
        <w:jc w:val="left"/>
        <w:rPr>
          <w:rFonts w:ascii="Arial" w:eastAsia="Calibri" w:hAnsi="Arial" w:cs="Arial"/>
          <w:sz w:val="20"/>
          <w:szCs w:val="20"/>
        </w:rPr>
      </w:pPr>
      <w:r w:rsidRPr="00F935F4">
        <w:rPr>
          <w:rFonts w:ascii="Arial" w:eastAsia="Calibri" w:hAnsi="Arial" w:cs="Arial"/>
          <w:sz w:val="20"/>
          <w:szCs w:val="20"/>
        </w:rPr>
        <w:t>o</w:t>
      </w:r>
      <w:r w:rsidR="003C737E" w:rsidRPr="00F935F4">
        <w:rPr>
          <w:rFonts w:ascii="Arial" w:eastAsia="Calibri" w:hAnsi="Arial" w:cs="Arial"/>
          <w:sz w:val="20"/>
          <w:szCs w:val="20"/>
        </w:rPr>
        <w:t>bnova opreme postaje v skladu s kategorijo in Pravilnikom o opremljenosti žel</w:t>
      </w:r>
      <w:r w:rsidRPr="00F935F4">
        <w:rPr>
          <w:rFonts w:ascii="Arial" w:eastAsia="Calibri" w:hAnsi="Arial" w:cs="Arial"/>
          <w:sz w:val="20"/>
          <w:szCs w:val="20"/>
        </w:rPr>
        <w:t>ezniških postaj in postajališč</w:t>
      </w:r>
      <w:r w:rsidR="005618E6" w:rsidRPr="00F935F4">
        <w:rPr>
          <w:rFonts w:ascii="Arial" w:eastAsia="Calibri" w:hAnsi="Arial" w:cs="Arial"/>
          <w:sz w:val="20"/>
          <w:szCs w:val="20"/>
        </w:rPr>
        <w:t>,</w:t>
      </w:r>
    </w:p>
    <w:p w14:paraId="7E098508" w14:textId="4E358817" w:rsidR="003C737E" w:rsidRPr="00F935F4" w:rsidRDefault="000A555B" w:rsidP="00717C72">
      <w:pPr>
        <w:widowControl w:val="0"/>
        <w:numPr>
          <w:ilvl w:val="0"/>
          <w:numId w:val="37"/>
        </w:numPr>
        <w:spacing w:after="0" w:line="288" w:lineRule="auto"/>
        <w:contextualSpacing/>
        <w:jc w:val="left"/>
        <w:rPr>
          <w:rFonts w:ascii="Arial" w:eastAsia="Calibri" w:hAnsi="Arial" w:cs="Arial"/>
          <w:sz w:val="20"/>
          <w:szCs w:val="20"/>
        </w:rPr>
      </w:pPr>
      <w:r w:rsidRPr="00F935F4">
        <w:rPr>
          <w:rFonts w:ascii="Arial" w:eastAsia="Calibri" w:hAnsi="Arial" w:cs="Arial"/>
          <w:sz w:val="20"/>
          <w:szCs w:val="20"/>
        </w:rPr>
        <w:t>o</w:t>
      </w:r>
      <w:r w:rsidR="003C737E" w:rsidRPr="00F935F4">
        <w:rPr>
          <w:rFonts w:ascii="Arial" w:eastAsia="Calibri" w:hAnsi="Arial" w:cs="Arial"/>
          <w:sz w:val="20"/>
          <w:szCs w:val="20"/>
        </w:rPr>
        <w:t xml:space="preserve">zvočenje, </w:t>
      </w:r>
      <w:r w:rsidR="00950EFC" w:rsidRPr="00F935F4">
        <w:rPr>
          <w:rFonts w:ascii="Arial" w:eastAsia="Calibri" w:hAnsi="Arial" w:cs="Arial"/>
          <w:sz w:val="20"/>
          <w:szCs w:val="20"/>
        </w:rPr>
        <w:t>digitalni</w:t>
      </w:r>
      <w:r w:rsidRPr="00F935F4">
        <w:rPr>
          <w:rFonts w:ascii="Arial" w:eastAsia="Calibri" w:hAnsi="Arial" w:cs="Arial"/>
          <w:sz w:val="20"/>
          <w:szCs w:val="20"/>
        </w:rPr>
        <w:t xml:space="preserve"> </w:t>
      </w:r>
      <w:r w:rsidR="003C737E" w:rsidRPr="00F935F4">
        <w:rPr>
          <w:rFonts w:ascii="Arial" w:eastAsia="Calibri" w:hAnsi="Arial" w:cs="Arial"/>
          <w:sz w:val="20"/>
          <w:szCs w:val="20"/>
        </w:rPr>
        <w:t>prikazovalniki, samodejna najava, SOS stebriček</w:t>
      </w:r>
      <w:r w:rsidR="005618E6" w:rsidRPr="00F935F4">
        <w:rPr>
          <w:rFonts w:ascii="Arial" w:eastAsia="Calibri" w:hAnsi="Arial" w:cs="Arial"/>
          <w:sz w:val="20"/>
          <w:szCs w:val="20"/>
        </w:rPr>
        <w:t>,</w:t>
      </w:r>
    </w:p>
    <w:p w14:paraId="76B2C6A0" w14:textId="7FFFEF58" w:rsidR="00235BCC" w:rsidRPr="00F935F4" w:rsidRDefault="00235BCC" w:rsidP="00235BCC">
      <w:pPr>
        <w:widowControl w:val="0"/>
        <w:numPr>
          <w:ilvl w:val="0"/>
          <w:numId w:val="37"/>
        </w:numPr>
        <w:spacing w:after="0" w:line="288" w:lineRule="auto"/>
        <w:contextualSpacing/>
        <w:jc w:val="left"/>
        <w:rPr>
          <w:rFonts w:ascii="Arial" w:eastAsia="Calibri" w:hAnsi="Arial" w:cs="Arial"/>
          <w:sz w:val="20"/>
          <w:szCs w:val="20"/>
        </w:rPr>
      </w:pPr>
      <w:r w:rsidRPr="00F935F4">
        <w:rPr>
          <w:rFonts w:ascii="Arial" w:eastAsia="Calibri" w:hAnsi="Arial" w:cs="Arial"/>
          <w:sz w:val="20"/>
          <w:szCs w:val="20"/>
        </w:rPr>
        <w:t>priprava prostora (območje tirov) za polnjenje baterij potniških garnitur, ogrevanje potniških garnitur, polnjenje potniških garnitur z vodo in čiščenje potniških garnitur</w:t>
      </w:r>
      <w:r w:rsidR="00F36CF5" w:rsidRPr="00F935F4">
        <w:rPr>
          <w:rFonts w:ascii="Arial" w:eastAsia="Calibri" w:hAnsi="Arial" w:cs="Arial"/>
          <w:sz w:val="20"/>
          <w:szCs w:val="20"/>
        </w:rPr>
        <w:t>,</w:t>
      </w:r>
    </w:p>
    <w:p w14:paraId="498A3D7F" w14:textId="188DFB9B" w:rsidR="00C662E1" w:rsidRPr="00F935F4" w:rsidRDefault="00C662E1" w:rsidP="00C662E1">
      <w:pPr>
        <w:widowControl w:val="0"/>
        <w:numPr>
          <w:ilvl w:val="0"/>
          <w:numId w:val="37"/>
        </w:numPr>
        <w:spacing w:after="0" w:line="288" w:lineRule="auto"/>
        <w:contextualSpacing/>
        <w:jc w:val="left"/>
        <w:rPr>
          <w:rFonts w:ascii="Arial" w:eastAsia="Calibri" w:hAnsi="Arial" w:cs="Arial"/>
          <w:sz w:val="20"/>
          <w:szCs w:val="20"/>
        </w:rPr>
      </w:pPr>
      <w:r w:rsidRPr="00F935F4">
        <w:rPr>
          <w:rFonts w:ascii="Arial" w:eastAsia="Calibri" w:hAnsi="Arial" w:cs="Arial"/>
          <w:sz w:val="20"/>
          <w:szCs w:val="20"/>
        </w:rPr>
        <w:t>nadgradnja EE naprav in elektrifikacije proge</w:t>
      </w:r>
      <w:r w:rsidR="00F36CF5" w:rsidRPr="00F935F4">
        <w:rPr>
          <w:rFonts w:ascii="Arial" w:eastAsia="Calibri" w:hAnsi="Arial" w:cs="Arial"/>
          <w:sz w:val="20"/>
          <w:szCs w:val="20"/>
        </w:rPr>
        <w:t>,</w:t>
      </w:r>
    </w:p>
    <w:p w14:paraId="4E4191D2" w14:textId="32F6C5E1" w:rsidR="003C737E" w:rsidRPr="00F935F4" w:rsidRDefault="002A5040" w:rsidP="00717C72">
      <w:pPr>
        <w:widowControl w:val="0"/>
        <w:numPr>
          <w:ilvl w:val="0"/>
          <w:numId w:val="37"/>
        </w:numPr>
        <w:spacing w:after="0" w:line="288" w:lineRule="auto"/>
        <w:contextualSpacing/>
        <w:rPr>
          <w:rFonts w:ascii="Arial" w:eastAsia="Calibri" w:hAnsi="Arial" w:cs="Arial"/>
          <w:sz w:val="20"/>
          <w:szCs w:val="20"/>
        </w:rPr>
      </w:pPr>
      <w:r w:rsidRPr="00F935F4">
        <w:rPr>
          <w:rFonts w:ascii="Arial" w:eastAsia="Calibri" w:hAnsi="Arial" w:cs="Arial"/>
          <w:sz w:val="20"/>
          <w:szCs w:val="20"/>
        </w:rPr>
        <w:t xml:space="preserve">nadgradnja </w:t>
      </w:r>
      <w:r w:rsidR="003C737E" w:rsidRPr="00F935F4">
        <w:rPr>
          <w:rFonts w:ascii="Arial" w:eastAsia="Calibri" w:hAnsi="Arial" w:cs="Arial"/>
          <w:sz w:val="20"/>
          <w:szCs w:val="20"/>
        </w:rPr>
        <w:t>TK naprave</w:t>
      </w:r>
      <w:r w:rsidRPr="00F935F4">
        <w:rPr>
          <w:rFonts w:ascii="Arial" w:eastAsia="Calibri" w:hAnsi="Arial" w:cs="Arial"/>
          <w:sz w:val="20"/>
          <w:szCs w:val="20"/>
        </w:rPr>
        <w:t>,</w:t>
      </w:r>
    </w:p>
    <w:p w14:paraId="44840054" w14:textId="401219E3" w:rsidR="003C737E" w:rsidRPr="00F935F4" w:rsidRDefault="003C737E" w:rsidP="00717C72">
      <w:pPr>
        <w:widowControl w:val="0"/>
        <w:numPr>
          <w:ilvl w:val="0"/>
          <w:numId w:val="37"/>
        </w:numPr>
        <w:spacing w:after="0" w:line="288" w:lineRule="auto"/>
        <w:contextualSpacing/>
        <w:rPr>
          <w:rFonts w:ascii="Arial" w:eastAsia="Calibri" w:hAnsi="Arial" w:cs="Arial"/>
          <w:sz w:val="20"/>
          <w:szCs w:val="20"/>
        </w:rPr>
      </w:pPr>
      <w:r w:rsidRPr="00F935F4">
        <w:rPr>
          <w:rFonts w:ascii="Arial" w:eastAsia="Calibri" w:hAnsi="Arial" w:cs="Arial"/>
          <w:sz w:val="20"/>
          <w:szCs w:val="20"/>
        </w:rPr>
        <w:t>IP/MPLS omrežna oprema</w:t>
      </w:r>
      <w:r w:rsidR="005618E6" w:rsidRPr="00F935F4">
        <w:rPr>
          <w:rFonts w:ascii="Arial" w:eastAsia="Calibri" w:hAnsi="Arial" w:cs="Arial"/>
          <w:sz w:val="20"/>
          <w:szCs w:val="20"/>
        </w:rPr>
        <w:t>,</w:t>
      </w:r>
    </w:p>
    <w:p w14:paraId="170D6498" w14:textId="36AA7EB9" w:rsidR="003C737E" w:rsidRPr="00F935F4" w:rsidRDefault="000A555B" w:rsidP="00717C72">
      <w:pPr>
        <w:widowControl w:val="0"/>
        <w:numPr>
          <w:ilvl w:val="0"/>
          <w:numId w:val="37"/>
        </w:numPr>
        <w:spacing w:after="0" w:line="288" w:lineRule="auto"/>
        <w:contextualSpacing/>
        <w:rPr>
          <w:rFonts w:ascii="Arial" w:eastAsia="Calibri" w:hAnsi="Arial" w:cs="Arial"/>
          <w:sz w:val="20"/>
          <w:szCs w:val="20"/>
        </w:rPr>
      </w:pPr>
      <w:r w:rsidRPr="00F935F4">
        <w:rPr>
          <w:rFonts w:ascii="Arial" w:eastAsia="Calibri" w:hAnsi="Arial" w:cs="Arial"/>
          <w:sz w:val="20"/>
          <w:szCs w:val="20"/>
        </w:rPr>
        <w:t>n</w:t>
      </w:r>
      <w:r w:rsidR="003C737E" w:rsidRPr="00F935F4">
        <w:rPr>
          <w:rFonts w:ascii="Arial" w:eastAsia="Calibri" w:hAnsi="Arial" w:cs="Arial"/>
          <w:sz w:val="20"/>
          <w:szCs w:val="20"/>
        </w:rPr>
        <w:t>adgradnja SV naprav,</w:t>
      </w:r>
    </w:p>
    <w:p w14:paraId="550B027D" w14:textId="7EB5D515" w:rsidR="00BD4EF2" w:rsidRPr="00F935F4" w:rsidRDefault="00BD32D8" w:rsidP="003154CB">
      <w:pPr>
        <w:spacing w:after="120" w:line="288" w:lineRule="auto"/>
        <w:rPr>
          <w:rFonts w:ascii="Arial" w:hAnsi="Arial" w:cs="Arial"/>
          <w:sz w:val="20"/>
          <w:szCs w:val="20"/>
        </w:rPr>
      </w:pPr>
      <w:r w:rsidRPr="00F935F4">
        <w:rPr>
          <w:rFonts w:ascii="Arial" w:hAnsi="Arial" w:cs="Arial"/>
          <w:noProof/>
          <w:sz w:val="20"/>
          <w:szCs w:val="20"/>
          <w:lang w:eastAsia="sl-SI"/>
        </w:rPr>
        <w:drawing>
          <wp:inline distT="0" distB="0" distL="0" distR="0" wp14:anchorId="1AFD5D82" wp14:editId="04F8FA2E">
            <wp:extent cx="5371572" cy="3674533"/>
            <wp:effectExtent l="0" t="0" r="635" b="254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2191" cy="3681797"/>
                    </a:xfrm>
                    <a:prstGeom prst="rect">
                      <a:avLst/>
                    </a:prstGeom>
                    <a:noFill/>
                  </pic:spPr>
                </pic:pic>
              </a:graphicData>
            </a:graphic>
          </wp:inline>
        </w:drawing>
      </w:r>
    </w:p>
    <w:p w14:paraId="226B558C" w14:textId="5B446FCB" w:rsidR="00BD32D8" w:rsidRPr="00034BD8" w:rsidRDefault="00BD32D8" w:rsidP="003154CB">
      <w:pPr>
        <w:spacing w:after="120" w:line="288" w:lineRule="auto"/>
        <w:rPr>
          <w:rFonts w:ascii="Arial" w:hAnsi="Arial" w:cs="Arial"/>
          <w:i/>
          <w:sz w:val="16"/>
          <w:szCs w:val="16"/>
        </w:rPr>
      </w:pPr>
      <w:r w:rsidRPr="00034BD8">
        <w:rPr>
          <w:rFonts w:ascii="Arial" w:hAnsi="Arial" w:cs="Arial"/>
          <w:i/>
          <w:sz w:val="16"/>
          <w:szCs w:val="16"/>
        </w:rPr>
        <w:t>Slika 2: Predvideno stanje (Vir:</w:t>
      </w:r>
      <w:r w:rsidR="00D72DBE" w:rsidRPr="00034BD8">
        <w:rPr>
          <w:rFonts w:ascii="Arial" w:hAnsi="Arial" w:cs="Arial"/>
          <w:i/>
          <w:sz w:val="16"/>
          <w:szCs w:val="16"/>
        </w:rPr>
        <w:t xml:space="preserve"> </w:t>
      </w:r>
      <w:r w:rsidRPr="00034BD8">
        <w:rPr>
          <w:rFonts w:ascii="Arial" w:hAnsi="Arial" w:cs="Arial"/>
          <w:i/>
          <w:sz w:val="16"/>
          <w:szCs w:val="16"/>
        </w:rPr>
        <w:t>Povzeto po</w:t>
      </w:r>
      <w:r w:rsidR="005618E6" w:rsidRPr="00034BD8">
        <w:rPr>
          <w:rFonts w:ascii="Arial" w:hAnsi="Arial" w:cs="Arial"/>
          <w:i/>
          <w:sz w:val="16"/>
          <w:szCs w:val="16"/>
        </w:rPr>
        <w:t>:</w:t>
      </w:r>
      <w:r w:rsidRPr="00034BD8">
        <w:rPr>
          <w:rFonts w:ascii="Arial" w:hAnsi="Arial" w:cs="Arial"/>
          <w:i/>
          <w:sz w:val="16"/>
          <w:szCs w:val="16"/>
        </w:rPr>
        <w:t xml:space="preserve"> Strokovne podlage in </w:t>
      </w:r>
      <w:proofErr w:type="spellStart"/>
      <w:r w:rsidRPr="00034BD8">
        <w:rPr>
          <w:rFonts w:ascii="Arial" w:hAnsi="Arial" w:cs="Arial"/>
          <w:i/>
          <w:sz w:val="16"/>
          <w:szCs w:val="16"/>
        </w:rPr>
        <w:t>predštudija</w:t>
      </w:r>
      <w:proofErr w:type="spellEnd"/>
      <w:r w:rsidRPr="00034BD8">
        <w:rPr>
          <w:rFonts w:ascii="Arial" w:hAnsi="Arial" w:cs="Arial"/>
          <w:i/>
          <w:sz w:val="16"/>
          <w:szCs w:val="16"/>
        </w:rPr>
        <w:t xml:space="preserve"> upravičenosti za nadgradnjo regionalnih železniških prog v RS ter železniškega omrežja in področju LUR, 2020)</w:t>
      </w:r>
    </w:p>
    <w:p w14:paraId="2572C4F1" w14:textId="77777777" w:rsidR="0024572C" w:rsidRPr="00F935F4" w:rsidRDefault="00CE6BCF" w:rsidP="004821A9">
      <w:pPr>
        <w:spacing w:after="120" w:line="288" w:lineRule="auto"/>
        <w:rPr>
          <w:rFonts w:ascii="Arial" w:hAnsi="Arial" w:cs="Arial"/>
          <w:sz w:val="20"/>
          <w:szCs w:val="20"/>
        </w:rPr>
      </w:pPr>
      <w:r w:rsidRPr="00F935F4">
        <w:rPr>
          <w:rFonts w:ascii="Arial" w:hAnsi="Arial" w:cs="Arial"/>
          <w:sz w:val="20"/>
          <w:szCs w:val="20"/>
        </w:rPr>
        <w:t xml:space="preserve">Glede na zgornja izhodišča </w:t>
      </w:r>
      <w:r w:rsidR="0024572C" w:rsidRPr="00F935F4">
        <w:rPr>
          <w:rFonts w:ascii="Arial" w:hAnsi="Arial" w:cs="Arial"/>
          <w:sz w:val="20"/>
          <w:szCs w:val="20"/>
        </w:rPr>
        <w:t xml:space="preserve">in na predvidena projekta, ki posredno in neposredno določata rešitve postajnega območja Nova Gorica </w:t>
      </w:r>
      <w:r w:rsidRPr="00F935F4">
        <w:rPr>
          <w:rFonts w:ascii="Arial" w:hAnsi="Arial" w:cs="Arial"/>
          <w:sz w:val="20"/>
          <w:szCs w:val="20"/>
        </w:rPr>
        <w:t xml:space="preserve">ob dejstvu, da </w:t>
      </w:r>
      <w:r w:rsidR="00190B25" w:rsidRPr="00F935F4">
        <w:rPr>
          <w:rFonts w:ascii="Arial" w:hAnsi="Arial" w:cs="Arial"/>
          <w:sz w:val="20"/>
          <w:szCs w:val="20"/>
        </w:rPr>
        <w:t>projekti za posega še niso v izvedbeni fazi,</w:t>
      </w:r>
      <w:r w:rsidRPr="00F935F4">
        <w:rPr>
          <w:rFonts w:ascii="Arial" w:hAnsi="Arial" w:cs="Arial"/>
          <w:sz w:val="20"/>
          <w:szCs w:val="20"/>
        </w:rPr>
        <w:t xml:space="preserve"> </w:t>
      </w:r>
      <w:r w:rsidR="00190B25" w:rsidRPr="00F935F4">
        <w:rPr>
          <w:rFonts w:ascii="Arial" w:hAnsi="Arial" w:cs="Arial"/>
          <w:sz w:val="20"/>
          <w:szCs w:val="20"/>
        </w:rPr>
        <w:t xml:space="preserve">prav tako pa še ni znana časovna dinamika, </w:t>
      </w:r>
      <w:r w:rsidR="00AE471B" w:rsidRPr="00F935F4">
        <w:rPr>
          <w:rFonts w:ascii="Arial" w:hAnsi="Arial" w:cs="Arial"/>
          <w:sz w:val="20"/>
          <w:szCs w:val="20"/>
        </w:rPr>
        <w:t>mora projektant</w:t>
      </w:r>
      <w:r w:rsidRPr="00F935F4">
        <w:rPr>
          <w:rFonts w:ascii="Arial" w:hAnsi="Arial" w:cs="Arial"/>
          <w:sz w:val="20"/>
          <w:szCs w:val="20"/>
        </w:rPr>
        <w:t xml:space="preserve"> pri nadgradnji postajnega območja Nova Gorica</w:t>
      </w:r>
      <w:r w:rsidR="00AE471B" w:rsidRPr="00F935F4">
        <w:rPr>
          <w:rFonts w:ascii="Arial" w:hAnsi="Arial" w:cs="Arial"/>
          <w:sz w:val="20"/>
          <w:szCs w:val="20"/>
        </w:rPr>
        <w:t xml:space="preserve"> in izdelavi načrta tirov</w:t>
      </w:r>
      <w:r w:rsidRPr="00F935F4">
        <w:rPr>
          <w:rFonts w:ascii="Arial" w:hAnsi="Arial" w:cs="Arial"/>
          <w:sz w:val="20"/>
          <w:szCs w:val="20"/>
        </w:rPr>
        <w:t xml:space="preserve"> navedena izhodišča </w:t>
      </w:r>
      <w:r w:rsidR="0024572C" w:rsidRPr="00F935F4">
        <w:rPr>
          <w:rFonts w:ascii="Arial" w:hAnsi="Arial" w:cs="Arial"/>
          <w:sz w:val="20"/>
          <w:szCs w:val="20"/>
        </w:rPr>
        <w:t xml:space="preserve">kljub temu z vsemi parametri </w:t>
      </w:r>
      <w:r w:rsidRPr="00F935F4">
        <w:rPr>
          <w:rFonts w:ascii="Arial" w:hAnsi="Arial" w:cs="Arial"/>
          <w:sz w:val="20"/>
          <w:szCs w:val="20"/>
        </w:rPr>
        <w:t xml:space="preserve">vgraditi v prometno tehnologijo in </w:t>
      </w:r>
      <w:r w:rsidR="0024572C" w:rsidRPr="00F935F4">
        <w:rPr>
          <w:rFonts w:ascii="Arial" w:hAnsi="Arial" w:cs="Arial"/>
          <w:sz w:val="20"/>
          <w:szCs w:val="20"/>
        </w:rPr>
        <w:t xml:space="preserve">načrtovati tirno situacijo </w:t>
      </w:r>
      <w:r w:rsidR="008B5227" w:rsidRPr="00F935F4">
        <w:rPr>
          <w:rFonts w:ascii="Arial" w:hAnsi="Arial" w:cs="Arial"/>
          <w:sz w:val="20"/>
          <w:szCs w:val="20"/>
        </w:rPr>
        <w:t xml:space="preserve">za </w:t>
      </w:r>
      <w:r w:rsidR="0024572C" w:rsidRPr="00F935F4">
        <w:rPr>
          <w:rFonts w:ascii="Arial" w:hAnsi="Arial" w:cs="Arial"/>
          <w:sz w:val="20"/>
          <w:szCs w:val="20"/>
        </w:rPr>
        <w:t>končno rešitev.</w:t>
      </w:r>
    </w:p>
    <w:p w14:paraId="3EFA18E2" w14:textId="77777777" w:rsidR="00175670" w:rsidRPr="00F935F4" w:rsidRDefault="00402543" w:rsidP="004821A9">
      <w:pPr>
        <w:spacing w:after="120" w:line="288" w:lineRule="auto"/>
        <w:rPr>
          <w:rFonts w:ascii="Arial" w:hAnsi="Arial" w:cs="Arial"/>
          <w:sz w:val="20"/>
          <w:szCs w:val="20"/>
        </w:rPr>
      </w:pPr>
      <w:r w:rsidRPr="00F935F4">
        <w:rPr>
          <w:rFonts w:ascii="Arial" w:hAnsi="Arial" w:cs="Arial"/>
          <w:sz w:val="20"/>
          <w:szCs w:val="20"/>
        </w:rPr>
        <w:t xml:space="preserve">Ključno pri </w:t>
      </w:r>
      <w:r w:rsidR="00342176" w:rsidRPr="00F935F4">
        <w:rPr>
          <w:rFonts w:ascii="Arial" w:hAnsi="Arial" w:cs="Arial"/>
          <w:sz w:val="20"/>
          <w:szCs w:val="20"/>
        </w:rPr>
        <w:t xml:space="preserve">tem </w:t>
      </w:r>
      <w:r w:rsidRPr="00F935F4">
        <w:rPr>
          <w:rFonts w:ascii="Arial" w:hAnsi="Arial" w:cs="Arial"/>
          <w:sz w:val="20"/>
          <w:szCs w:val="20"/>
        </w:rPr>
        <w:t>je, de glede projekta lok Šempeter in posledično območja Vrtojba ta še ni pripravljen do te mere, da bi bila jasna časovna premica izvedbe niti ne natančna prostorska umestitev predviden</w:t>
      </w:r>
      <w:r w:rsidR="00175670" w:rsidRPr="00F935F4">
        <w:rPr>
          <w:rFonts w:ascii="Arial" w:hAnsi="Arial" w:cs="Arial"/>
          <w:sz w:val="20"/>
          <w:szCs w:val="20"/>
        </w:rPr>
        <w:t>e</w:t>
      </w:r>
      <w:r w:rsidRPr="00F935F4">
        <w:rPr>
          <w:rFonts w:ascii="Arial" w:hAnsi="Arial" w:cs="Arial"/>
          <w:sz w:val="20"/>
          <w:szCs w:val="20"/>
        </w:rPr>
        <w:t xml:space="preserve"> prometne tehnologije</w:t>
      </w:r>
      <w:r w:rsidR="009971DE" w:rsidRPr="00F935F4">
        <w:rPr>
          <w:rFonts w:ascii="Arial" w:hAnsi="Arial" w:cs="Arial"/>
          <w:sz w:val="20"/>
          <w:szCs w:val="20"/>
        </w:rPr>
        <w:t xml:space="preserve"> na območju Vrtojba</w:t>
      </w:r>
      <w:r w:rsidR="00187211" w:rsidRPr="00F935F4">
        <w:rPr>
          <w:rFonts w:ascii="Arial" w:hAnsi="Arial" w:cs="Arial"/>
          <w:sz w:val="20"/>
          <w:szCs w:val="20"/>
        </w:rPr>
        <w:t>.</w:t>
      </w:r>
    </w:p>
    <w:p w14:paraId="1B996CF2" w14:textId="670975AD" w:rsidR="00175670" w:rsidRPr="00F935F4" w:rsidRDefault="009971DE" w:rsidP="004821A9">
      <w:pPr>
        <w:spacing w:after="120" w:line="288" w:lineRule="auto"/>
        <w:rPr>
          <w:rFonts w:ascii="Arial" w:hAnsi="Arial" w:cs="Arial"/>
          <w:sz w:val="20"/>
          <w:szCs w:val="20"/>
        </w:rPr>
      </w:pPr>
      <w:r w:rsidRPr="00F935F4">
        <w:rPr>
          <w:rFonts w:ascii="Arial" w:hAnsi="Arial" w:cs="Arial"/>
          <w:sz w:val="20"/>
          <w:szCs w:val="20"/>
        </w:rPr>
        <w:t>Projektant je dolž</w:t>
      </w:r>
      <w:r w:rsidR="008B5227" w:rsidRPr="00F935F4">
        <w:rPr>
          <w:rFonts w:ascii="Arial" w:hAnsi="Arial" w:cs="Arial"/>
          <w:sz w:val="20"/>
          <w:szCs w:val="20"/>
        </w:rPr>
        <w:t>an obdelati novo tirno situacijo na postaji Nova Gorica</w:t>
      </w:r>
      <w:r w:rsidRPr="00F935F4">
        <w:rPr>
          <w:rFonts w:ascii="Arial" w:hAnsi="Arial" w:cs="Arial"/>
          <w:sz w:val="20"/>
          <w:szCs w:val="20"/>
        </w:rPr>
        <w:t xml:space="preserve"> vsaj v </w:t>
      </w:r>
      <w:r w:rsidRPr="00F935F4">
        <w:rPr>
          <w:rFonts w:ascii="Arial" w:hAnsi="Arial" w:cs="Arial"/>
          <w:b/>
          <w:sz w:val="20"/>
          <w:szCs w:val="20"/>
        </w:rPr>
        <w:t xml:space="preserve">treh variantah, </w:t>
      </w:r>
      <w:r w:rsidRPr="00F935F4">
        <w:rPr>
          <w:rFonts w:ascii="Arial" w:hAnsi="Arial" w:cs="Arial"/>
          <w:sz w:val="20"/>
          <w:szCs w:val="20"/>
        </w:rPr>
        <w:t>ob čemer je potniški del postaje na Z delu v smislu rešitev manj problematičen. Za skupino ranžirnih tirov na V delu postaje pa je potrebno preveriti ali je možno ukiniti vse tire ali mora del tirov kljub temu ostati na lokaciji. Vse variante morajo upoštevati predpisane dolžine tirov in peronov</w:t>
      </w:r>
      <w:r w:rsidR="00A9743A" w:rsidRPr="00F935F4">
        <w:rPr>
          <w:rFonts w:ascii="Arial" w:hAnsi="Arial" w:cs="Arial"/>
          <w:sz w:val="20"/>
          <w:szCs w:val="20"/>
        </w:rPr>
        <w:t>.</w:t>
      </w:r>
    </w:p>
    <w:p w14:paraId="67F54765" w14:textId="70F46C8C" w:rsidR="00AE471B" w:rsidRPr="00F935F4" w:rsidRDefault="00402543" w:rsidP="004821A9">
      <w:pPr>
        <w:spacing w:after="120" w:line="288" w:lineRule="auto"/>
        <w:rPr>
          <w:rFonts w:ascii="Arial" w:hAnsi="Arial" w:cs="Arial"/>
          <w:sz w:val="20"/>
          <w:szCs w:val="20"/>
        </w:rPr>
      </w:pPr>
      <w:r w:rsidRPr="00F935F4">
        <w:rPr>
          <w:rFonts w:ascii="Arial" w:hAnsi="Arial" w:cs="Arial"/>
          <w:sz w:val="20"/>
          <w:szCs w:val="20"/>
        </w:rPr>
        <w:t xml:space="preserve">Glede na navedeno bo moral projektant pri iskanju optimalne tirne situacije </w:t>
      </w:r>
      <w:r w:rsidR="009971DE" w:rsidRPr="00F935F4">
        <w:rPr>
          <w:rFonts w:ascii="Arial" w:hAnsi="Arial" w:cs="Arial"/>
          <w:sz w:val="20"/>
          <w:szCs w:val="20"/>
        </w:rPr>
        <w:t>pri vsaki varianti</w:t>
      </w:r>
      <w:r w:rsidR="00F522BA" w:rsidRPr="00F935F4">
        <w:rPr>
          <w:rFonts w:ascii="Arial" w:hAnsi="Arial" w:cs="Arial"/>
          <w:sz w:val="20"/>
          <w:szCs w:val="20"/>
        </w:rPr>
        <w:t xml:space="preserve"> smiselno</w:t>
      </w:r>
      <w:r w:rsidR="009971DE" w:rsidRPr="00F935F4">
        <w:rPr>
          <w:rFonts w:ascii="Arial" w:hAnsi="Arial" w:cs="Arial"/>
          <w:sz w:val="20"/>
          <w:szCs w:val="20"/>
        </w:rPr>
        <w:t xml:space="preserve"> </w:t>
      </w:r>
      <w:r w:rsidRPr="00F935F4">
        <w:rPr>
          <w:rFonts w:ascii="Arial" w:hAnsi="Arial" w:cs="Arial"/>
          <w:b/>
          <w:sz w:val="20"/>
          <w:szCs w:val="20"/>
        </w:rPr>
        <w:t>upoštevati možnost fazne izvedbe</w:t>
      </w:r>
      <w:r w:rsidRPr="00F935F4">
        <w:rPr>
          <w:rFonts w:ascii="Arial" w:hAnsi="Arial" w:cs="Arial"/>
          <w:sz w:val="20"/>
          <w:szCs w:val="20"/>
        </w:rPr>
        <w:t xml:space="preserve"> pred končno izvedbo. </w:t>
      </w:r>
    </w:p>
    <w:p w14:paraId="47C0D278" w14:textId="77777777" w:rsidR="00AE471B" w:rsidRPr="00F935F4" w:rsidRDefault="00AE471B" w:rsidP="004821A9">
      <w:pPr>
        <w:spacing w:after="120" w:line="288" w:lineRule="auto"/>
        <w:rPr>
          <w:rFonts w:ascii="Arial" w:hAnsi="Arial" w:cs="Arial"/>
          <w:sz w:val="20"/>
          <w:szCs w:val="20"/>
        </w:rPr>
      </w:pPr>
      <w:r w:rsidRPr="00F935F4">
        <w:rPr>
          <w:rFonts w:ascii="Arial" w:hAnsi="Arial" w:cs="Arial"/>
          <w:sz w:val="20"/>
          <w:szCs w:val="20"/>
        </w:rPr>
        <w:t>Predvidoma bi bilo potrebno preveriti variante:</w:t>
      </w:r>
    </w:p>
    <w:p w14:paraId="4B572B32" w14:textId="0FB4059E" w:rsidR="00AE471B" w:rsidRPr="00F935F4" w:rsidRDefault="008375FB" w:rsidP="00717C72">
      <w:pPr>
        <w:pStyle w:val="Odstavekseznama"/>
        <w:numPr>
          <w:ilvl w:val="2"/>
          <w:numId w:val="31"/>
        </w:numPr>
        <w:spacing w:after="120" w:line="288" w:lineRule="auto"/>
        <w:ind w:left="357" w:hanging="357"/>
        <w:contextualSpacing w:val="0"/>
        <w:rPr>
          <w:rFonts w:ascii="Arial" w:hAnsi="Arial" w:cs="Arial"/>
          <w:sz w:val="20"/>
          <w:szCs w:val="20"/>
        </w:rPr>
      </w:pPr>
      <w:r w:rsidRPr="00F935F4">
        <w:rPr>
          <w:rFonts w:ascii="Arial" w:hAnsi="Arial" w:cs="Arial"/>
          <w:sz w:val="20"/>
          <w:szCs w:val="20"/>
        </w:rPr>
        <w:t>OPTIMALNA VARIANTA</w:t>
      </w:r>
      <w:r w:rsidR="00F522BA" w:rsidRPr="00F935F4">
        <w:rPr>
          <w:rFonts w:ascii="Arial" w:hAnsi="Arial" w:cs="Arial"/>
          <w:sz w:val="20"/>
          <w:szCs w:val="20"/>
        </w:rPr>
        <w:t xml:space="preserve"> upošteva</w:t>
      </w:r>
      <w:r w:rsidR="005618E6" w:rsidRPr="00F935F4">
        <w:rPr>
          <w:rFonts w:ascii="Arial" w:hAnsi="Arial" w:cs="Arial"/>
          <w:sz w:val="20"/>
          <w:szCs w:val="20"/>
        </w:rPr>
        <w:t>,</w:t>
      </w:r>
      <w:r w:rsidR="00F522BA" w:rsidRPr="00F935F4">
        <w:rPr>
          <w:rFonts w:ascii="Arial" w:hAnsi="Arial" w:cs="Arial"/>
          <w:sz w:val="20"/>
          <w:szCs w:val="20"/>
        </w:rPr>
        <w:t xml:space="preserve"> </w:t>
      </w:r>
      <w:r w:rsidR="00AE471B" w:rsidRPr="00F935F4">
        <w:rPr>
          <w:rFonts w:ascii="Arial" w:hAnsi="Arial" w:cs="Arial"/>
          <w:sz w:val="20"/>
          <w:szCs w:val="20"/>
        </w:rPr>
        <w:t xml:space="preserve">da se </w:t>
      </w:r>
      <w:r w:rsidRPr="00F935F4">
        <w:rPr>
          <w:rFonts w:ascii="Arial" w:hAnsi="Arial" w:cs="Arial"/>
          <w:sz w:val="20"/>
          <w:szCs w:val="20"/>
        </w:rPr>
        <w:t xml:space="preserve">vsi </w:t>
      </w:r>
      <w:r w:rsidR="00AE471B" w:rsidRPr="00F935F4">
        <w:rPr>
          <w:rFonts w:ascii="Arial" w:hAnsi="Arial" w:cs="Arial"/>
          <w:sz w:val="20"/>
          <w:szCs w:val="20"/>
        </w:rPr>
        <w:t>ranžir</w:t>
      </w:r>
      <w:r w:rsidRPr="00F935F4">
        <w:rPr>
          <w:rFonts w:ascii="Arial" w:hAnsi="Arial" w:cs="Arial"/>
          <w:sz w:val="20"/>
          <w:szCs w:val="20"/>
        </w:rPr>
        <w:t>ni tiri ukinejo zaradi izvedbe l</w:t>
      </w:r>
      <w:r w:rsidR="00AE471B" w:rsidRPr="00F935F4">
        <w:rPr>
          <w:rFonts w:ascii="Arial" w:hAnsi="Arial" w:cs="Arial"/>
          <w:sz w:val="20"/>
          <w:szCs w:val="20"/>
        </w:rPr>
        <w:t>oka Šempeter</w:t>
      </w:r>
      <w:r w:rsidR="00190B25" w:rsidRPr="00F935F4">
        <w:rPr>
          <w:rFonts w:ascii="Arial" w:hAnsi="Arial" w:cs="Arial"/>
          <w:sz w:val="20"/>
          <w:szCs w:val="20"/>
        </w:rPr>
        <w:t xml:space="preserve">, kar pomeni , da se </w:t>
      </w:r>
      <w:r w:rsidR="00565E66" w:rsidRPr="00F935F4">
        <w:rPr>
          <w:rFonts w:ascii="Arial" w:hAnsi="Arial" w:cs="Arial"/>
          <w:sz w:val="20"/>
          <w:szCs w:val="20"/>
        </w:rPr>
        <w:t>vsi</w:t>
      </w:r>
      <w:r w:rsidR="00190B25" w:rsidRPr="00F935F4">
        <w:rPr>
          <w:rFonts w:ascii="Arial" w:hAnsi="Arial" w:cs="Arial"/>
          <w:sz w:val="20"/>
          <w:szCs w:val="20"/>
        </w:rPr>
        <w:t xml:space="preserve"> ran</w:t>
      </w:r>
      <w:r w:rsidR="00565E66" w:rsidRPr="00F935F4">
        <w:rPr>
          <w:rFonts w:ascii="Arial" w:hAnsi="Arial" w:cs="Arial"/>
          <w:sz w:val="20"/>
          <w:szCs w:val="20"/>
        </w:rPr>
        <w:t>žirni tiri</w:t>
      </w:r>
      <w:r w:rsidR="00AE471B" w:rsidRPr="00F935F4">
        <w:rPr>
          <w:rFonts w:ascii="Arial" w:hAnsi="Arial" w:cs="Arial"/>
          <w:sz w:val="20"/>
          <w:szCs w:val="20"/>
        </w:rPr>
        <w:t xml:space="preserve"> na V delu postaje </w:t>
      </w:r>
      <w:r w:rsidR="00565E66" w:rsidRPr="00F935F4">
        <w:rPr>
          <w:rFonts w:ascii="Arial" w:hAnsi="Arial" w:cs="Arial"/>
          <w:sz w:val="20"/>
          <w:szCs w:val="20"/>
        </w:rPr>
        <w:t xml:space="preserve">v celoti </w:t>
      </w:r>
      <w:r w:rsidR="00AE471B" w:rsidRPr="00F935F4">
        <w:rPr>
          <w:rFonts w:ascii="Arial" w:hAnsi="Arial" w:cs="Arial"/>
          <w:sz w:val="20"/>
          <w:szCs w:val="20"/>
        </w:rPr>
        <w:t>ukine</w:t>
      </w:r>
      <w:r w:rsidR="00565E66" w:rsidRPr="00F935F4">
        <w:rPr>
          <w:rFonts w:ascii="Arial" w:hAnsi="Arial" w:cs="Arial"/>
          <w:sz w:val="20"/>
          <w:szCs w:val="20"/>
        </w:rPr>
        <w:t>jo</w:t>
      </w:r>
      <w:r w:rsidR="00F522BA" w:rsidRPr="00F935F4">
        <w:rPr>
          <w:rFonts w:ascii="Arial" w:hAnsi="Arial" w:cs="Arial"/>
          <w:sz w:val="20"/>
          <w:szCs w:val="20"/>
        </w:rPr>
        <w:t>.</w:t>
      </w:r>
      <w:r w:rsidR="00AE471B" w:rsidRPr="00F935F4">
        <w:rPr>
          <w:rFonts w:ascii="Arial" w:hAnsi="Arial" w:cs="Arial"/>
          <w:sz w:val="20"/>
          <w:szCs w:val="20"/>
        </w:rPr>
        <w:t xml:space="preserve"> </w:t>
      </w:r>
      <w:r w:rsidR="00F522BA" w:rsidRPr="00F935F4">
        <w:rPr>
          <w:rFonts w:ascii="Arial" w:hAnsi="Arial" w:cs="Arial"/>
          <w:sz w:val="20"/>
          <w:szCs w:val="20"/>
          <w:u w:val="single"/>
        </w:rPr>
        <w:t>Predvideti je</w:t>
      </w:r>
      <w:r w:rsidR="00565E66" w:rsidRPr="00F935F4">
        <w:rPr>
          <w:rFonts w:ascii="Arial" w:hAnsi="Arial" w:cs="Arial"/>
          <w:sz w:val="20"/>
          <w:szCs w:val="20"/>
          <w:u w:val="single"/>
        </w:rPr>
        <w:t xml:space="preserve"> potrebno </w:t>
      </w:r>
      <w:r w:rsidR="00F522BA" w:rsidRPr="00F935F4">
        <w:rPr>
          <w:rFonts w:ascii="Arial" w:hAnsi="Arial" w:cs="Arial"/>
          <w:sz w:val="20"/>
          <w:szCs w:val="20"/>
          <w:u w:val="single"/>
        </w:rPr>
        <w:t xml:space="preserve">možnost </w:t>
      </w:r>
      <w:r w:rsidR="00565E66" w:rsidRPr="00F935F4">
        <w:rPr>
          <w:rFonts w:ascii="Arial" w:hAnsi="Arial" w:cs="Arial"/>
          <w:sz w:val="20"/>
          <w:szCs w:val="20"/>
          <w:u w:val="single"/>
        </w:rPr>
        <w:t>f</w:t>
      </w:r>
      <w:r w:rsidR="00AE471B" w:rsidRPr="00F935F4">
        <w:rPr>
          <w:rFonts w:ascii="Arial" w:hAnsi="Arial" w:cs="Arial"/>
          <w:sz w:val="20"/>
          <w:szCs w:val="20"/>
          <w:u w:val="single"/>
        </w:rPr>
        <w:t>azn</w:t>
      </w:r>
      <w:r w:rsidR="009E60C8" w:rsidRPr="00F935F4">
        <w:rPr>
          <w:rFonts w:ascii="Arial" w:hAnsi="Arial" w:cs="Arial"/>
          <w:sz w:val="20"/>
          <w:szCs w:val="20"/>
          <w:u w:val="single"/>
        </w:rPr>
        <w:t>e</w:t>
      </w:r>
      <w:r w:rsidR="00F522BA" w:rsidRPr="00F935F4">
        <w:rPr>
          <w:rFonts w:ascii="Arial" w:hAnsi="Arial" w:cs="Arial"/>
          <w:sz w:val="20"/>
          <w:szCs w:val="20"/>
          <w:u w:val="single"/>
        </w:rPr>
        <w:t xml:space="preserve"> izvedbe</w:t>
      </w:r>
      <w:r w:rsidR="00AE471B" w:rsidRPr="00F935F4">
        <w:rPr>
          <w:rFonts w:ascii="Arial" w:hAnsi="Arial" w:cs="Arial"/>
          <w:sz w:val="20"/>
          <w:szCs w:val="20"/>
        </w:rPr>
        <w:t xml:space="preserve"> oziroma tirno sliko do dejanske izvedbe loka Šempeter</w:t>
      </w:r>
      <w:r w:rsidRPr="00F935F4">
        <w:rPr>
          <w:rFonts w:ascii="Arial" w:hAnsi="Arial" w:cs="Arial"/>
          <w:sz w:val="20"/>
          <w:szCs w:val="20"/>
        </w:rPr>
        <w:t>, v kolikor bo prišlo do časovnega zamika pri izvedbi projekta.</w:t>
      </w:r>
      <w:r w:rsidR="00AE471B" w:rsidRPr="00F935F4">
        <w:rPr>
          <w:rFonts w:ascii="Arial" w:hAnsi="Arial" w:cs="Arial"/>
          <w:sz w:val="20"/>
          <w:szCs w:val="20"/>
        </w:rPr>
        <w:t xml:space="preserve"> </w:t>
      </w:r>
      <w:r w:rsidR="00565E66" w:rsidRPr="00F935F4">
        <w:rPr>
          <w:rFonts w:ascii="Arial" w:hAnsi="Arial" w:cs="Arial"/>
          <w:sz w:val="20"/>
          <w:szCs w:val="20"/>
        </w:rPr>
        <w:t>Peroni za potnike na Z delu postaj</w:t>
      </w:r>
      <w:r w:rsidR="00F522BA" w:rsidRPr="00F935F4">
        <w:rPr>
          <w:rFonts w:ascii="Arial" w:hAnsi="Arial" w:cs="Arial"/>
          <w:sz w:val="20"/>
          <w:szCs w:val="20"/>
        </w:rPr>
        <w:t>e se izvedejo v končni varianti. P</w:t>
      </w:r>
      <w:r w:rsidR="00565E66" w:rsidRPr="00F935F4">
        <w:rPr>
          <w:rFonts w:ascii="Arial" w:hAnsi="Arial" w:cs="Arial"/>
          <w:sz w:val="20"/>
          <w:szCs w:val="20"/>
        </w:rPr>
        <w:t xml:space="preserve">ri načrtovanju mora </w:t>
      </w:r>
      <w:r w:rsidRPr="00F935F4">
        <w:rPr>
          <w:rFonts w:ascii="Arial" w:hAnsi="Arial" w:cs="Arial"/>
          <w:sz w:val="20"/>
          <w:szCs w:val="20"/>
        </w:rPr>
        <w:t xml:space="preserve">projektant </w:t>
      </w:r>
      <w:r w:rsidR="00565E66" w:rsidRPr="00F935F4">
        <w:rPr>
          <w:rFonts w:ascii="Arial" w:hAnsi="Arial" w:cs="Arial"/>
          <w:sz w:val="20"/>
          <w:szCs w:val="20"/>
        </w:rPr>
        <w:t>predvideti zahtevane dolžine tirov za tovorni in potniški promet;</w:t>
      </w:r>
    </w:p>
    <w:p w14:paraId="6A2102B1" w14:textId="08484296" w:rsidR="00FA0FBD" w:rsidRPr="00F935F4" w:rsidRDefault="008375FB" w:rsidP="00717C72">
      <w:pPr>
        <w:pStyle w:val="Odstavekseznama"/>
        <w:numPr>
          <w:ilvl w:val="2"/>
          <w:numId w:val="31"/>
        </w:numPr>
        <w:spacing w:after="120" w:line="288" w:lineRule="auto"/>
        <w:ind w:left="357" w:hanging="357"/>
        <w:contextualSpacing w:val="0"/>
        <w:rPr>
          <w:rFonts w:ascii="Arial" w:hAnsi="Arial" w:cs="Arial"/>
          <w:sz w:val="20"/>
          <w:szCs w:val="20"/>
        </w:rPr>
      </w:pPr>
      <w:r w:rsidRPr="00F935F4">
        <w:rPr>
          <w:rFonts w:ascii="Arial" w:hAnsi="Arial" w:cs="Arial"/>
          <w:sz w:val="20"/>
          <w:szCs w:val="20"/>
        </w:rPr>
        <w:t>MINIMALNA VARIANTA</w:t>
      </w:r>
      <w:r w:rsidR="00F522BA" w:rsidRPr="00F935F4">
        <w:rPr>
          <w:rFonts w:ascii="Arial" w:hAnsi="Arial" w:cs="Arial"/>
          <w:sz w:val="20"/>
          <w:szCs w:val="20"/>
        </w:rPr>
        <w:t xml:space="preserve"> upošteva, da se lok Šempeter ne izvede, ranžirni tiri ostanejo na lokaciji Nove Gorice, vzpostavi se predpisane </w:t>
      </w:r>
      <w:proofErr w:type="spellStart"/>
      <w:r w:rsidR="00F522BA" w:rsidRPr="00F935F4">
        <w:rPr>
          <w:rFonts w:ascii="Arial" w:hAnsi="Arial" w:cs="Arial"/>
          <w:sz w:val="20"/>
          <w:szCs w:val="20"/>
        </w:rPr>
        <w:t>medtirne</w:t>
      </w:r>
      <w:proofErr w:type="spellEnd"/>
      <w:r w:rsidR="00F522BA" w:rsidRPr="00F935F4">
        <w:rPr>
          <w:rFonts w:ascii="Arial" w:hAnsi="Arial" w:cs="Arial"/>
          <w:sz w:val="20"/>
          <w:szCs w:val="20"/>
        </w:rPr>
        <w:t xml:space="preserve"> razdalje, čim bolj se optimizira ter predvidi optimalno število tirov za potniški in tovorni promet ob tem, da projektant pri načrtovanju predvidi predpisane dolžine tirov za tovorni in potniški promet. Potniški del se uredi z vsemi potniškimi peroni in novimi </w:t>
      </w:r>
      <w:proofErr w:type="spellStart"/>
      <w:r w:rsidR="00F522BA" w:rsidRPr="00F935F4">
        <w:rPr>
          <w:rFonts w:ascii="Arial" w:hAnsi="Arial" w:cs="Arial"/>
          <w:sz w:val="20"/>
          <w:szCs w:val="20"/>
        </w:rPr>
        <w:t>medtirnimi</w:t>
      </w:r>
      <w:proofErr w:type="spellEnd"/>
      <w:r w:rsidR="00F522BA" w:rsidRPr="00F935F4">
        <w:rPr>
          <w:rFonts w:ascii="Arial" w:hAnsi="Arial" w:cs="Arial"/>
          <w:sz w:val="20"/>
          <w:szCs w:val="20"/>
        </w:rPr>
        <w:t xml:space="preserve"> razdaljami.</w:t>
      </w:r>
      <w:r w:rsidR="00AE471B" w:rsidRPr="00F935F4">
        <w:rPr>
          <w:rFonts w:ascii="Arial" w:hAnsi="Arial" w:cs="Arial"/>
          <w:sz w:val="20"/>
          <w:szCs w:val="20"/>
        </w:rPr>
        <w:t xml:space="preserve"> </w:t>
      </w:r>
      <w:r w:rsidR="00446C4A" w:rsidRPr="00F935F4">
        <w:rPr>
          <w:rFonts w:ascii="Arial" w:hAnsi="Arial" w:cs="Arial"/>
          <w:sz w:val="20"/>
          <w:szCs w:val="20"/>
        </w:rPr>
        <w:t>Ne glede na to, da ranžirni tiri ostanejo v Novi Gorici</w:t>
      </w:r>
      <w:r w:rsidR="009E60C8" w:rsidRPr="00F935F4">
        <w:rPr>
          <w:rFonts w:ascii="Arial" w:hAnsi="Arial" w:cs="Arial"/>
          <w:sz w:val="20"/>
          <w:szCs w:val="20"/>
        </w:rPr>
        <w:t>,</w:t>
      </w:r>
      <w:r w:rsidR="00446C4A" w:rsidRPr="00F935F4">
        <w:rPr>
          <w:rFonts w:ascii="Arial" w:hAnsi="Arial" w:cs="Arial"/>
          <w:sz w:val="20"/>
          <w:szCs w:val="20"/>
        </w:rPr>
        <w:t xml:space="preserve"> je potrebno njihovo število optimizirati.</w:t>
      </w:r>
    </w:p>
    <w:p w14:paraId="0F711EDD" w14:textId="572F3335" w:rsidR="008375FB" w:rsidRPr="00F935F4" w:rsidRDefault="008375FB" w:rsidP="00717C72">
      <w:pPr>
        <w:pStyle w:val="Odstavekseznama"/>
        <w:numPr>
          <w:ilvl w:val="2"/>
          <w:numId w:val="31"/>
        </w:numPr>
        <w:spacing w:after="120" w:line="288" w:lineRule="auto"/>
        <w:ind w:left="357" w:hanging="357"/>
        <w:contextualSpacing w:val="0"/>
        <w:rPr>
          <w:rFonts w:ascii="Arial" w:hAnsi="Arial" w:cs="Arial"/>
          <w:sz w:val="20"/>
          <w:szCs w:val="20"/>
        </w:rPr>
      </w:pPr>
      <w:r w:rsidRPr="00F935F4">
        <w:rPr>
          <w:rFonts w:ascii="Arial" w:hAnsi="Arial" w:cs="Arial"/>
          <w:sz w:val="20"/>
          <w:szCs w:val="20"/>
        </w:rPr>
        <w:t>MOŽNA VARIANTA</w:t>
      </w:r>
      <w:r w:rsidR="00F522BA" w:rsidRPr="00F935F4">
        <w:rPr>
          <w:rFonts w:ascii="Arial" w:hAnsi="Arial" w:cs="Arial"/>
          <w:sz w:val="20"/>
          <w:szCs w:val="20"/>
        </w:rPr>
        <w:t xml:space="preserve"> upošteva, </w:t>
      </w:r>
      <w:r w:rsidRPr="00F935F4">
        <w:rPr>
          <w:rFonts w:ascii="Arial" w:hAnsi="Arial" w:cs="Arial"/>
          <w:sz w:val="20"/>
          <w:szCs w:val="20"/>
        </w:rPr>
        <w:t xml:space="preserve">da se ranžirni tiri </w:t>
      </w:r>
      <w:r w:rsidRPr="00F935F4">
        <w:rPr>
          <w:rFonts w:ascii="Arial" w:hAnsi="Arial" w:cs="Arial"/>
          <w:sz w:val="20"/>
          <w:szCs w:val="20"/>
          <w:u w:val="single"/>
        </w:rPr>
        <w:t xml:space="preserve">delno ukinejo zaradi izvedbe </w:t>
      </w:r>
      <w:r w:rsidR="009E60C8" w:rsidRPr="00F935F4">
        <w:rPr>
          <w:rFonts w:ascii="Arial" w:hAnsi="Arial" w:cs="Arial"/>
          <w:sz w:val="20"/>
          <w:szCs w:val="20"/>
          <w:u w:val="single"/>
        </w:rPr>
        <w:t>l</w:t>
      </w:r>
      <w:r w:rsidRPr="00F935F4">
        <w:rPr>
          <w:rFonts w:ascii="Arial" w:hAnsi="Arial" w:cs="Arial"/>
          <w:sz w:val="20"/>
          <w:szCs w:val="20"/>
          <w:u w:val="single"/>
        </w:rPr>
        <w:t>oka Šempeter</w:t>
      </w:r>
      <w:r w:rsidRPr="00F935F4">
        <w:rPr>
          <w:rFonts w:ascii="Arial" w:hAnsi="Arial" w:cs="Arial"/>
          <w:sz w:val="20"/>
          <w:szCs w:val="20"/>
        </w:rPr>
        <w:t xml:space="preserve">, v primeru, da nova lokacija v Vrtojbi ne razpolaga z zadostnimi </w:t>
      </w:r>
      <w:r w:rsidR="00F522BA" w:rsidRPr="00F935F4">
        <w:rPr>
          <w:rFonts w:ascii="Arial" w:hAnsi="Arial" w:cs="Arial"/>
          <w:sz w:val="20"/>
          <w:szCs w:val="20"/>
        </w:rPr>
        <w:t xml:space="preserve">prostorskimi </w:t>
      </w:r>
      <w:r w:rsidRPr="00F935F4">
        <w:rPr>
          <w:rFonts w:ascii="Arial" w:hAnsi="Arial" w:cs="Arial"/>
          <w:sz w:val="20"/>
          <w:szCs w:val="20"/>
        </w:rPr>
        <w:t>kapacitetami</w:t>
      </w:r>
      <w:r w:rsidR="00F522BA" w:rsidRPr="00F935F4">
        <w:rPr>
          <w:rFonts w:ascii="Arial" w:hAnsi="Arial" w:cs="Arial"/>
          <w:sz w:val="20"/>
          <w:szCs w:val="20"/>
        </w:rPr>
        <w:t>. P</w:t>
      </w:r>
      <w:r w:rsidRPr="00F935F4">
        <w:rPr>
          <w:rFonts w:ascii="Arial" w:hAnsi="Arial" w:cs="Arial"/>
          <w:sz w:val="20"/>
          <w:szCs w:val="20"/>
        </w:rPr>
        <w:t xml:space="preserve">ri tej varianti je prav tako </w:t>
      </w:r>
      <w:r w:rsidRPr="00F935F4">
        <w:rPr>
          <w:rFonts w:ascii="Arial" w:hAnsi="Arial" w:cs="Arial"/>
          <w:sz w:val="20"/>
          <w:szCs w:val="20"/>
          <w:u w:val="single"/>
        </w:rPr>
        <w:t xml:space="preserve">potrebno predvideti </w:t>
      </w:r>
      <w:proofErr w:type="spellStart"/>
      <w:r w:rsidRPr="00F935F4">
        <w:rPr>
          <w:rFonts w:ascii="Arial" w:hAnsi="Arial" w:cs="Arial"/>
          <w:sz w:val="20"/>
          <w:szCs w:val="20"/>
          <w:u w:val="single"/>
        </w:rPr>
        <w:t>faznost</w:t>
      </w:r>
      <w:proofErr w:type="spellEnd"/>
      <w:r w:rsidRPr="00F935F4">
        <w:rPr>
          <w:rFonts w:ascii="Arial" w:hAnsi="Arial" w:cs="Arial"/>
          <w:sz w:val="20"/>
          <w:szCs w:val="20"/>
        </w:rPr>
        <w:t xml:space="preserve"> oziroma tirno sliko do dejanske izvedbe loka Šempeter, v kolikor bo prišlo do časovnega zamika pri izvedbi projekta. Peroni za potnike na Z delu postaj</w:t>
      </w:r>
      <w:r w:rsidR="00F522BA" w:rsidRPr="00F935F4">
        <w:rPr>
          <w:rFonts w:ascii="Arial" w:hAnsi="Arial" w:cs="Arial"/>
          <w:sz w:val="20"/>
          <w:szCs w:val="20"/>
        </w:rPr>
        <w:t>e se izvedejo v končni varianti. P</w:t>
      </w:r>
      <w:r w:rsidRPr="00F935F4">
        <w:rPr>
          <w:rFonts w:ascii="Arial" w:hAnsi="Arial" w:cs="Arial"/>
          <w:sz w:val="20"/>
          <w:szCs w:val="20"/>
        </w:rPr>
        <w:t>ri načrtovanju mora projektant predvideti zahtevane dolžine tirov za tovorni in potniški promet;</w:t>
      </w:r>
    </w:p>
    <w:p w14:paraId="01B9C09B" w14:textId="48CC535E" w:rsidR="00402543" w:rsidRPr="00F935F4" w:rsidRDefault="001F3ABD" w:rsidP="004821A9">
      <w:pPr>
        <w:spacing w:after="120" w:line="288" w:lineRule="auto"/>
        <w:rPr>
          <w:rFonts w:ascii="Arial" w:hAnsi="Arial" w:cs="Arial"/>
          <w:sz w:val="20"/>
          <w:szCs w:val="20"/>
        </w:rPr>
      </w:pPr>
      <w:r w:rsidRPr="00F935F4">
        <w:rPr>
          <w:rFonts w:ascii="Arial" w:hAnsi="Arial" w:cs="Arial"/>
          <w:sz w:val="20"/>
          <w:szCs w:val="20"/>
        </w:rPr>
        <w:t>V prvi fazi mora projektant</w:t>
      </w:r>
      <w:r w:rsidR="00402543" w:rsidRPr="00F935F4">
        <w:rPr>
          <w:rFonts w:ascii="Arial" w:hAnsi="Arial" w:cs="Arial"/>
          <w:sz w:val="20"/>
          <w:szCs w:val="20"/>
        </w:rPr>
        <w:t xml:space="preserve"> izdelati </w:t>
      </w:r>
      <w:r w:rsidR="00402543" w:rsidRPr="00F935F4">
        <w:rPr>
          <w:rFonts w:ascii="Arial" w:hAnsi="Arial" w:cs="Arial"/>
          <w:sz w:val="20"/>
          <w:szCs w:val="20"/>
          <w:u w:val="single"/>
        </w:rPr>
        <w:t>Elaborat prometne tehnologije in</w:t>
      </w:r>
      <w:r w:rsidR="008B5227" w:rsidRPr="00F935F4">
        <w:rPr>
          <w:rFonts w:ascii="Arial" w:hAnsi="Arial" w:cs="Arial"/>
          <w:sz w:val="20"/>
          <w:szCs w:val="20"/>
        </w:rPr>
        <w:t xml:space="preserve"> upoštevajoč </w:t>
      </w:r>
      <w:r w:rsidRPr="00F935F4">
        <w:rPr>
          <w:rFonts w:ascii="Arial" w:hAnsi="Arial" w:cs="Arial"/>
          <w:sz w:val="20"/>
          <w:szCs w:val="20"/>
        </w:rPr>
        <w:t xml:space="preserve">zgoraj navedene parametre, </w:t>
      </w:r>
      <w:r w:rsidR="00402543" w:rsidRPr="00F935F4">
        <w:rPr>
          <w:rFonts w:ascii="Arial" w:hAnsi="Arial" w:cs="Arial"/>
          <w:sz w:val="20"/>
          <w:szCs w:val="20"/>
        </w:rPr>
        <w:t>določiti optimalno število tirov s potrebni</w:t>
      </w:r>
      <w:r w:rsidRPr="00F935F4">
        <w:rPr>
          <w:rFonts w:ascii="Arial" w:hAnsi="Arial" w:cs="Arial"/>
          <w:sz w:val="20"/>
          <w:szCs w:val="20"/>
        </w:rPr>
        <w:t>mi</w:t>
      </w:r>
      <w:r w:rsidR="00402543" w:rsidRPr="00F935F4">
        <w:rPr>
          <w:rFonts w:ascii="Arial" w:hAnsi="Arial" w:cs="Arial"/>
          <w:sz w:val="20"/>
          <w:szCs w:val="20"/>
        </w:rPr>
        <w:t xml:space="preserve"> tirnimi povezavami za odvijanje p</w:t>
      </w:r>
      <w:r w:rsidRPr="00F935F4">
        <w:rPr>
          <w:rFonts w:ascii="Arial" w:hAnsi="Arial" w:cs="Arial"/>
          <w:sz w:val="20"/>
          <w:szCs w:val="20"/>
        </w:rPr>
        <w:t>otniškega in tovornega prometa in za določitev optimalnega števila ranžirnih tirov oziroma za ukinitev le-teh. Na sliki 2 je prikaz nove tirne situacij</w:t>
      </w:r>
      <w:r w:rsidR="009E60C8" w:rsidRPr="00F935F4">
        <w:rPr>
          <w:rFonts w:ascii="Arial" w:hAnsi="Arial" w:cs="Arial"/>
          <w:sz w:val="20"/>
          <w:szCs w:val="20"/>
        </w:rPr>
        <w:t>e</w:t>
      </w:r>
      <w:r w:rsidRPr="00F935F4">
        <w:rPr>
          <w:rFonts w:ascii="Arial" w:hAnsi="Arial" w:cs="Arial"/>
          <w:sz w:val="20"/>
          <w:szCs w:val="20"/>
        </w:rPr>
        <w:t xml:space="preserve"> na postaji Nova Gorica iz zadnje verzije »Študije LUR«.</w:t>
      </w:r>
    </w:p>
    <w:p w14:paraId="4E1EB640" w14:textId="6171C1DB" w:rsidR="00FA0FBD" w:rsidRPr="00F935F4" w:rsidRDefault="00FA0FBD" w:rsidP="004821A9">
      <w:pPr>
        <w:spacing w:after="120" w:line="288" w:lineRule="auto"/>
        <w:rPr>
          <w:rFonts w:ascii="Arial" w:hAnsi="Arial" w:cs="Arial"/>
          <w:sz w:val="20"/>
          <w:szCs w:val="20"/>
        </w:rPr>
      </w:pPr>
      <w:r w:rsidRPr="00F935F4">
        <w:rPr>
          <w:rFonts w:ascii="Arial" w:hAnsi="Arial" w:cs="Arial"/>
          <w:sz w:val="20"/>
          <w:szCs w:val="20"/>
        </w:rPr>
        <w:t xml:space="preserve">Za potrditev ustrezne tirne sheme mora projektant </w:t>
      </w:r>
      <w:r w:rsidR="001F3ABD" w:rsidRPr="00F935F4">
        <w:rPr>
          <w:rFonts w:ascii="Arial" w:hAnsi="Arial" w:cs="Arial"/>
          <w:sz w:val="20"/>
          <w:szCs w:val="20"/>
        </w:rPr>
        <w:t xml:space="preserve">na podlagi </w:t>
      </w:r>
      <w:r w:rsidRPr="00F935F4">
        <w:rPr>
          <w:rFonts w:ascii="Arial" w:hAnsi="Arial" w:cs="Arial"/>
          <w:sz w:val="20"/>
          <w:szCs w:val="20"/>
          <w:u w:val="single"/>
        </w:rPr>
        <w:t>Elaborat</w:t>
      </w:r>
      <w:r w:rsidR="001F3ABD" w:rsidRPr="00F935F4">
        <w:rPr>
          <w:rFonts w:ascii="Arial" w:hAnsi="Arial" w:cs="Arial"/>
          <w:sz w:val="20"/>
          <w:szCs w:val="20"/>
          <w:u w:val="single"/>
        </w:rPr>
        <w:t>a</w:t>
      </w:r>
      <w:r w:rsidRPr="00F935F4">
        <w:rPr>
          <w:rFonts w:ascii="Arial" w:hAnsi="Arial" w:cs="Arial"/>
          <w:sz w:val="20"/>
          <w:szCs w:val="20"/>
          <w:u w:val="single"/>
        </w:rPr>
        <w:t xml:space="preserve"> prometne tehnologije</w:t>
      </w:r>
      <w:r w:rsidR="001F3ABD" w:rsidRPr="00F935F4">
        <w:rPr>
          <w:rFonts w:ascii="Arial" w:hAnsi="Arial" w:cs="Arial"/>
          <w:sz w:val="20"/>
          <w:szCs w:val="20"/>
          <w:u w:val="single"/>
        </w:rPr>
        <w:t xml:space="preserve"> </w:t>
      </w:r>
      <w:r w:rsidR="00ED1099" w:rsidRPr="00F935F4">
        <w:rPr>
          <w:rFonts w:ascii="Arial" w:hAnsi="Arial" w:cs="Arial"/>
          <w:sz w:val="20"/>
          <w:szCs w:val="20"/>
        </w:rPr>
        <w:t>pripraviti vsaj zgoraj zahtevano število</w:t>
      </w:r>
      <w:r w:rsidRPr="00F935F4">
        <w:rPr>
          <w:rFonts w:ascii="Arial" w:hAnsi="Arial" w:cs="Arial"/>
          <w:sz w:val="20"/>
          <w:szCs w:val="20"/>
        </w:rPr>
        <w:t xml:space="preserve"> variant in jih strokovno in tehnološko utemeljiti.</w:t>
      </w:r>
    </w:p>
    <w:p w14:paraId="0B429B15" w14:textId="77777777" w:rsidR="00153500" w:rsidRPr="00F935F4" w:rsidRDefault="00153500" w:rsidP="004821A9">
      <w:pPr>
        <w:spacing w:after="120" w:line="288" w:lineRule="auto"/>
        <w:rPr>
          <w:rFonts w:ascii="Arial" w:hAnsi="Arial" w:cs="Arial"/>
          <w:sz w:val="20"/>
          <w:szCs w:val="20"/>
        </w:rPr>
      </w:pPr>
      <w:r w:rsidRPr="00F935F4">
        <w:rPr>
          <w:rFonts w:ascii="Arial" w:hAnsi="Arial" w:cs="Arial"/>
          <w:sz w:val="20"/>
          <w:szCs w:val="20"/>
        </w:rPr>
        <w:t>Glede na zahtevo po možnosti fazne izvedbe nadgradnje postaje Nova Gorica je pri tem potrebno upoštevati možnost fazne izgradnje tudi vseh tirnih naprav in sistemov, vključno s sistemom SVTK naprav.</w:t>
      </w:r>
    </w:p>
    <w:p w14:paraId="15443957" w14:textId="43D94991" w:rsidR="00E0714B" w:rsidRPr="00F935F4" w:rsidRDefault="00153500" w:rsidP="004821A9">
      <w:pPr>
        <w:spacing w:after="120" w:line="288" w:lineRule="auto"/>
        <w:rPr>
          <w:rFonts w:ascii="Arial" w:hAnsi="Arial" w:cs="Arial"/>
          <w:sz w:val="20"/>
          <w:szCs w:val="20"/>
        </w:rPr>
      </w:pPr>
      <w:r w:rsidRPr="00F935F4">
        <w:rPr>
          <w:rFonts w:ascii="Arial" w:hAnsi="Arial" w:cs="Arial"/>
          <w:sz w:val="20"/>
          <w:szCs w:val="20"/>
        </w:rPr>
        <w:t>Za</w:t>
      </w:r>
      <w:r w:rsidR="00E0714B" w:rsidRPr="00F935F4">
        <w:rPr>
          <w:rFonts w:ascii="Arial" w:hAnsi="Arial" w:cs="Arial"/>
          <w:sz w:val="20"/>
          <w:szCs w:val="20"/>
        </w:rPr>
        <w:t xml:space="preserve"> prehod preko tirov in dostope na perone je v sklopu natečajne rešitve za ureditev celotnega postajnega območja, ki ga je izvedla Mestna občina Nova Gorica, predviden </w:t>
      </w:r>
      <w:proofErr w:type="spellStart"/>
      <w:r w:rsidR="00E0714B" w:rsidRPr="00F935F4">
        <w:rPr>
          <w:rFonts w:ascii="Arial" w:hAnsi="Arial" w:cs="Arial"/>
          <w:sz w:val="20"/>
          <w:szCs w:val="20"/>
        </w:rPr>
        <w:t>izvennivojski</w:t>
      </w:r>
      <w:proofErr w:type="spellEnd"/>
      <w:r w:rsidR="00101870" w:rsidRPr="00F935F4">
        <w:rPr>
          <w:rFonts w:ascii="Arial" w:hAnsi="Arial" w:cs="Arial"/>
          <w:sz w:val="20"/>
          <w:szCs w:val="20"/>
        </w:rPr>
        <w:t xml:space="preserve"> prehod kot</w:t>
      </w:r>
      <w:r w:rsidR="00E0714B" w:rsidRPr="00F935F4">
        <w:rPr>
          <w:rFonts w:ascii="Arial" w:hAnsi="Arial" w:cs="Arial"/>
          <w:sz w:val="20"/>
          <w:szCs w:val="20"/>
        </w:rPr>
        <w:t xml:space="preserve"> nadhod. Rešitev je drugačna od rešitve prehoda v izvedbenem projektu SŽ iz leta 2011, ki predvideva podhod za dostop na perone z možnostjo podaljšanj</w:t>
      </w:r>
      <w:r w:rsidR="00101870" w:rsidRPr="00F935F4">
        <w:rPr>
          <w:rFonts w:ascii="Arial" w:hAnsi="Arial" w:cs="Arial"/>
          <w:sz w:val="20"/>
          <w:szCs w:val="20"/>
        </w:rPr>
        <w:t>a</w:t>
      </w:r>
      <w:r w:rsidR="00E0714B" w:rsidRPr="00F935F4">
        <w:rPr>
          <w:rFonts w:ascii="Arial" w:hAnsi="Arial" w:cs="Arial"/>
          <w:sz w:val="20"/>
          <w:szCs w:val="20"/>
        </w:rPr>
        <w:t xml:space="preserve"> podhod</w:t>
      </w:r>
      <w:r w:rsidR="00101870" w:rsidRPr="00F935F4">
        <w:rPr>
          <w:rFonts w:ascii="Arial" w:hAnsi="Arial" w:cs="Arial"/>
          <w:sz w:val="20"/>
          <w:szCs w:val="20"/>
        </w:rPr>
        <w:t>a</w:t>
      </w:r>
      <w:r w:rsidR="008B5227" w:rsidRPr="00F935F4">
        <w:rPr>
          <w:rFonts w:ascii="Arial" w:hAnsi="Arial" w:cs="Arial"/>
          <w:sz w:val="20"/>
          <w:szCs w:val="20"/>
        </w:rPr>
        <w:t xml:space="preserve"> na V del postajnega območja. </w:t>
      </w:r>
      <w:r w:rsidR="00E0714B" w:rsidRPr="00F935F4">
        <w:rPr>
          <w:rFonts w:ascii="Arial" w:hAnsi="Arial" w:cs="Arial"/>
          <w:sz w:val="20"/>
          <w:szCs w:val="20"/>
        </w:rPr>
        <w:t>V natečajni rešitvi je bilo glede na trenutni in bodoči razvoj mesta ter v skladu z urbanističnimi izhodišči</w:t>
      </w:r>
      <w:r w:rsidR="00344FD7" w:rsidRPr="00F935F4">
        <w:rPr>
          <w:rFonts w:ascii="Arial" w:hAnsi="Arial" w:cs="Arial"/>
          <w:sz w:val="20"/>
          <w:szCs w:val="20"/>
        </w:rPr>
        <w:t xml:space="preserve"> tega mestnega</w:t>
      </w:r>
      <w:r w:rsidR="00E0714B" w:rsidRPr="00F935F4">
        <w:rPr>
          <w:rFonts w:ascii="Arial" w:hAnsi="Arial" w:cs="Arial"/>
          <w:sz w:val="20"/>
          <w:szCs w:val="20"/>
        </w:rPr>
        <w:t xml:space="preserve"> območja prepoznano, da je bolj primeren nadhod. Namenjen bi bil </w:t>
      </w:r>
      <w:r w:rsidR="00344FD7" w:rsidRPr="00F935F4">
        <w:rPr>
          <w:rFonts w:ascii="Arial" w:hAnsi="Arial" w:cs="Arial"/>
          <w:sz w:val="20"/>
          <w:szCs w:val="20"/>
        </w:rPr>
        <w:t xml:space="preserve">za prehod </w:t>
      </w:r>
      <w:r w:rsidR="00E0714B" w:rsidRPr="00F935F4">
        <w:rPr>
          <w:rFonts w:ascii="Arial" w:hAnsi="Arial" w:cs="Arial"/>
          <w:sz w:val="20"/>
          <w:szCs w:val="20"/>
        </w:rPr>
        <w:t>peš</w:t>
      </w:r>
      <w:r w:rsidR="00344FD7" w:rsidRPr="00F935F4">
        <w:rPr>
          <w:rFonts w:ascii="Arial" w:hAnsi="Arial" w:cs="Arial"/>
          <w:sz w:val="20"/>
          <w:szCs w:val="20"/>
        </w:rPr>
        <w:t>cev</w:t>
      </w:r>
      <w:r w:rsidR="00E0714B" w:rsidRPr="00F935F4">
        <w:rPr>
          <w:rFonts w:ascii="Arial" w:hAnsi="Arial" w:cs="Arial"/>
          <w:sz w:val="20"/>
          <w:szCs w:val="20"/>
        </w:rPr>
        <w:t xml:space="preserve"> in kole</w:t>
      </w:r>
      <w:r w:rsidR="00344FD7" w:rsidRPr="00F935F4">
        <w:rPr>
          <w:rFonts w:ascii="Arial" w:hAnsi="Arial" w:cs="Arial"/>
          <w:sz w:val="20"/>
          <w:szCs w:val="20"/>
        </w:rPr>
        <w:t xml:space="preserve">sarjev ter za dostop </w:t>
      </w:r>
      <w:r w:rsidR="001F3ABD" w:rsidRPr="00F935F4">
        <w:rPr>
          <w:rFonts w:ascii="Arial" w:hAnsi="Arial" w:cs="Arial"/>
          <w:sz w:val="20"/>
          <w:szCs w:val="20"/>
        </w:rPr>
        <w:t>za potnike na potniške</w:t>
      </w:r>
      <w:r w:rsidR="00344FD7" w:rsidRPr="00F935F4">
        <w:rPr>
          <w:rFonts w:ascii="Arial" w:hAnsi="Arial" w:cs="Arial"/>
          <w:sz w:val="20"/>
          <w:szCs w:val="20"/>
        </w:rPr>
        <w:t xml:space="preserve"> perone.</w:t>
      </w:r>
      <w:r w:rsidR="00E0714B" w:rsidRPr="00F935F4">
        <w:rPr>
          <w:rFonts w:ascii="Arial" w:hAnsi="Arial" w:cs="Arial"/>
          <w:sz w:val="20"/>
          <w:szCs w:val="20"/>
        </w:rPr>
        <w:t xml:space="preserve"> </w:t>
      </w:r>
      <w:r w:rsidR="00344FD7" w:rsidRPr="00F935F4">
        <w:rPr>
          <w:rFonts w:ascii="Arial" w:hAnsi="Arial" w:cs="Arial"/>
          <w:sz w:val="20"/>
          <w:szCs w:val="20"/>
        </w:rPr>
        <w:t>Predvidoma je nadhod lociran na S strani postajnega poslopja kot ločen in samostojen objekt.</w:t>
      </w:r>
    </w:p>
    <w:p w14:paraId="755887BC" w14:textId="174E0EE5" w:rsidR="00E45597" w:rsidRPr="00F935F4" w:rsidRDefault="003D3F27" w:rsidP="00906D61">
      <w:pPr>
        <w:autoSpaceDE w:val="0"/>
        <w:autoSpaceDN w:val="0"/>
        <w:adjustRightInd w:val="0"/>
        <w:spacing w:after="120" w:line="288" w:lineRule="auto"/>
        <w:rPr>
          <w:rFonts w:ascii="Arial" w:hAnsi="Arial" w:cs="Arial"/>
          <w:sz w:val="20"/>
          <w:szCs w:val="20"/>
        </w:rPr>
      </w:pPr>
      <w:r w:rsidRPr="00F935F4">
        <w:rPr>
          <w:rFonts w:ascii="Arial" w:hAnsi="Arial" w:cs="Arial"/>
          <w:sz w:val="20"/>
          <w:szCs w:val="20"/>
        </w:rPr>
        <w:t xml:space="preserve">V vseh </w:t>
      </w:r>
      <w:r w:rsidR="00344FD7" w:rsidRPr="00F935F4">
        <w:rPr>
          <w:rFonts w:ascii="Arial" w:hAnsi="Arial" w:cs="Arial"/>
          <w:sz w:val="20"/>
          <w:szCs w:val="20"/>
        </w:rPr>
        <w:t>variantah</w:t>
      </w:r>
      <w:r w:rsidRPr="00F935F4">
        <w:rPr>
          <w:rFonts w:ascii="Arial" w:hAnsi="Arial" w:cs="Arial"/>
          <w:sz w:val="20"/>
          <w:szCs w:val="20"/>
        </w:rPr>
        <w:t xml:space="preserve"> </w:t>
      </w:r>
      <w:r w:rsidR="001F3ABD" w:rsidRPr="00F935F4">
        <w:rPr>
          <w:rFonts w:ascii="Arial" w:hAnsi="Arial" w:cs="Arial"/>
          <w:sz w:val="20"/>
          <w:szCs w:val="20"/>
        </w:rPr>
        <w:t xml:space="preserve">tirne situacije </w:t>
      </w:r>
      <w:r w:rsidRPr="00F935F4">
        <w:rPr>
          <w:rFonts w:ascii="Arial" w:hAnsi="Arial" w:cs="Arial"/>
          <w:sz w:val="20"/>
          <w:szCs w:val="20"/>
        </w:rPr>
        <w:t xml:space="preserve">mora biti </w:t>
      </w:r>
      <w:r w:rsidR="00344FD7" w:rsidRPr="00F935F4">
        <w:rPr>
          <w:rFonts w:ascii="Arial" w:hAnsi="Arial" w:cs="Arial"/>
          <w:sz w:val="20"/>
          <w:szCs w:val="20"/>
        </w:rPr>
        <w:t xml:space="preserve">mikrolokacija </w:t>
      </w:r>
      <w:proofErr w:type="spellStart"/>
      <w:r w:rsidRPr="00F935F4">
        <w:rPr>
          <w:rFonts w:ascii="Arial" w:hAnsi="Arial" w:cs="Arial"/>
          <w:sz w:val="20"/>
          <w:szCs w:val="20"/>
        </w:rPr>
        <w:t>izven</w:t>
      </w:r>
      <w:r w:rsidR="00F96207" w:rsidRPr="00F935F4">
        <w:rPr>
          <w:rFonts w:ascii="Arial" w:hAnsi="Arial" w:cs="Arial"/>
          <w:sz w:val="20"/>
          <w:szCs w:val="20"/>
        </w:rPr>
        <w:t>nivoj</w:t>
      </w:r>
      <w:r w:rsidR="00736F2E" w:rsidRPr="00F935F4">
        <w:rPr>
          <w:rFonts w:ascii="Arial" w:hAnsi="Arial" w:cs="Arial"/>
          <w:sz w:val="20"/>
          <w:szCs w:val="20"/>
        </w:rPr>
        <w:t>skega</w:t>
      </w:r>
      <w:proofErr w:type="spellEnd"/>
      <w:r w:rsidR="00736F2E" w:rsidRPr="00F935F4">
        <w:rPr>
          <w:rFonts w:ascii="Arial" w:hAnsi="Arial" w:cs="Arial"/>
          <w:sz w:val="20"/>
          <w:szCs w:val="20"/>
        </w:rPr>
        <w:t xml:space="preserve"> </w:t>
      </w:r>
      <w:r w:rsidR="005C0CA1" w:rsidRPr="00F935F4">
        <w:rPr>
          <w:rFonts w:ascii="Arial" w:hAnsi="Arial" w:cs="Arial"/>
          <w:sz w:val="20"/>
          <w:szCs w:val="20"/>
        </w:rPr>
        <w:t xml:space="preserve">podhoda ali </w:t>
      </w:r>
      <w:r w:rsidR="00344FD7" w:rsidRPr="00F935F4">
        <w:rPr>
          <w:rFonts w:ascii="Arial" w:hAnsi="Arial" w:cs="Arial"/>
          <w:sz w:val="20"/>
          <w:szCs w:val="20"/>
        </w:rPr>
        <w:t>nad</w:t>
      </w:r>
      <w:r w:rsidRPr="00F935F4">
        <w:rPr>
          <w:rFonts w:ascii="Arial" w:hAnsi="Arial" w:cs="Arial"/>
          <w:sz w:val="20"/>
          <w:szCs w:val="20"/>
        </w:rPr>
        <w:t xml:space="preserve">hoda že </w:t>
      </w:r>
      <w:r w:rsidR="00344FD7" w:rsidRPr="00F935F4">
        <w:rPr>
          <w:rFonts w:ascii="Arial" w:hAnsi="Arial" w:cs="Arial"/>
          <w:sz w:val="20"/>
          <w:szCs w:val="20"/>
        </w:rPr>
        <w:t xml:space="preserve">prikazana in umeščena v prostor ter </w:t>
      </w:r>
      <w:r w:rsidRPr="00F935F4">
        <w:rPr>
          <w:rFonts w:ascii="Arial" w:hAnsi="Arial" w:cs="Arial"/>
          <w:sz w:val="20"/>
          <w:szCs w:val="20"/>
        </w:rPr>
        <w:t>lokacijsko usklajen</w:t>
      </w:r>
      <w:r w:rsidR="001F3ABD" w:rsidRPr="00F935F4">
        <w:rPr>
          <w:rFonts w:ascii="Arial" w:hAnsi="Arial" w:cs="Arial"/>
          <w:sz w:val="20"/>
          <w:szCs w:val="20"/>
        </w:rPr>
        <w:t>a</w:t>
      </w:r>
      <w:r w:rsidRPr="00F935F4">
        <w:rPr>
          <w:rFonts w:ascii="Arial" w:hAnsi="Arial" w:cs="Arial"/>
          <w:sz w:val="20"/>
          <w:szCs w:val="20"/>
        </w:rPr>
        <w:t xml:space="preserve"> tudi s predstavniki </w:t>
      </w:r>
      <w:r w:rsidR="004464B5" w:rsidRPr="00F935F4">
        <w:rPr>
          <w:rFonts w:ascii="Arial" w:hAnsi="Arial" w:cs="Arial"/>
          <w:sz w:val="20"/>
          <w:szCs w:val="20"/>
        </w:rPr>
        <w:t>MONG</w:t>
      </w:r>
      <w:r w:rsidR="00430069" w:rsidRPr="00F935F4">
        <w:rPr>
          <w:rFonts w:ascii="Arial" w:hAnsi="Arial" w:cs="Arial"/>
          <w:sz w:val="20"/>
          <w:szCs w:val="20"/>
        </w:rPr>
        <w:t xml:space="preserve"> oziroma z občinskim pro</w:t>
      </w:r>
      <w:r w:rsidRPr="00F935F4">
        <w:rPr>
          <w:rFonts w:ascii="Arial" w:hAnsi="Arial" w:cs="Arial"/>
          <w:sz w:val="20"/>
          <w:szCs w:val="20"/>
        </w:rPr>
        <w:t>storskim aktom</w:t>
      </w:r>
      <w:r w:rsidR="00E7002C" w:rsidRPr="00F935F4">
        <w:rPr>
          <w:rFonts w:ascii="Arial" w:hAnsi="Arial" w:cs="Arial"/>
          <w:sz w:val="20"/>
          <w:szCs w:val="20"/>
        </w:rPr>
        <w:t xml:space="preserve"> (OPN)</w:t>
      </w:r>
      <w:r w:rsidRPr="00F935F4">
        <w:rPr>
          <w:rFonts w:ascii="Arial" w:hAnsi="Arial" w:cs="Arial"/>
          <w:sz w:val="20"/>
          <w:szCs w:val="20"/>
        </w:rPr>
        <w:t>.</w:t>
      </w:r>
      <w:r w:rsidR="00E7002C" w:rsidRPr="00F935F4">
        <w:rPr>
          <w:rFonts w:ascii="Arial" w:hAnsi="Arial" w:cs="Arial"/>
          <w:sz w:val="20"/>
          <w:szCs w:val="20"/>
        </w:rPr>
        <w:t xml:space="preserve"> V primeru odstopanj od veljavnega OPN</w:t>
      </w:r>
      <w:r w:rsidR="009E60C8" w:rsidRPr="00F935F4">
        <w:rPr>
          <w:rFonts w:ascii="Arial" w:hAnsi="Arial" w:cs="Arial"/>
          <w:sz w:val="20"/>
          <w:szCs w:val="20"/>
        </w:rPr>
        <w:t>,</w:t>
      </w:r>
      <w:r w:rsidR="00E7002C" w:rsidRPr="00F935F4">
        <w:rPr>
          <w:rFonts w:ascii="Arial" w:hAnsi="Arial" w:cs="Arial"/>
          <w:sz w:val="20"/>
          <w:szCs w:val="20"/>
        </w:rPr>
        <w:t xml:space="preserve"> bo potrebno izpeljati spremembe in dopolnitve navedenega akta, kar je v domeni MONG.</w:t>
      </w:r>
      <w:r w:rsidR="00E45597" w:rsidRPr="00F935F4">
        <w:rPr>
          <w:rFonts w:ascii="Arial" w:eastAsia="Calibri" w:hAnsi="Arial" w:cs="Arial"/>
          <w:sz w:val="20"/>
          <w:szCs w:val="20"/>
        </w:rPr>
        <w:t xml:space="preserve"> </w:t>
      </w:r>
      <w:r w:rsidR="00E45597" w:rsidRPr="00F935F4">
        <w:rPr>
          <w:rFonts w:ascii="Arial" w:hAnsi="Arial" w:cs="Arial"/>
          <w:sz w:val="20"/>
          <w:szCs w:val="20"/>
        </w:rPr>
        <w:t>Mikrolokacij</w:t>
      </w:r>
      <w:r w:rsidR="00906D61" w:rsidRPr="00F935F4">
        <w:rPr>
          <w:rFonts w:ascii="Arial" w:hAnsi="Arial" w:cs="Arial"/>
          <w:sz w:val="20"/>
          <w:szCs w:val="20"/>
        </w:rPr>
        <w:t>a</w:t>
      </w:r>
      <w:r w:rsidR="00E45597" w:rsidRPr="00F935F4">
        <w:rPr>
          <w:rFonts w:ascii="Arial" w:hAnsi="Arial" w:cs="Arial"/>
          <w:sz w:val="20"/>
          <w:szCs w:val="20"/>
        </w:rPr>
        <w:t xml:space="preserve"> nadhoda mora biti </w:t>
      </w:r>
      <w:r w:rsidR="00906D61" w:rsidRPr="00F935F4">
        <w:rPr>
          <w:rFonts w:ascii="Arial" w:hAnsi="Arial" w:cs="Arial"/>
          <w:sz w:val="20"/>
          <w:szCs w:val="20"/>
        </w:rPr>
        <w:t xml:space="preserve">že v tej fazi </w:t>
      </w:r>
      <w:r w:rsidR="00E45597" w:rsidRPr="00F935F4">
        <w:rPr>
          <w:rFonts w:ascii="Arial" w:hAnsi="Arial" w:cs="Arial"/>
          <w:sz w:val="20"/>
          <w:szCs w:val="20"/>
        </w:rPr>
        <w:t xml:space="preserve">usklajena </w:t>
      </w:r>
      <w:r w:rsidR="008B5227" w:rsidRPr="00F935F4">
        <w:rPr>
          <w:rFonts w:ascii="Arial" w:hAnsi="Arial" w:cs="Arial"/>
          <w:sz w:val="20"/>
          <w:szCs w:val="20"/>
        </w:rPr>
        <w:t xml:space="preserve">tudi </w:t>
      </w:r>
      <w:r w:rsidR="009E60C8" w:rsidRPr="00F935F4">
        <w:rPr>
          <w:rFonts w:ascii="Arial" w:hAnsi="Arial" w:cs="Arial"/>
          <w:sz w:val="20"/>
          <w:szCs w:val="20"/>
        </w:rPr>
        <w:t xml:space="preserve">z </w:t>
      </w:r>
      <w:r w:rsidR="00906D61" w:rsidRPr="00F935F4">
        <w:rPr>
          <w:rFonts w:ascii="Arial" w:hAnsi="Arial" w:cs="Arial"/>
          <w:sz w:val="20"/>
          <w:szCs w:val="20"/>
        </w:rPr>
        <w:t>upravljavcem</w:t>
      </w:r>
      <w:r w:rsidR="008B5227" w:rsidRPr="00F935F4">
        <w:rPr>
          <w:rFonts w:ascii="Arial" w:hAnsi="Arial" w:cs="Arial"/>
          <w:sz w:val="20"/>
          <w:szCs w:val="20"/>
        </w:rPr>
        <w:t xml:space="preserve"> SŽ</w:t>
      </w:r>
      <w:r w:rsidR="00342176" w:rsidRPr="00F935F4">
        <w:rPr>
          <w:rFonts w:ascii="Arial" w:hAnsi="Arial" w:cs="Arial"/>
          <w:sz w:val="20"/>
          <w:szCs w:val="20"/>
        </w:rPr>
        <w:t>-Infrastruktura</w:t>
      </w:r>
      <w:r w:rsidR="00906D61" w:rsidRPr="00F935F4">
        <w:rPr>
          <w:rFonts w:ascii="Arial" w:hAnsi="Arial" w:cs="Arial"/>
          <w:sz w:val="20"/>
          <w:szCs w:val="20"/>
        </w:rPr>
        <w:t>.</w:t>
      </w:r>
    </w:p>
    <w:p w14:paraId="605C1BED" w14:textId="58CA51BE" w:rsidR="00833026" w:rsidRPr="00F935F4" w:rsidRDefault="00833026" w:rsidP="00906D61">
      <w:pPr>
        <w:autoSpaceDE w:val="0"/>
        <w:autoSpaceDN w:val="0"/>
        <w:adjustRightInd w:val="0"/>
        <w:spacing w:after="120" w:line="288" w:lineRule="auto"/>
        <w:rPr>
          <w:rFonts w:ascii="Arial" w:eastAsia="Calibri" w:hAnsi="Arial" w:cs="Arial"/>
          <w:b/>
          <w:sz w:val="20"/>
          <w:szCs w:val="20"/>
        </w:rPr>
      </w:pPr>
      <w:r w:rsidRPr="00F935F4">
        <w:rPr>
          <w:rFonts w:ascii="Arial" w:hAnsi="Arial" w:cs="Arial"/>
          <w:b/>
          <w:sz w:val="20"/>
          <w:szCs w:val="20"/>
        </w:rPr>
        <w:t xml:space="preserve">Glede na zahtevano </w:t>
      </w:r>
      <w:proofErr w:type="spellStart"/>
      <w:r w:rsidRPr="00F935F4">
        <w:rPr>
          <w:rFonts w:ascii="Arial" w:hAnsi="Arial" w:cs="Arial"/>
          <w:b/>
          <w:sz w:val="20"/>
          <w:szCs w:val="20"/>
        </w:rPr>
        <w:t>faznost</w:t>
      </w:r>
      <w:proofErr w:type="spellEnd"/>
      <w:r w:rsidRPr="00F935F4">
        <w:rPr>
          <w:rFonts w:ascii="Arial" w:hAnsi="Arial" w:cs="Arial"/>
          <w:b/>
          <w:sz w:val="20"/>
          <w:szCs w:val="20"/>
        </w:rPr>
        <w:t xml:space="preserve"> izvedbe pri vsaki od zahtevanih variant mora projektant upoštevati, da mora biti </w:t>
      </w:r>
      <w:proofErr w:type="spellStart"/>
      <w:r w:rsidRPr="00F935F4">
        <w:rPr>
          <w:rFonts w:ascii="Arial" w:hAnsi="Arial" w:cs="Arial"/>
          <w:b/>
          <w:sz w:val="20"/>
          <w:szCs w:val="20"/>
        </w:rPr>
        <w:t>izvennivojski</w:t>
      </w:r>
      <w:proofErr w:type="spellEnd"/>
      <w:r w:rsidRPr="00F935F4">
        <w:rPr>
          <w:rFonts w:ascii="Arial" w:hAnsi="Arial" w:cs="Arial"/>
          <w:b/>
          <w:sz w:val="20"/>
          <w:szCs w:val="20"/>
        </w:rPr>
        <w:t xml:space="preserve"> </w:t>
      </w:r>
      <w:r w:rsidR="00101870" w:rsidRPr="00F935F4">
        <w:rPr>
          <w:rFonts w:ascii="Arial" w:hAnsi="Arial" w:cs="Arial"/>
          <w:b/>
          <w:sz w:val="20"/>
          <w:szCs w:val="20"/>
        </w:rPr>
        <w:t xml:space="preserve">objekt: </w:t>
      </w:r>
      <w:r w:rsidR="009B31C5" w:rsidRPr="00F935F4">
        <w:rPr>
          <w:rFonts w:ascii="Arial" w:hAnsi="Arial" w:cs="Arial"/>
          <w:b/>
          <w:sz w:val="20"/>
          <w:szCs w:val="20"/>
        </w:rPr>
        <w:t xml:space="preserve">podhod ali </w:t>
      </w:r>
      <w:r w:rsidRPr="00F935F4">
        <w:rPr>
          <w:rFonts w:ascii="Arial" w:hAnsi="Arial" w:cs="Arial"/>
          <w:b/>
          <w:sz w:val="20"/>
          <w:szCs w:val="20"/>
        </w:rPr>
        <w:t xml:space="preserve">nadhod izveden v celotni dolžini </w:t>
      </w:r>
      <w:r w:rsidR="002C33B5" w:rsidRPr="00F935F4">
        <w:rPr>
          <w:rFonts w:ascii="Arial" w:hAnsi="Arial" w:cs="Arial"/>
          <w:b/>
          <w:sz w:val="20"/>
          <w:szCs w:val="20"/>
        </w:rPr>
        <w:t xml:space="preserve">in v končnem stanju, ker </w:t>
      </w:r>
      <w:r w:rsidRPr="00F935F4">
        <w:rPr>
          <w:rFonts w:ascii="Arial" w:hAnsi="Arial" w:cs="Arial"/>
          <w:b/>
          <w:sz w:val="20"/>
          <w:szCs w:val="20"/>
        </w:rPr>
        <w:t>se ga ne izvaja fazno. Oba vertikalna dostopa na Z in V st</w:t>
      </w:r>
      <w:r w:rsidR="00101870" w:rsidRPr="00F935F4">
        <w:rPr>
          <w:rFonts w:ascii="Arial" w:hAnsi="Arial" w:cs="Arial"/>
          <w:b/>
          <w:sz w:val="20"/>
          <w:szCs w:val="20"/>
        </w:rPr>
        <w:t>r</w:t>
      </w:r>
      <w:r w:rsidRPr="00F935F4">
        <w:rPr>
          <w:rFonts w:ascii="Arial" w:hAnsi="Arial" w:cs="Arial"/>
          <w:b/>
          <w:sz w:val="20"/>
          <w:szCs w:val="20"/>
        </w:rPr>
        <w:t xml:space="preserve">ani objekta morata biti locirana na zemljišču </w:t>
      </w:r>
      <w:r w:rsidR="002C33B5" w:rsidRPr="00F935F4">
        <w:rPr>
          <w:rFonts w:ascii="Arial" w:hAnsi="Arial" w:cs="Arial"/>
          <w:b/>
          <w:sz w:val="20"/>
          <w:szCs w:val="20"/>
        </w:rPr>
        <w:t>javne železniške infrastrukture (JŽI).</w:t>
      </w:r>
    </w:p>
    <w:p w14:paraId="48A82AD7" w14:textId="2167976A" w:rsidR="00884222" w:rsidRPr="00F935F4" w:rsidRDefault="002C33B5" w:rsidP="004821A9">
      <w:pPr>
        <w:spacing w:after="120" w:line="288" w:lineRule="auto"/>
        <w:contextualSpacing/>
        <w:rPr>
          <w:rFonts w:ascii="Arial" w:hAnsi="Arial" w:cs="Arial"/>
          <w:sz w:val="20"/>
          <w:szCs w:val="20"/>
        </w:rPr>
      </w:pPr>
      <w:r w:rsidRPr="00F935F4">
        <w:rPr>
          <w:rFonts w:ascii="Arial" w:hAnsi="Arial" w:cs="Arial"/>
          <w:sz w:val="20"/>
          <w:szCs w:val="20"/>
        </w:rPr>
        <w:t xml:space="preserve">Navedeno končno varianto morajo </w:t>
      </w:r>
      <w:r w:rsidR="003D3F27" w:rsidRPr="00F935F4">
        <w:rPr>
          <w:rFonts w:ascii="Arial" w:hAnsi="Arial" w:cs="Arial"/>
          <w:sz w:val="20"/>
          <w:szCs w:val="20"/>
        </w:rPr>
        <w:t>potr</w:t>
      </w:r>
      <w:r w:rsidR="00FA0FBD" w:rsidRPr="00F935F4">
        <w:rPr>
          <w:rFonts w:ascii="Arial" w:hAnsi="Arial" w:cs="Arial"/>
          <w:sz w:val="20"/>
          <w:szCs w:val="20"/>
        </w:rPr>
        <w:t>diti upravljavec in naročnik</w:t>
      </w:r>
      <w:r w:rsidR="00E7002C" w:rsidRPr="00F935F4">
        <w:rPr>
          <w:rFonts w:ascii="Arial" w:hAnsi="Arial" w:cs="Arial"/>
          <w:sz w:val="20"/>
          <w:szCs w:val="20"/>
        </w:rPr>
        <w:t xml:space="preserve"> ter </w:t>
      </w:r>
      <w:r w:rsidR="00DA4C51" w:rsidRPr="00F935F4">
        <w:rPr>
          <w:rFonts w:ascii="Arial" w:hAnsi="Arial" w:cs="Arial"/>
          <w:sz w:val="20"/>
          <w:szCs w:val="20"/>
        </w:rPr>
        <w:t>inženir</w:t>
      </w:r>
      <w:r w:rsidR="00FA0FBD" w:rsidRPr="00F935F4">
        <w:rPr>
          <w:rFonts w:ascii="Arial" w:hAnsi="Arial" w:cs="Arial"/>
          <w:sz w:val="20"/>
          <w:szCs w:val="20"/>
        </w:rPr>
        <w:t xml:space="preserve">. Projektant šele </w:t>
      </w:r>
      <w:r w:rsidR="00344FD7" w:rsidRPr="00F935F4">
        <w:rPr>
          <w:rFonts w:ascii="Arial" w:hAnsi="Arial" w:cs="Arial"/>
          <w:sz w:val="20"/>
          <w:szCs w:val="20"/>
        </w:rPr>
        <w:t xml:space="preserve">po </w:t>
      </w:r>
      <w:r w:rsidR="00FA0FBD" w:rsidRPr="00F935F4">
        <w:rPr>
          <w:rFonts w:ascii="Arial" w:hAnsi="Arial" w:cs="Arial"/>
          <w:sz w:val="20"/>
          <w:szCs w:val="20"/>
        </w:rPr>
        <w:t>potrjeni tirni situaciji</w:t>
      </w:r>
      <w:r w:rsidR="00344FD7" w:rsidRPr="00F935F4">
        <w:rPr>
          <w:rFonts w:ascii="Arial" w:hAnsi="Arial" w:cs="Arial"/>
          <w:sz w:val="20"/>
          <w:szCs w:val="20"/>
        </w:rPr>
        <w:t xml:space="preserve"> </w:t>
      </w:r>
      <w:r w:rsidR="00446C4A" w:rsidRPr="00F935F4">
        <w:rPr>
          <w:rFonts w:ascii="Arial" w:hAnsi="Arial" w:cs="Arial"/>
          <w:sz w:val="20"/>
          <w:szCs w:val="20"/>
        </w:rPr>
        <w:t xml:space="preserve">zaključi </w:t>
      </w:r>
      <w:r w:rsidR="00344FD7" w:rsidRPr="00F935F4">
        <w:rPr>
          <w:rFonts w:ascii="Arial" w:hAnsi="Arial" w:cs="Arial"/>
          <w:sz w:val="20"/>
          <w:szCs w:val="20"/>
        </w:rPr>
        <w:t>idejno zasnovo izbrane variante</w:t>
      </w:r>
      <w:r w:rsidR="00446C4A" w:rsidRPr="00F935F4">
        <w:rPr>
          <w:rFonts w:ascii="Arial" w:eastAsia="Calibri" w:hAnsi="Arial" w:cs="Arial"/>
          <w:sz w:val="20"/>
          <w:szCs w:val="20"/>
        </w:rPr>
        <w:t xml:space="preserve"> nadgradnje železniške postaje Nova Gorica</w:t>
      </w:r>
      <w:r w:rsidR="00344FD7" w:rsidRPr="00F935F4">
        <w:rPr>
          <w:rFonts w:ascii="Arial" w:hAnsi="Arial" w:cs="Arial"/>
          <w:sz w:val="20"/>
          <w:szCs w:val="20"/>
        </w:rPr>
        <w:t xml:space="preserve"> z vsemi zahtevanimi sestavinami </w:t>
      </w:r>
      <w:r w:rsidR="00FA0FBD" w:rsidRPr="00F935F4">
        <w:rPr>
          <w:rFonts w:ascii="Arial" w:hAnsi="Arial" w:cs="Arial"/>
          <w:sz w:val="20"/>
          <w:szCs w:val="20"/>
        </w:rPr>
        <w:t>idejne zasnove (I</w:t>
      </w:r>
      <w:r w:rsidR="00794B17" w:rsidRPr="00F935F4">
        <w:rPr>
          <w:rFonts w:ascii="Arial" w:hAnsi="Arial" w:cs="Arial"/>
          <w:sz w:val="20"/>
          <w:szCs w:val="20"/>
        </w:rPr>
        <w:t>Z</w:t>
      </w:r>
      <w:r w:rsidR="00FA0FBD" w:rsidRPr="00F935F4">
        <w:rPr>
          <w:rFonts w:ascii="Arial" w:hAnsi="Arial" w:cs="Arial"/>
          <w:sz w:val="20"/>
          <w:szCs w:val="20"/>
        </w:rPr>
        <w:t>P)</w:t>
      </w:r>
      <w:r w:rsidR="00E7002C" w:rsidRPr="00F935F4">
        <w:rPr>
          <w:rFonts w:ascii="Arial" w:hAnsi="Arial" w:cs="Arial"/>
          <w:sz w:val="20"/>
          <w:szCs w:val="20"/>
        </w:rPr>
        <w:t xml:space="preserve">. </w:t>
      </w:r>
      <w:r w:rsidR="00344FD7" w:rsidRPr="00F935F4">
        <w:rPr>
          <w:rFonts w:ascii="Arial" w:hAnsi="Arial" w:cs="Arial"/>
          <w:sz w:val="20"/>
          <w:szCs w:val="20"/>
        </w:rPr>
        <w:t xml:space="preserve">Na podlagi potrjene idejne zasnove bo projektant pridobil projektne pogoje pristojnih </w:t>
      </w:r>
      <w:proofErr w:type="spellStart"/>
      <w:r w:rsidR="00344FD7" w:rsidRPr="00F935F4">
        <w:rPr>
          <w:rFonts w:ascii="Arial" w:hAnsi="Arial" w:cs="Arial"/>
          <w:sz w:val="20"/>
          <w:szCs w:val="20"/>
        </w:rPr>
        <w:t>mnenjedajalcev</w:t>
      </w:r>
      <w:proofErr w:type="spellEnd"/>
      <w:r w:rsidR="00344FD7" w:rsidRPr="00F935F4">
        <w:rPr>
          <w:rFonts w:ascii="Arial" w:hAnsi="Arial" w:cs="Arial"/>
          <w:sz w:val="20"/>
          <w:szCs w:val="20"/>
        </w:rPr>
        <w:t>.</w:t>
      </w:r>
      <w:r w:rsidR="001334C3" w:rsidRPr="00F935F4">
        <w:rPr>
          <w:rFonts w:ascii="Arial" w:hAnsi="Arial" w:cs="Arial"/>
          <w:sz w:val="20"/>
          <w:szCs w:val="20"/>
        </w:rPr>
        <w:t xml:space="preserve"> </w:t>
      </w:r>
    </w:p>
    <w:p w14:paraId="7680487A" w14:textId="46E6FF3C" w:rsidR="008A2609" w:rsidRDefault="008A2609" w:rsidP="008A2609">
      <w:pPr>
        <w:spacing w:after="0" w:line="288" w:lineRule="auto"/>
        <w:ind w:left="425" w:hanging="425"/>
        <w:jc w:val="left"/>
        <w:outlineLvl w:val="1"/>
        <w:rPr>
          <w:rFonts w:ascii="Arial" w:hAnsi="Arial" w:cs="Arial"/>
          <w:b/>
          <w:bCs/>
          <w:sz w:val="20"/>
          <w:szCs w:val="20"/>
          <w:lang w:eastAsia="sl-SI"/>
        </w:rPr>
      </w:pPr>
    </w:p>
    <w:p w14:paraId="26DA7FF5" w14:textId="77777777" w:rsidR="00034BD8" w:rsidRPr="00F935F4" w:rsidRDefault="00034BD8" w:rsidP="008A2609">
      <w:pPr>
        <w:spacing w:after="0" w:line="288" w:lineRule="auto"/>
        <w:ind w:left="425" w:hanging="425"/>
        <w:jc w:val="left"/>
        <w:outlineLvl w:val="1"/>
        <w:rPr>
          <w:rFonts w:ascii="Arial" w:hAnsi="Arial" w:cs="Arial"/>
          <w:b/>
          <w:bCs/>
          <w:sz w:val="20"/>
          <w:szCs w:val="20"/>
          <w:lang w:eastAsia="sl-SI"/>
        </w:rPr>
      </w:pPr>
    </w:p>
    <w:p w14:paraId="32697060" w14:textId="1C5C9563" w:rsidR="008A2609" w:rsidRDefault="008A2609" w:rsidP="00C662E1">
      <w:pPr>
        <w:pStyle w:val="Naslov2"/>
        <w:spacing w:before="0" w:after="0" w:line="288" w:lineRule="auto"/>
        <w:ind w:left="425" w:hanging="425"/>
        <w:rPr>
          <w:rFonts w:ascii="Arial" w:hAnsi="Arial" w:cs="Arial"/>
          <w:sz w:val="20"/>
          <w:szCs w:val="20"/>
        </w:rPr>
      </w:pPr>
      <w:bookmarkStart w:id="39" w:name="_Toc89264429"/>
      <w:r w:rsidRPr="00F935F4">
        <w:rPr>
          <w:rFonts w:ascii="Arial" w:hAnsi="Arial" w:cs="Arial"/>
          <w:sz w:val="20"/>
          <w:szCs w:val="20"/>
        </w:rPr>
        <w:t>Zahteve za projektiranje novega stanja tirov in tirnih naprav</w:t>
      </w:r>
      <w:bookmarkEnd w:id="39"/>
    </w:p>
    <w:p w14:paraId="26DBB263" w14:textId="77777777" w:rsidR="00034BD8" w:rsidRPr="00034BD8" w:rsidRDefault="00034BD8" w:rsidP="00034BD8"/>
    <w:p w14:paraId="1208D6B0" w14:textId="77777777" w:rsidR="00AF26DE" w:rsidRPr="00F935F4" w:rsidRDefault="00AF26DE" w:rsidP="008A2609">
      <w:pPr>
        <w:rPr>
          <w:rFonts w:ascii="Arial" w:hAnsi="Arial" w:cs="Arial"/>
          <w:sz w:val="20"/>
          <w:szCs w:val="20"/>
        </w:rPr>
      </w:pPr>
      <w:r w:rsidRPr="00F935F4">
        <w:rPr>
          <w:rFonts w:ascii="Arial" w:hAnsi="Arial" w:cs="Arial"/>
          <w:sz w:val="20"/>
          <w:szCs w:val="20"/>
        </w:rPr>
        <w:t>Pri izdelavi projektnih rešitev za ureditev tirov in tirnih naprav je potrebno upoštevati naslednje:</w:t>
      </w:r>
    </w:p>
    <w:p w14:paraId="7820E02C" w14:textId="77777777" w:rsidR="00BC77FC" w:rsidRPr="00F935F4" w:rsidRDefault="00BC77FC" w:rsidP="004821A9">
      <w:pPr>
        <w:autoSpaceDE w:val="0"/>
        <w:autoSpaceDN w:val="0"/>
        <w:adjustRightInd w:val="0"/>
        <w:spacing w:after="120" w:line="288" w:lineRule="auto"/>
        <w:ind w:left="425" w:hanging="425"/>
        <w:rPr>
          <w:rFonts w:ascii="Arial" w:eastAsia="Times New Roman" w:hAnsi="Arial" w:cs="Arial"/>
          <w:i/>
          <w:sz w:val="20"/>
          <w:szCs w:val="20"/>
          <w:u w:val="single"/>
          <w:lang w:eastAsia="sl-SI"/>
        </w:rPr>
      </w:pPr>
      <w:r w:rsidRPr="00F935F4">
        <w:rPr>
          <w:rFonts w:ascii="Arial" w:eastAsia="Times New Roman" w:hAnsi="Arial" w:cs="Arial"/>
          <w:i/>
          <w:sz w:val="20"/>
          <w:szCs w:val="20"/>
          <w:u w:val="single"/>
          <w:lang w:eastAsia="sl-SI"/>
        </w:rPr>
        <w:t>Zakonodaja in strokovne podlage</w:t>
      </w:r>
    </w:p>
    <w:p w14:paraId="2044E7B4" w14:textId="487D5CD9" w:rsidR="00F11569" w:rsidRPr="00F935F4" w:rsidRDefault="00446C4A"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Projektant</w:t>
      </w:r>
      <w:r w:rsidR="003D3F27" w:rsidRPr="00F935F4">
        <w:rPr>
          <w:rFonts w:ascii="Arial" w:hAnsi="Arial" w:cs="Arial"/>
          <w:sz w:val="20"/>
          <w:szCs w:val="20"/>
        </w:rPr>
        <w:t xml:space="preserve"> s </w:t>
      </w:r>
      <w:r w:rsidR="00F11569" w:rsidRPr="00F935F4">
        <w:rPr>
          <w:rFonts w:ascii="Arial" w:hAnsi="Arial" w:cs="Arial"/>
          <w:sz w:val="20"/>
          <w:szCs w:val="20"/>
        </w:rPr>
        <w:t>prometno - tehnološke</w:t>
      </w:r>
      <w:r w:rsidR="003D3F27" w:rsidRPr="00F935F4">
        <w:rPr>
          <w:rFonts w:ascii="Arial" w:hAnsi="Arial" w:cs="Arial"/>
          <w:sz w:val="20"/>
          <w:szCs w:val="20"/>
        </w:rPr>
        <w:t xml:space="preserve">ga vidika prouči Strokovne podlage in </w:t>
      </w:r>
      <w:proofErr w:type="spellStart"/>
      <w:r w:rsidR="003D3F27" w:rsidRPr="00F935F4">
        <w:rPr>
          <w:rFonts w:ascii="Arial" w:hAnsi="Arial" w:cs="Arial"/>
          <w:sz w:val="20"/>
          <w:szCs w:val="20"/>
        </w:rPr>
        <w:t>predštudijo</w:t>
      </w:r>
      <w:proofErr w:type="spellEnd"/>
      <w:r w:rsidR="003D3F27" w:rsidRPr="00F935F4">
        <w:rPr>
          <w:rFonts w:ascii="Arial" w:hAnsi="Arial" w:cs="Arial"/>
          <w:sz w:val="20"/>
          <w:szCs w:val="20"/>
        </w:rPr>
        <w:t xml:space="preserve"> upravičenosti za nadgradnjo regionalnih železniških prog v RS ter železniškega omrežja na področju LUR, št. proj. 19_804, PNZ svetovanje projektiranje, d. o. o., november 2020, v sklopu katere sta bila izdelana tudi Prometna študija (makroskopski i</w:t>
      </w:r>
      <w:r w:rsidRPr="00F935F4">
        <w:rPr>
          <w:rFonts w:ascii="Arial" w:hAnsi="Arial" w:cs="Arial"/>
          <w:sz w:val="20"/>
          <w:szCs w:val="20"/>
        </w:rPr>
        <w:t xml:space="preserve">n mikroskopski prometni model) in </w:t>
      </w:r>
      <w:r w:rsidR="00DE3BDE" w:rsidRPr="00F935F4">
        <w:rPr>
          <w:rFonts w:ascii="Arial" w:hAnsi="Arial" w:cs="Arial"/>
          <w:sz w:val="20"/>
          <w:szCs w:val="20"/>
        </w:rPr>
        <w:t xml:space="preserve">vsa </w:t>
      </w:r>
      <w:r w:rsidRPr="00F935F4">
        <w:rPr>
          <w:rFonts w:ascii="Arial" w:hAnsi="Arial" w:cs="Arial"/>
          <w:sz w:val="20"/>
          <w:szCs w:val="20"/>
        </w:rPr>
        <w:t>izhodišča smiselno upošteva</w:t>
      </w:r>
      <w:r w:rsidR="00D53301" w:rsidRPr="00F935F4">
        <w:rPr>
          <w:rFonts w:ascii="Arial" w:hAnsi="Arial" w:cs="Arial"/>
          <w:sz w:val="20"/>
          <w:szCs w:val="20"/>
        </w:rPr>
        <w:t xml:space="preserve"> v</w:t>
      </w:r>
      <w:r w:rsidR="004A5314" w:rsidRPr="00F935F4">
        <w:rPr>
          <w:rFonts w:ascii="Arial" w:hAnsi="Arial" w:cs="Arial"/>
          <w:sz w:val="20"/>
          <w:szCs w:val="20"/>
        </w:rPr>
        <w:t xml:space="preserve"> Elaboratu prometne tehnologije in pri pripravi variant</w:t>
      </w:r>
      <w:r w:rsidR="00BA1FDE" w:rsidRPr="00F935F4">
        <w:rPr>
          <w:rFonts w:ascii="Arial" w:hAnsi="Arial" w:cs="Arial"/>
          <w:sz w:val="20"/>
          <w:szCs w:val="20"/>
        </w:rPr>
        <w:t>;</w:t>
      </w:r>
    </w:p>
    <w:p w14:paraId="0E79B7A4" w14:textId="32675F6D" w:rsidR="00F11569" w:rsidRPr="00F935F4" w:rsidRDefault="00F11569"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Tire in tirne naprave ter </w:t>
      </w:r>
      <w:r w:rsidRPr="00F935F4">
        <w:rPr>
          <w:rFonts w:ascii="Arial" w:hAnsi="Arial" w:cs="Arial"/>
          <w:sz w:val="20"/>
          <w:szCs w:val="20"/>
          <w:lang w:eastAsia="sl-SI"/>
        </w:rPr>
        <w:t xml:space="preserve">peronsko infrastrukturo na železniški postaji Nova </w:t>
      </w:r>
      <w:r w:rsidR="00FD292A" w:rsidRPr="00F935F4">
        <w:rPr>
          <w:rFonts w:ascii="Arial" w:hAnsi="Arial" w:cs="Arial"/>
          <w:sz w:val="20"/>
          <w:szCs w:val="20"/>
          <w:lang w:eastAsia="sl-SI"/>
        </w:rPr>
        <w:t>G</w:t>
      </w:r>
      <w:r w:rsidRPr="00F935F4">
        <w:rPr>
          <w:rFonts w:ascii="Arial" w:hAnsi="Arial" w:cs="Arial"/>
          <w:sz w:val="20"/>
          <w:szCs w:val="20"/>
          <w:lang w:eastAsia="sl-SI"/>
        </w:rPr>
        <w:t xml:space="preserve">orica je potrebno nadgraditi skladno z zahtevami tehničnih specifikacij za </w:t>
      </w:r>
      <w:proofErr w:type="spellStart"/>
      <w:r w:rsidRPr="00F935F4">
        <w:rPr>
          <w:rFonts w:ascii="Arial" w:hAnsi="Arial" w:cs="Arial"/>
          <w:sz w:val="20"/>
          <w:szCs w:val="20"/>
          <w:lang w:eastAsia="sl-SI"/>
        </w:rPr>
        <w:t>interoperabilnost</w:t>
      </w:r>
      <w:proofErr w:type="spellEnd"/>
      <w:r w:rsidRPr="00F935F4">
        <w:rPr>
          <w:rFonts w:ascii="Arial" w:hAnsi="Arial" w:cs="Arial"/>
          <w:sz w:val="20"/>
          <w:szCs w:val="20"/>
          <w:lang w:eastAsia="sl-SI"/>
        </w:rPr>
        <w:t xml:space="preserve"> </w:t>
      </w:r>
      <w:r w:rsidRPr="00F935F4">
        <w:rPr>
          <w:rFonts w:ascii="Arial" w:hAnsi="Arial" w:cs="Arial"/>
          <w:bCs/>
          <w:sz w:val="20"/>
          <w:szCs w:val="20"/>
          <w:lang w:eastAsia="sl-SI"/>
        </w:rPr>
        <w:t xml:space="preserve">v zvezi s podsistemom „infrastruktura“ in v zvezi z dostopnostjo železniškega sistema </w:t>
      </w:r>
      <w:r w:rsidR="00DA4C51" w:rsidRPr="00F935F4">
        <w:rPr>
          <w:rFonts w:ascii="Arial" w:hAnsi="Arial" w:cs="Arial"/>
          <w:bCs/>
          <w:sz w:val="20"/>
          <w:szCs w:val="20"/>
          <w:lang w:eastAsia="sl-SI"/>
        </w:rPr>
        <w:t>Evropske u</w:t>
      </w:r>
      <w:r w:rsidRPr="00F935F4">
        <w:rPr>
          <w:rFonts w:ascii="Arial" w:hAnsi="Arial" w:cs="Arial"/>
          <w:bCs/>
          <w:sz w:val="20"/>
          <w:szCs w:val="20"/>
          <w:lang w:eastAsia="sl-SI"/>
        </w:rPr>
        <w:t>nije za invalide in funkcionalno ovirane osebe</w:t>
      </w:r>
      <w:r w:rsidR="00BA1FDE" w:rsidRPr="00F935F4">
        <w:rPr>
          <w:rFonts w:ascii="Arial" w:hAnsi="Arial" w:cs="Arial"/>
          <w:bCs/>
          <w:sz w:val="20"/>
          <w:szCs w:val="20"/>
          <w:lang w:eastAsia="sl-SI"/>
        </w:rPr>
        <w:t>;</w:t>
      </w:r>
    </w:p>
    <w:p w14:paraId="6E86BA7C" w14:textId="1DAAEA6E" w:rsidR="00710C67" w:rsidRPr="00F935F4" w:rsidRDefault="00F11569"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Pri projektiranju tirov in ti</w:t>
      </w:r>
      <w:r w:rsidR="004D6F14" w:rsidRPr="00F935F4">
        <w:rPr>
          <w:rFonts w:ascii="Arial" w:hAnsi="Arial" w:cs="Arial"/>
          <w:sz w:val="20"/>
          <w:szCs w:val="20"/>
        </w:rPr>
        <w:t>r</w:t>
      </w:r>
      <w:r w:rsidRPr="00F935F4">
        <w:rPr>
          <w:rFonts w:ascii="Arial" w:hAnsi="Arial" w:cs="Arial"/>
          <w:sz w:val="20"/>
          <w:szCs w:val="20"/>
        </w:rPr>
        <w:t>nih naprav je skladno z Nacionaln</w:t>
      </w:r>
      <w:r w:rsidR="00D53301" w:rsidRPr="00F935F4">
        <w:rPr>
          <w:rFonts w:ascii="Arial" w:hAnsi="Arial" w:cs="Arial"/>
          <w:sz w:val="20"/>
          <w:szCs w:val="20"/>
        </w:rPr>
        <w:t>i</w:t>
      </w:r>
      <w:r w:rsidRPr="00F935F4">
        <w:rPr>
          <w:rFonts w:ascii="Arial" w:hAnsi="Arial" w:cs="Arial"/>
          <w:sz w:val="20"/>
          <w:szCs w:val="20"/>
        </w:rPr>
        <w:t>m izvedben</w:t>
      </w:r>
      <w:r w:rsidR="00D53301" w:rsidRPr="00F935F4">
        <w:rPr>
          <w:rFonts w:ascii="Arial" w:hAnsi="Arial" w:cs="Arial"/>
          <w:sz w:val="20"/>
          <w:szCs w:val="20"/>
        </w:rPr>
        <w:t>i</w:t>
      </w:r>
      <w:r w:rsidRPr="00F935F4">
        <w:rPr>
          <w:rFonts w:ascii="Arial" w:hAnsi="Arial" w:cs="Arial"/>
          <w:sz w:val="20"/>
          <w:szCs w:val="20"/>
        </w:rPr>
        <w:t>m načrt</w:t>
      </w:r>
      <w:r w:rsidR="00D53301" w:rsidRPr="00F935F4">
        <w:rPr>
          <w:rFonts w:ascii="Arial" w:hAnsi="Arial" w:cs="Arial"/>
          <w:sz w:val="20"/>
          <w:szCs w:val="20"/>
        </w:rPr>
        <w:t>om</w:t>
      </w:r>
      <w:r w:rsidRPr="00F935F4">
        <w:rPr>
          <w:rFonts w:ascii="Arial" w:hAnsi="Arial" w:cs="Arial"/>
          <w:sz w:val="20"/>
          <w:szCs w:val="20"/>
        </w:rPr>
        <w:t xml:space="preserve"> za tehnične specifikacije za </w:t>
      </w:r>
      <w:proofErr w:type="spellStart"/>
      <w:r w:rsidRPr="00F935F4">
        <w:rPr>
          <w:rFonts w:ascii="Arial" w:hAnsi="Arial" w:cs="Arial"/>
          <w:sz w:val="20"/>
          <w:szCs w:val="20"/>
        </w:rPr>
        <w:t>interoperabilnost</w:t>
      </w:r>
      <w:proofErr w:type="spellEnd"/>
      <w:r w:rsidRPr="00F935F4">
        <w:rPr>
          <w:rFonts w:ascii="Arial" w:hAnsi="Arial" w:cs="Arial"/>
          <w:sz w:val="20"/>
          <w:szCs w:val="20"/>
        </w:rPr>
        <w:t xml:space="preserve"> za strukturni podsistem infrastruktura, maj 2020</w:t>
      </w:r>
      <w:r w:rsidR="00D53301" w:rsidRPr="00F935F4">
        <w:rPr>
          <w:rFonts w:ascii="Arial" w:hAnsi="Arial" w:cs="Arial"/>
          <w:sz w:val="20"/>
          <w:szCs w:val="20"/>
        </w:rPr>
        <w:t>,</w:t>
      </w:r>
      <w:r w:rsidRPr="00F935F4">
        <w:rPr>
          <w:rFonts w:ascii="Arial" w:hAnsi="Arial" w:cs="Arial"/>
          <w:sz w:val="20"/>
          <w:szCs w:val="20"/>
        </w:rPr>
        <w:t xml:space="preserve"> </w:t>
      </w:r>
      <w:r w:rsidR="00686D88" w:rsidRPr="00F935F4">
        <w:rPr>
          <w:rFonts w:ascii="Arial" w:hAnsi="Arial" w:cs="Arial"/>
          <w:sz w:val="20"/>
          <w:szCs w:val="20"/>
        </w:rPr>
        <w:t>potrebno</w:t>
      </w:r>
      <w:r w:rsidRPr="00F935F4">
        <w:rPr>
          <w:rFonts w:ascii="Arial" w:hAnsi="Arial" w:cs="Arial"/>
          <w:sz w:val="20"/>
          <w:szCs w:val="20"/>
        </w:rPr>
        <w:t xml:space="preserve"> upoštevati </w:t>
      </w:r>
      <w:r w:rsidR="00686D88" w:rsidRPr="00F935F4">
        <w:rPr>
          <w:rFonts w:ascii="Arial" w:hAnsi="Arial" w:cs="Arial"/>
          <w:sz w:val="20"/>
          <w:szCs w:val="20"/>
        </w:rPr>
        <w:t xml:space="preserve">najmanj </w:t>
      </w:r>
      <w:r w:rsidRPr="00F935F4">
        <w:rPr>
          <w:rFonts w:ascii="Arial" w:hAnsi="Arial" w:cs="Arial"/>
          <w:sz w:val="20"/>
          <w:szCs w:val="20"/>
        </w:rPr>
        <w:t>zahteve</w:t>
      </w:r>
      <w:r w:rsidR="00686D88" w:rsidRPr="00F935F4">
        <w:rPr>
          <w:rFonts w:ascii="Arial" w:hAnsi="Arial" w:cs="Arial"/>
          <w:sz w:val="20"/>
          <w:szCs w:val="20"/>
        </w:rPr>
        <w:t xml:space="preserve"> poglavja 4.4 za regionalne proge, kjer so podane zahtev</w:t>
      </w:r>
      <w:r w:rsidR="00D53301" w:rsidRPr="00F935F4">
        <w:rPr>
          <w:rFonts w:ascii="Arial" w:hAnsi="Arial" w:cs="Arial"/>
          <w:sz w:val="20"/>
          <w:szCs w:val="20"/>
        </w:rPr>
        <w:t>a</w:t>
      </w:r>
      <w:r w:rsidR="00686D88" w:rsidRPr="00F935F4">
        <w:rPr>
          <w:rFonts w:ascii="Arial" w:hAnsi="Arial" w:cs="Arial"/>
          <w:sz w:val="20"/>
          <w:szCs w:val="20"/>
        </w:rPr>
        <w:t xml:space="preserve">ne vrednosti prametrov za projektiranje novih in nadgradnje obvoznih prog in prog do tovornih terminalov ostalega omrežja; odstopanja od teh parametrov morajo biti v primeru geografskih, </w:t>
      </w:r>
      <w:proofErr w:type="spellStart"/>
      <w:r w:rsidR="00686D88" w:rsidRPr="00F935F4">
        <w:rPr>
          <w:rFonts w:ascii="Arial" w:hAnsi="Arial" w:cs="Arial"/>
          <w:sz w:val="20"/>
          <w:szCs w:val="20"/>
        </w:rPr>
        <w:t>okoljskih</w:t>
      </w:r>
      <w:proofErr w:type="spellEnd"/>
      <w:r w:rsidR="00686D88" w:rsidRPr="00F935F4">
        <w:rPr>
          <w:rFonts w:ascii="Arial" w:hAnsi="Arial" w:cs="Arial"/>
          <w:sz w:val="20"/>
          <w:szCs w:val="20"/>
        </w:rPr>
        <w:t xml:space="preserve"> in urbanističnih omejitev ustrezno utemeljena;</w:t>
      </w:r>
      <w:r w:rsidR="00082184" w:rsidRPr="00F935F4">
        <w:rPr>
          <w:rFonts w:ascii="Arial" w:hAnsi="Arial" w:cs="Arial"/>
          <w:sz w:val="20"/>
          <w:szCs w:val="20"/>
        </w:rPr>
        <w:t xml:space="preserve"> (profil: GB, osna obremenitev: 22,5 t; progovna hitrost: </w:t>
      </w:r>
      <w:r w:rsidR="00710C67" w:rsidRPr="00F935F4">
        <w:rPr>
          <w:rFonts w:ascii="Arial" w:hAnsi="Arial" w:cs="Arial"/>
          <w:sz w:val="20"/>
          <w:szCs w:val="20"/>
        </w:rPr>
        <w:t>80-120km/h; dolžina vlaka: 600-1050m</w:t>
      </w:r>
      <w:r w:rsidR="00082184" w:rsidRPr="00F935F4">
        <w:rPr>
          <w:rFonts w:ascii="Arial" w:hAnsi="Arial" w:cs="Arial"/>
          <w:sz w:val="20"/>
          <w:szCs w:val="20"/>
        </w:rPr>
        <w:t xml:space="preserve">, uporabna dolžina perona: </w:t>
      </w:r>
      <w:r w:rsidR="0040048F" w:rsidRPr="00F935F4">
        <w:rPr>
          <w:rFonts w:ascii="Arial" w:hAnsi="Arial" w:cs="Arial"/>
          <w:sz w:val="20"/>
          <w:szCs w:val="20"/>
        </w:rPr>
        <w:t>skladno z navodilom naročnika</w:t>
      </w:r>
      <w:r w:rsidR="00D2134C" w:rsidRPr="00F935F4">
        <w:rPr>
          <w:rFonts w:ascii="Arial" w:hAnsi="Arial" w:cs="Arial"/>
          <w:sz w:val="20"/>
          <w:szCs w:val="20"/>
        </w:rPr>
        <w:t>;</w:t>
      </w:r>
    </w:p>
    <w:p w14:paraId="41AD11D2" w14:textId="40F0528E" w:rsidR="007E579B" w:rsidRPr="00F935F4" w:rsidRDefault="002A1825"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Prostorske rešitve morajo biti usklajene z veljavnimi prostorskimi akti. V tehničnem poročilu mora biti izdelan opis obstoječega stanja (opis prostora, pokritost z državnimi prostorskimi in občinskimi prostorskimi akti</w:t>
      </w:r>
      <w:r w:rsidR="00BA1FDE" w:rsidRPr="00F935F4">
        <w:rPr>
          <w:rFonts w:ascii="Arial" w:hAnsi="Arial" w:cs="Arial"/>
          <w:sz w:val="20"/>
          <w:szCs w:val="20"/>
        </w:rPr>
        <w:t>);</w:t>
      </w:r>
    </w:p>
    <w:p w14:paraId="279178FC" w14:textId="77777777" w:rsidR="00F11569" w:rsidRPr="00F935F4" w:rsidRDefault="003D3F27"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Pri izdelavi vseh projektnih rešitev za zgornji ustroj proge je potrebno upoštevati zahteve Pravilnika o zgornjem ustroju železniških prog (Uradni list RS, št. 92/10, 38/16 in 30/18 – ZVZelP-1) ter veljavne tehnične specifikacije za </w:t>
      </w:r>
      <w:proofErr w:type="spellStart"/>
      <w:r w:rsidRPr="00F935F4">
        <w:rPr>
          <w:rFonts w:ascii="Arial" w:hAnsi="Arial" w:cs="Arial"/>
          <w:sz w:val="20"/>
          <w:szCs w:val="20"/>
        </w:rPr>
        <w:t>interoperabilnost</w:t>
      </w:r>
      <w:proofErr w:type="spellEnd"/>
      <w:r w:rsidRPr="00F935F4">
        <w:rPr>
          <w:rFonts w:ascii="Arial" w:hAnsi="Arial" w:cs="Arial"/>
          <w:sz w:val="20"/>
          <w:szCs w:val="20"/>
        </w:rPr>
        <w:t xml:space="preserve"> (TSI).</w:t>
      </w:r>
    </w:p>
    <w:p w14:paraId="12DB3145" w14:textId="77777777" w:rsidR="00710C67" w:rsidRPr="00F935F4" w:rsidRDefault="00FE0B61" w:rsidP="004821A9">
      <w:pPr>
        <w:spacing w:after="120" w:line="288" w:lineRule="auto"/>
        <w:contextualSpacing/>
        <w:rPr>
          <w:rFonts w:ascii="Arial" w:hAnsi="Arial" w:cs="Arial"/>
          <w:i/>
          <w:sz w:val="20"/>
          <w:szCs w:val="20"/>
          <w:u w:val="single"/>
        </w:rPr>
      </w:pPr>
      <w:r w:rsidRPr="00F935F4">
        <w:rPr>
          <w:rFonts w:ascii="Arial" w:hAnsi="Arial" w:cs="Arial"/>
          <w:i/>
          <w:sz w:val="20"/>
          <w:szCs w:val="20"/>
          <w:u w:val="single"/>
        </w:rPr>
        <w:t>Prometno - t</w:t>
      </w:r>
      <w:r w:rsidR="00710C67" w:rsidRPr="00F935F4">
        <w:rPr>
          <w:rFonts w:ascii="Arial" w:hAnsi="Arial" w:cs="Arial"/>
          <w:i/>
          <w:sz w:val="20"/>
          <w:szCs w:val="20"/>
          <w:u w:val="single"/>
        </w:rPr>
        <w:t>ehnična izhodišča</w:t>
      </w:r>
    </w:p>
    <w:p w14:paraId="7DFDCFBF" w14:textId="1F0DE17D" w:rsidR="003311D0" w:rsidRPr="00F935F4" w:rsidRDefault="003D3F27" w:rsidP="004821A9">
      <w:pPr>
        <w:pStyle w:val="Odstavekseznama"/>
        <w:numPr>
          <w:ilvl w:val="2"/>
          <w:numId w:val="5"/>
        </w:numPr>
        <w:spacing w:after="120" w:line="288" w:lineRule="auto"/>
        <w:ind w:left="425" w:hanging="425"/>
        <w:contextualSpacing w:val="0"/>
        <w:rPr>
          <w:rFonts w:ascii="Arial" w:hAnsi="Arial" w:cs="Arial"/>
          <w:i/>
          <w:sz w:val="20"/>
          <w:szCs w:val="20"/>
          <w:u w:val="single"/>
        </w:rPr>
      </w:pPr>
      <w:r w:rsidRPr="00F935F4">
        <w:rPr>
          <w:rFonts w:ascii="Arial" w:hAnsi="Arial" w:cs="Arial"/>
          <w:sz w:val="20"/>
          <w:szCs w:val="20"/>
        </w:rPr>
        <w:t>Tiri na postaji naj bodo novi, projektant naj predvidi tirnice sistema 60 E1 na glavnih prevoznih tirih in 49 E1 na ostalih tirih na postaji. Tirnice naj bodo skladne s SIST EN 13674-1 in zvarjene v neprekinjeno zavarjeni tir (NZT) z elastičnim pritrdilnim priborom kompatibilnim z izbranim tipom tirnic. Na glavnih prevoznih tirih naj bodo pragovi betonski, na ostalih tirih pa proj</w:t>
      </w:r>
      <w:r w:rsidR="00272B30" w:rsidRPr="00F935F4">
        <w:rPr>
          <w:rFonts w:ascii="Arial" w:hAnsi="Arial" w:cs="Arial"/>
          <w:sz w:val="20"/>
          <w:szCs w:val="20"/>
        </w:rPr>
        <w:t>ektant predvidi lesene pragove, oziroma predlaga optimalno rešitev</w:t>
      </w:r>
      <w:r w:rsidR="00BA1FDE" w:rsidRPr="00F935F4">
        <w:rPr>
          <w:rFonts w:ascii="Arial" w:hAnsi="Arial" w:cs="Arial"/>
          <w:sz w:val="20"/>
          <w:szCs w:val="20"/>
        </w:rPr>
        <w:t>;</w:t>
      </w:r>
    </w:p>
    <w:p w14:paraId="0D17CE9F" w14:textId="72902C68" w:rsidR="009D205F" w:rsidRPr="00F935F4" w:rsidRDefault="003D3F27" w:rsidP="009D205F">
      <w:pPr>
        <w:pStyle w:val="Odstavekseznama"/>
        <w:numPr>
          <w:ilvl w:val="2"/>
          <w:numId w:val="5"/>
        </w:numPr>
        <w:spacing w:after="120" w:line="288" w:lineRule="auto"/>
        <w:ind w:left="425" w:hanging="425"/>
        <w:contextualSpacing w:val="0"/>
        <w:rPr>
          <w:rFonts w:ascii="Arial" w:hAnsi="Arial" w:cs="Arial"/>
          <w:color w:val="7030A0"/>
          <w:sz w:val="20"/>
          <w:szCs w:val="20"/>
        </w:rPr>
      </w:pPr>
      <w:r w:rsidRPr="00F935F4">
        <w:rPr>
          <w:rFonts w:ascii="Arial" w:hAnsi="Arial" w:cs="Arial"/>
          <w:sz w:val="20"/>
          <w:szCs w:val="20"/>
        </w:rPr>
        <w:t>Projektant mora v projektih predvideti take rešitve, da bodo vsi sestavni deli spodnjega ustroja zadostili pogojem za kategorijo proge D4</w:t>
      </w:r>
      <w:r w:rsidR="00BA1FDE" w:rsidRPr="00F935F4">
        <w:rPr>
          <w:rFonts w:ascii="Arial" w:hAnsi="Arial" w:cs="Arial"/>
          <w:sz w:val="20"/>
          <w:szCs w:val="20"/>
        </w:rPr>
        <w:t>;</w:t>
      </w:r>
    </w:p>
    <w:p w14:paraId="655E6388" w14:textId="1C798054" w:rsidR="00206413" w:rsidRPr="00F935F4" w:rsidRDefault="00206413" w:rsidP="009D205F">
      <w:pPr>
        <w:pStyle w:val="Odstavekseznama"/>
        <w:numPr>
          <w:ilvl w:val="2"/>
          <w:numId w:val="5"/>
        </w:numPr>
        <w:spacing w:after="120" w:line="288" w:lineRule="auto"/>
        <w:ind w:left="425" w:hanging="425"/>
        <w:contextualSpacing w:val="0"/>
        <w:rPr>
          <w:rFonts w:ascii="Arial" w:hAnsi="Arial" w:cs="Arial"/>
          <w:color w:val="7030A0"/>
          <w:sz w:val="20"/>
          <w:szCs w:val="20"/>
        </w:rPr>
      </w:pPr>
      <w:r w:rsidRPr="00F935F4">
        <w:rPr>
          <w:rFonts w:ascii="Arial" w:hAnsi="Arial" w:cs="Arial"/>
          <w:sz w:val="20"/>
          <w:szCs w:val="20"/>
        </w:rPr>
        <w:t xml:space="preserve">Za </w:t>
      </w:r>
      <w:r w:rsidR="009D205F" w:rsidRPr="00F935F4">
        <w:rPr>
          <w:rFonts w:ascii="Arial" w:hAnsi="Arial" w:cs="Arial"/>
          <w:sz w:val="20"/>
          <w:szCs w:val="20"/>
        </w:rPr>
        <w:t>potrebe</w:t>
      </w:r>
      <w:r w:rsidRPr="00F935F4">
        <w:rPr>
          <w:rFonts w:ascii="Arial" w:hAnsi="Arial" w:cs="Arial"/>
          <w:sz w:val="20"/>
          <w:szCs w:val="20"/>
        </w:rPr>
        <w:t xml:space="preserve"> idejne zasnove mora na</w:t>
      </w:r>
      <w:r w:rsidR="009D205F" w:rsidRPr="00F935F4">
        <w:rPr>
          <w:rFonts w:ascii="Arial" w:hAnsi="Arial" w:cs="Arial"/>
          <w:sz w:val="20"/>
          <w:szCs w:val="20"/>
        </w:rPr>
        <w:t xml:space="preserve"> </w:t>
      </w:r>
      <w:r w:rsidRPr="00F935F4">
        <w:rPr>
          <w:rFonts w:ascii="Arial" w:hAnsi="Arial" w:cs="Arial"/>
          <w:sz w:val="20"/>
          <w:szCs w:val="20"/>
        </w:rPr>
        <w:t xml:space="preserve">podlagi javno dostopnih podatkov </w:t>
      </w:r>
      <w:r w:rsidR="009D205F" w:rsidRPr="00F935F4">
        <w:rPr>
          <w:rFonts w:ascii="Arial" w:hAnsi="Arial" w:cs="Arial"/>
          <w:sz w:val="20"/>
          <w:szCs w:val="20"/>
        </w:rPr>
        <w:t>projektant</w:t>
      </w:r>
      <w:r w:rsidRPr="00F935F4">
        <w:rPr>
          <w:rFonts w:ascii="Arial" w:hAnsi="Arial" w:cs="Arial"/>
          <w:sz w:val="20"/>
          <w:szCs w:val="20"/>
        </w:rPr>
        <w:t xml:space="preserve"> pridobiti </w:t>
      </w:r>
      <w:r w:rsidR="009D205F" w:rsidRPr="00F935F4">
        <w:rPr>
          <w:rFonts w:ascii="Arial" w:hAnsi="Arial" w:cs="Arial"/>
          <w:sz w:val="20"/>
          <w:szCs w:val="20"/>
          <w:lang w:eastAsia="sl-SI"/>
        </w:rPr>
        <w:t>geološko-</w:t>
      </w:r>
      <w:proofErr w:type="spellStart"/>
      <w:r w:rsidR="009D205F" w:rsidRPr="00F935F4">
        <w:rPr>
          <w:rFonts w:ascii="Arial" w:hAnsi="Arial" w:cs="Arial"/>
          <w:sz w:val="20"/>
          <w:szCs w:val="20"/>
          <w:lang w:eastAsia="sl-SI"/>
        </w:rPr>
        <w:t>geotehnično</w:t>
      </w:r>
      <w:proofErr w:type="spellEnd"/>
      <w:r w:rsidR="009D205F" w:rsidRPr="00F935F4">
        <w:rPr>
          <w:rFonts w:ascii="Arial" w:hAnsi="Arial" w:cs="Arial"/>
          <w:sz w:val="20"/>
          <w:szCs w:val="20"/>
          <w:lang w:eastAsia="sl-SI"/>
        </w:rPr>
        <w:t xml:space="preserve"> in hidrogeološko stanje terena, da lahko že v tej fazi predvidi posege spodnjega ustroja, V nadaljnji fazi projektiranja je potrebno izdelati geomehansko poročilo in na podlagi le-tega izdelati načrt spodnjega in zgornjega ustroja za izvedbo</w:t>
      </w:r>
      <w:r w:rsidR="00BA1FDE" w:rsidRPr="00F935F4">
        <w:rPr>
          <w:rFonts w:ascii="Arial" w:hAnsi="Arial" w:cs="Arial"/>
          <w:sz w:val="20"/>
          <w:szCs w:val="20"/>
          <w:lang w:eastAsia="sl-SI"/>
        </w:rPr>
        <w:t>;</w:t>
      </w:r>
    </w:p>
    <w:p w14:paraId="711D33F7" w14:textId="60D4C2B4" w:rsidR="00F21384" w:rsidRPr="00F935F4" w:rsidRDefault="00F21384"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Pri izvajanju novogradenj in nadgradenj je zahtevano upoštevanje svetlega profila za novogradnje GC</w:t>
      </w:r>
      <w:r w:rsidR="0040048F" w:rsidRPr="00F935F4">
        <w:rPr>
          <w:rFonts w:ascii="Arial" w:hAnsi="Arial" w:cs="Arial"/>
          <w:sz w:val="20"/>
          <w:szCs w:val="20"/>
        </w:rPr>
        <w:t xml:space="preserve"> za glavne tire</w:t>
      </w:r>
      <w:r w:rsidRPr="00F935F4">
        <w:rPr>
          <w:rFonts w:ascii="Arial" w:hAnsi="Arial" w:cs="Arial"/>
          <w:sz w:val="20"/>
          <w:szCs w:val="20"/>
        </w:rPr>
        <w:t xml:space="preserve">, kar je razvidno </w:t>
      </w:r>
      <w:r w:rsidR="0040048F" w:rsidRPr="00F935F4">
        <w:rPr>
          <w:rFonts w:ascii="Arial" w:hAnsi="Arial" w:cs="Arial"/>
          <w:sz w:val="20"/>
          <w:szCs w:val="20"/>
        </w:rPr>
        <w:t>iz</w:t>
      </w:r>
      <w:r w:rsidRPr="00F935F4">
        <w:rPr>
          <w:rFonts w:ascii="Arial" w:hAnsi="Arial" w:cs="Arial"/>
          <w:sz w:val="20"/>
          <w:szCs w:val="20"/>
        </w:rPr>
        <w:t xml:space="preserve"> prilog</w:t>
      </w:r>
      <w:r w:rsidR="0040048F" w:rsidRPr="00F935F4">
        <w:rPr>
          <w:rFonts w:ascii="Arial" w:hAnsi="Arial" w:cs="Arial"/>
          <w:sz w:val="20"/>
          <w:szCs w:val="20"/>
        </w:rPr>
        <w:t>e</w:t>
      </w:r>
      <w:r w:rsidRPr="00F935F4">
        <w:rPr>
          <w:rFonts w:ascii="Arial" w:hAnsi="Arial" w:cs="Arial"/>
          <w:sz w:val="20"/>
          <w:szCs w:val="20"/>
        </w:rPr>
        <w:t xml:space="preserve"> 6 Pravilnika o zgornjem ustroju železniških prog</w:t>
      </w:r>
      <w:r w:rsidR="00BA1FDE" w:rsidRPr="00F935F4">
        <w:rPr>
          <w:rFonts w:ascii="Arial" w:hAnsi="Arial" w:cs="Arial"/>
          <w:sz w:val="20"/>
          <w:szCs w:val="20"/>
        </w:rPr>
        <w:t>;</w:t>
      </w:r>
    </w:p>
    <w:p w14:paraId="542E06E6" w14:textId="508528C0" w:rsidR="00F21384" w:rsidRPr="00F935F4" w:rsidRDefault="00F21384"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Glede na napo</w:t>
      </w:r>
      <w:r w:rsidR="00DE3BDE" w:rsidRPr="00F935F4">
        <w:rPr>
          <w:rFonts w:ascii="Arial" w:hAnsi="Arial" w:cs="Arial"/>
          <w:sz w:val="20"/>
          <w:szCs w:val="20"/>
        </w:rPr>
        <w:t xml:space="preserve">vedi prometa je </w:t>
      </w:r>
      <w:r w:rsidR="009B5336" w:rsidRPr="00F935F4">
        <w:rPr>
          <w:rFonts w:ascii="Arial" w:hAnsi="Arial" w:cs="Arial"/>
          <w:sz w:val="20"/>
          <w:szCs w:val="20"/>
        </w:rPr>
        <w:t>kot</w:t>
      </w:r>
      <w:r w:rsidR="00DE3BDE" w:rsidRPr="00F935F4">
        <w:rPr>
          <w:rFonts w:ascii="Arial" w:hAnsi="Arial" w:cs="Arial"/>
          <w:sz w:val="20"/>
          <w:szCs w:val="20"/>
        </w:rPr>
        <w:t xml:space="preserve"> izhodišče pri izdelavi »Študije LUR« upoštevanih </w:t>
      </w:r>
      <w:r w:rsidRPr="00F935F4">
        <w:rPr>
          <w:rFonts w:ascii="Arial" w:hAnsi="Arial" w:cs="Arial"/>
          <w:sz w:val="20"/>
          <w:szCs w:val="20"/>
        </w:rPr>
        <w:t>13 tovornih vlakov na dan za leto 2020 in 18 tovornih vlakov za leto 2030 ter 26 potniških vlakov za leto 2020 in 30 potniških vlak</w:t>
      </w:r>
      <w:r w:rsidR="00DE3BDE" w:rsidRPr="00F935F4">
        <w:rPr>
          <w:rFonts w:ascii="Arial" w:hAnsi="Arial" w:cs="Arial"/>
          <w:sz w:val="20"/>
          <w:szCs w:val="20"/>
        </w:rPr>
        <w:t>ov za leto 2030</w:t>
      </w:r>
      <w:r w:rsidR="0040048F" w:rsidRPr="00F935F4">
        <w:rPr>
          <w:rFonts w:ascii="Arial" w:hAnsi="Arial" w:cs="Arial"/>
          <w:sz w:val="20"/>
          <w:szCs w:val="20"/>
        </w:rPr>
        <w:t>;</w:t>
      </w:r>
    </w:p>
    <w:p w14:paraId="04CB835E" w14:textId="054F401C" w:rsidR="00FE0B61" w:rsidRPr="00F935F4" w:rsidRDefault="00FE0B61"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Predviden</w:t>
      </w:r>
      <w:r w:rsidR="00D53301" w:rsidRPr="00F935F4">
        <w:rPr>
          <w:rFonts w:ascii="Arial" w:hAnsi="Arial" w:cs="Arial"/>
          <w:sz w:val="20"/>
          <w:szCs w:val="20"/>
          <w:lang w:eastAsia="sl-SI"/>
        </w:rPr>
        <w:t>a sta</w:t>
      </w:r>
      <w:r w:rsidRPr="00F935F4">
        <w:rPr>
          <w:rFonts w:ascii="Arial" w:hAnsi="Arial" w:cs="Arial"/>
          <w:sz w:val="20"/>
          <w:szCs w:val="20"/>
          <w:lang w:eastAsia="sl-SI"/>
        </w:rPr>
        <w:t xml:space="preserve"> </w:t>
      </w:r>
      <w:r w:rsidR="00D53301" w:rsidRPr="00F935F4">
        <w:rPr>
          <w:rFonts w:ascii="Arial" w:hAnsi="Arial" w:cs="Arial"/>
          <w:sz w:val="20"/>
          <w:szCs w:val="20"/>
          <w:lang w:eastAsia="sl-SI"/>
        </w:rPr>
        <w:t xml:space="preserve">dva </w:t>
      </w:r>
      <w:r w:rsidRPr="00F935F4">
        <w:rPr>
          <w:rFonts w:ascii="Arial" w:hAnsi="Arial" w:cs="Arial"/>
          <w:sz w:val="20"/>
          <w:szCs w:val="20"/>
          <w:lang w:eastAsia="sl-SI"/>
        </w:rPr>
        <w:t>potnišk</w:t>
      </w:r>
      <w:r w:rsidR="00D53301" w:rsidRPr="00F935F4">
        <w:rPr>
          <w:rFonts w:ascii="Arial" w:hAnsi="Arial" w:cs="Arial"/>
          <w:sz w:val="20"/>
          <w:szCs w:val="20"/>
          <w:lang w:eastAsia="sl-SI"/>
        </w:rPr>
        <w:t>a</w:t>
      </w:r>
      <w:r w:rsidRPr="00F935F4">
        <w:rPr>
          <w:rFonts w:ascii="Arial" w:hAnsi="Arial" w:cs="Arial"/>
          <w:sz w:val="20"/>
          <w:szCs w:val="20"/>
          <w:lang w:eastAsia="sl-SI"/>
        </w:rPr>
        <w:t xml:space="preserve"> peron</w:t>
      </w:r>
      <w:r w:rsidR="00D53301" w:rsidRPr="00F935F4">
        <w:rPr>
          <w:rFonts w:ascii="Arial" w:hAnsi="Arial" w:cs="Arial"/>
          <w:sz w:val="20"/>
          <w:szCs w:val="20"/>
          <w:lang w:eastAsia="sl-SI"/>
        </w:rPr>
        <w:t>a</w:t>
      </w:r>
      <w:r w:rsidRPr="00F935F4">
        <w:rPr>
          <w:rFonts w:ascii="Arial" w:hAnsi="Arial" w:cs="Arial"/>
          <w:sz w:val="20"/>
          <w:szCs w:val="20"/>
          <w:lang w:eastAsia="sl-SI"/>
        </w:rPr>
        <w:t xml:space="preserve"> in sicer en bočni in en otočni. </w:t>
      </w:r>
      <w:r w:rsidRPr="00F935F4">
        <w:rPr>
          <w:rFonts w:ascii="Arial" w:hAnsi="Arial" w:cs="Arial"/>
          <w:sz w:val="20"/>
          <w:szCs w:val="20"/>
        </w:rPr>
        <w:t>Višina peronov je 55 cm.</w:t>
      </w:r>
      <w:r w:rsidR="00153500" w:rsidRPr="00F935F4">
        <w:rPr>
          <w:rFonts w:ascii="Arial" w:hAnsi="Arial" w:cs="Arial"/>
          <w:sz w:val="20"/>
          <w:szCs w:val="20"/>
        </w:rPr>
        <w:t xml:space="preserve"> Peron</w:t>
      </w:r>
      <w:r w:rsidR="00D53301" w:rsidRPr="00F935F4">
        <w:rPr>
          <w:rFonts w:ascii="Arial" w:hAnsi="Arial" w:cs="Arial"/>
          <w:sz w:val="20"/>
          <w:szCs w:val="20"/>
        </w:rPr>
        <w:t>a</w:t>
      </w:r>
      <w:r w:rsidR="00153500" w:rsidRPr="00F935F4">
        <w:rPr>
          <w:rFonts w:ascii="Arial" w:hAnsi="Arial" w:cs="Arial"/>
          <w:sz w:val="20"/>
          <w:szCs w:val="20"/>
        </w:rPr>
        <w:t xml:space="preserve"> za potnike mora</w:t>
      </w:r>
      <w:r w:rsidR="00D53301" w:rsidRPr="00F935F4">
        <w:rPr>
          <w:rFonts w:ascii="Arial" w:hAnsi="Arial" w:cs="Arial"/>
          <w:sz w:val="20"/>
          <w:szCs w:val="20"/>
        </w:rPr>
        <w:t>ta</w:t>
      </w:r>
      <w:r w:rsidR="00153500" w:rsidRPr="00F935F4">
        <w:rPr>
          <w:rFonts w:ascii="Arial" w:hAnsi="Arial" w:cs="Arial"/>
          <w:sz w:val="20"/>
          <w:szCs w:val="20"/>
        </w:rPr>
        <w:t xml:space="preserve"> biti pokrit</w:t>
      </w:r>
      <w:r w:rsidR="00D53301" w:rsidRPr="00F935F4">
        <w:rPr>
          <w:rFonts w:ascii="Arial" w:hAnsi="Arial" w:cs="Arial"/>
          <w:sz w:val="20"/>
          <w:szCs w:val="20"/>
        </w:rPr>
        <w:t>a</w:t>
      </w:r>
      <w:r w:rsidR="00153500" w:rsidRPr="00F935F4">
        <w:rPr>
          <w:rFonts w:ascii="Arial" w:hAnsi="Arial" w:cs="Arial"/>
          <w:sz w:val="20"/>
          <w:szCs w:val="20"/>
        </w:rPr>
        <w:t xml:space="preserve"> s peronskimi nadstreški</w:t>
      </w:r>
      <w:r w:rsidR="00BA1FDE" w:rsidRPr="00F935F4">
        <w:rPr>
          <w:rFonts w:ascii="Arial" w:hAnsi="Arial" w:cs="Arial"/>
          <w:sz w:val="20"/>
          <w:szCs w:val="20"/>
        </w:rPr>
        <w:t>;</w:t>
      </w:r>
    </w:p>
    <w:p w14:paraId="30981062" w14:textId="6051E012" w:rsidR="003154CB" w:rsidRPr="00F935F4" w:rsidRDefault="00FE0B61"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Glede na to, da je prvi potniški peron tik ob obstoječem postajnem poslopju, ki je spomeniško zaščiten</w:t>
      </w:r>
      <w:r w:rsidR="001E4177" w:rsidRPr="00F935F4">
        <w:rPr>
          <w:rFonts w:ascii="Arial" w:hAnsi="Arial" w:cs="Arial"/>
          <w:sz w:val="20"/>
          <w:szCs w:val="20"/>
        </w:rPr>
        <w:t>o</w:t>
      </w:r>
      <w:r w:rsidRPr="00F935F4">
        <w:rPr>
          <w:rFonts w:ascii="Arial" w:hAnsi="Arial" w:cs="Arial"/>
          <w:sz w:val="20"/>
          <w:szCs w:val="20"/>
        </w:rPr>
        <w:t>, in o</w:t>
      </w:r>
      <w:r w:rsidR="00D53301" w:rsidRPr="00F935F4">
        <w:rPr>
          <w:rFonts w:ascii="Arial" w:hAnsi="Arial" w:cs="Arial"/>
          <w:sz w:val="20"/>
          <w:szCs w:val="20"/>
        </w:rPr>
        <w:t>b</w:t>
      </w:r>
      <w:r w:rsidRPr="00F935F4">
        <w:rPr>
          <w:rFonts w:ascii="Arial" w:hAnsi="Arial" w:cs="Arial"/>
          <w:sz w:val="20"/>
          <w:szCs w:val="20"/>
        </w:rPr>
        <w:t xml:space="preserve"> dejstvu, da se višina peronov skladno s predpisi dviguje na </w:t>
      </w:r>
      <w:r w:rsidR="00F76604" w:rsidRPr="00F935F4">
        <w:rPr>
          <w:rFonts w:ascii="Arial" w:hAnsi="Arial" w:cs="Arial"/>
          <w:sz w:val="20"/>
          <w:szCs w:val="20"/>
        </w:rPr>
        <w:t xml:space="preserve">55 cm, je </w:t>
      </w:r>
      <w:r w:rsidRPr="00F935F4">
        <w:rPr>
          <w:rFonts w:ascii="Arial" w:hAnsi="Arial" w:cs="Arial"/>
          <w:sz w:val="20"/>
          <w:szCs w:val="20"/>
        </w:rPr>
        <w:t xml:space="preserve">potrebno posebno pozornost posvetiti lokaciji prvega </w:t>
      </w:r>
      <w:r w:rsidR="00F76604" w:rsidRPr="00F935F4">
        <w:rPr>
          <w:rFonts w:ascii="Arial" w:hAnsi="Arial" w:cs="Arial"/>
          <w:sz w:val="20"/>
          <w:szCs w:val="20"/>
        </w:rPr>
        <w:t>potniškega</w:t>
      </w:r>
      <w:r w:rsidRPr="00F935F4">
        <w:rPr>
          <w:rFonts w:ascii="Arial" w:hAnsi="Arial" w:cs="Arial"/>
          <w:sz w:val="20"/>
          <w:szCs w:val="20"/>
        </w:rPr>
        <w:t xml:space="preserve"> perona.</w:t>
      </w:r>
      <w:r w:rsidR="00F76604" w:rsidRPr="00F935F4">
        <w:rPr>
          <w:rFonts w:ascii="Arial" w:hAnsi="Arial" w:cs="Arial"/>
          <w:sz w:val="20"/>
          <w:szCs w:val="20"/>
        </w:rPr>
        <w:t xml:space="preserve"> </w:t>
      </w:r>
      <w:r w:rsidRPr="00F935F4">
        <w:rPr>
          <w:rFonts w:ascii="Arial" w:hAnsi="Arial" w:cs="Arial"/>
          <w:sz w:val="20"/>
          <w:szCs w:val="20"/>
        </w:rPr>
        <w:t xml:space="preserve">Višinska razlika </w:t>
      </w:r>
      <w:r w:rsidR="00F76604" w:rsidRPr="00F935F4">
        <w:rPr>
          <w:rFonts w:ascii="Arial" w:hAnsi="Arial" w:cs="Arial"/>
          <w:sz w:val="20"/>
          <w:szCs w:val="20"/>
        </w:rPr>
        <w:t xml:space="preserve">med nivojem tal </w:t>
      </w:r>
      <w:r w:rsidR="00DE2523" w:rsidRPr="00F935F4">
        <w:rPr>
          <w:rFonts w:ascii="Arial" w:hAnsi="Arial" w:cs="Arial"/>
          <w:sz w:val="20"/>
          <w:szCs w:val="20"/>
        </w:rPr>
        <w:t xml:space="preserve">postajnega poslopja </w:t>
      </w:r>
      <w:r w:rsidR="00F76604" w:rsidRPr="00F935F4">
        <w:rPr>
          <w:rFonts w:ascii="Arial" w:hAnsi="Arial" w:cs="Arial"/>
          <w:sz w:val="20"/>
          <w:szCs w:val="20"/>
        </w:rPr>
        <w:t xml:space="preserve">in </w:t>
      </w:r>
      <w:r w:rsidR="00867F0C" w:rsidRPr="00F935F4">
        <w:rPr>
          <w:rFonts w:ascii="Arial" w:hAnsi="Arial" w:cs="Arial"/>
          <w:sz w:val="20"/>
          <w:szCs w:val="20"/>
        </w:rPr>
        <w:t xml:space="preserve">novega </w:t>
      </w:r>
      <w:r w:rsidR="00F76604" w:rsidRPr="00F935F4">
        <w:rPr>
          <w:rFonts w:ascii="Arial" w:hAnsi="Arial" w:cs="Arial"/>
          <w:sz w:val="20"/>
          <w:szCs w:val="20"/>
        </w:rPr>
        <w:t xml:space="preserve">perona </w:t>
      </w:r>
      <w:r w:rsidR="00867F0C" w:rsidRPr="00F935F4">
        <w:rPr>
          <w:rFonts w:ascii="Arial" w:hAnsi="Arial" w:cs="Arial"/>
          <w:sz w:val="20"/>
          <w:szCs w:val="20"/>
        </w:rPr>
        <w:t xml:space="preserve">bo </w:t>
      </w:r>
      <w:r w:rsidR="00F76604" w:rsidRPr="00F935F4">
        <w:rPr>
          <w:rFonts w:ascii="Arial" w:hAnsi="Arial" w:cs="Arial"/>
          <w:sz w:val="20"/>
          <w:szCs w:val="20"/>
        </w:rPr>
        <w:t>povzroči</w:t>
      </w:r>
      <w:r w:rsidR="00867F0C" w:rsidRPr="00F935F4">
        <w:rPr>
          <w:rFonts w:ascii="Arial" w:hAnsi="Arial" w:cs="Arial"/>
          <w:sz w:val="20"/>
          <w:szCs w:val="20"/>
        </w:rPr>
        <w:t>la</w:t>
      </w:r>
      <w:r w:rsidRPr="00F935F4">
        <w:rPr>
          <w:rFonts w:ascii="Arial" w:hAnsi="Arial" w:cs="Arial"/>
          <w:sz w:val="20"/>
          <w:szCs w:val="20"/>
        </w:rPr>
        <w:t xml:space="preserve"> oviro za invalide in gibalno ovirane osebe, </w:t>
      </w:r>
      <w:r w:rsidR="00F76604" w:rsidRPr="00F935F4">
        <w:rPr>
          <w:rFonts w:ascii="Arial" w:hAnsi="Arial" w:cs="Arial"/>
          <w:sz w:val="20"/>
          <w:szCs w:val="20"/>
        </w:rPr>
        <w:t xml:space="preserve">kar </w:t>
      </w:r>
      <w:r w:rsidR="00867F0C" w:rsidRPr="00F935F4">
        <w:rPr>
          <w:rFonts w:ascii="Arial" w:hAnsi="Arial" w:cs="Arial"/>
          <w:sz w:val="20"/>
          <w:szCs w:val="20"/>
        </w:rPr>
        <w:t xml:space="preserve">mora projektant primerno obdelati in predstaviti v prostoru tudi s stališča ZVDK-ja, pod katerim okriljem se nahaja postajno </w:t>
      </w:r>
      <w:proofErr w:type="spellStart"/>
      <w:r w:rsidR="00867F0C" w:rsidRPr="00F935F4">
        <w:rPr>
          <w:rFonts w:ascii="Arial" w:hAnsi="Arial" w:cs="Arial"/>
          <w:sz w:val="20"/>
          <w:szCs w:val="20"/>
        </w:rPr>
        <w:t>poslopje;</w:t>
      </w:r>
      <w:r w:rsidR="009B5336" w:rsidRPr="00F935F4">
        <w:rPr>
          <w:rFonts w:ascii="Arial" w:hAnsi="Arial" w:cs="Arial"/>
          <w:sz w:val="20"/>
          <w:szCs w:val="20"/>
          <w:lang w:eastAsia="sl-SI"/>
        </w:rPr>
        <w:t>Za</w:t>
      </w:r>
      <w:proofErr w:type="spellEnd"/>
      <w:r w:rsidR="009B5336" w:rsidRPr="00F935F4">
        <w:rPr>
          <w:rFonts w:ascii="Arial" w:hAnsi="Arial" w:cs="Arial"/>
          <w:sz w:val="20"/>
          <w:szCs w:val="20"/>
          <w:lang w:eastAsia="sl-SI"/>
        </w:rPr>
        <w:t xml:space="preserve"> potrebe tovornega prometa je potrebno zagotoviti</w:t>
      </w:r>
      <w:r w:rsidR="00272B30" w:rsidRPr="00F935F4">
        <w:rPr>
          <w:rFonts w:ascii="Arial" w:hAnsi="Arial" w:cs="Arial"/>
          <w:sz w:val="20"/>
          <w:szCs w:val="20"/>
          <w:lang w:eastAsia="sl-SI"/>
        </w:rPr>
        <w:t>,</w:t>
      </w:r>
      <w:r w:rsidR="009B5336" w:rsidRPr="00F935F4">
        <w:rPr>
          <w:rFonts w:ascii="Arial" w:hAnsi="Arial" w:cs="Arial"/>
          <w:sz w:val="20"/>
          <w:szCs w:val="20"/>
          <w:lang w:eastAsia="sl-SI"/>
        </w:rPr>
        <w:t xml:space="preserve"> glede na pričakovani promet in končne rešitve v povezavi z lokom Šempeter in postajo Vrtojba</w:t>
      </w:r>
      <w:r w:rsidR="00272B30" w:rsidRPr="00F935F4">
        <w:rPr>
          <w:rFonts w:ascii="Arial" w:hAnsi="Arial" w:cs="Arial"/>
          <w:sz w:val="20"/>
          <w:szCs w:val="20"/>
          <w:lang w:eastAsia="sl-SI"/>
        </w:rPr>
        <w:t>,</w:t>
      </w:r>
      <w:r w:rsidR="009B5336" w:rsidRPr="00F935F4">
        <w:rPr>
          <w:rFonts w:ascii="Arial" w:hAnsi="Arial" w:cs="Arial"/>
          <w:sz w:val="20"/>
          <w:szCs w:val="20"/>
          <w:lang w:eastAsia="sl-SI"/>
        </w:rPr>
        <w:t xml:space="preserve"> ustrezno število</w:t>
      </w:r>
      <w:r w:rsidR="004D2F47" w:rsidRPr="00F935F4">
        <w:rPr>
          <w:rFonts w:ascii="Arial" w:hAnsi="Arial" w:cs="Arial"/>
          <w:sz w:val="20"/>
          <w:szCs w:val="20"/>
          <w:lang w:eastAsia="sl-SI"/>
        </w:rPr>
        <w:t xml:space="preserve"> </w:t>
      </w:r>
      <w:r w:rsidR="009B5336" w:rsidRPr="00F935F4">
        <w:rPr>
          <w:rFonts w:ascii="Arial" w:hAnsi="Arial" w:cs="Arial"/>
          <w:sz w:val="20"/>
          <w:szCs w:val="20"/>
          <w:lang w:eastAsia="sl-SI"/>
        </w:rPr>
        <w:t>prevoznih tirov za tovorni promet</w:t>
      </w:r>
      <w:r w:rsidR="004D2F47" w:rsidRPr="00F935F4">
        <w:rPr>
          <w:rFonts w:ascii="Arial" w:hAnsi="Arial" w:cs="Arial"/>
          <w:sz w:val="20"/>
          <w:szCs w:val="20"/>
          <w:lang w:eastAsia="sl-SI"/>
        </w:rPr>
        <w:t xml:space="preserve"> </w:t>
      </w:r>
      <w:r w:rsidR="005346F8" w:rsidRPr="00F935F4">
        <w:rPr>
          <w:rFonts w:ascii="Arial" w:hAnsi="Arial" w:cs="Arial"/>
          <w:sz w:val="20"/>
          <w:szCs w:val="20"/>
          <w:lang w:eastAsia="sl-SI"/>
        </w:rPr>
        <w:t>v ustrezni predpisani dolžini skladno s predhodno potrjeno prometno tehnologijo</w:t>
      </w:r>
      <w:r w:rsidR="00BA1FDE" w:rsidRPr="00F935F4">
        <w:rPr>
          <w:rFonts w:ascii="Arial" w:hAnsi="Arial" w:cs="Arial"/>
          <w:sz w:val="20"/>
          <w:szCs w:val="20"/>
          <w:lang w:eastAsia="sl-SI"/>
        </w:rPr>
        <w:t>;</w:t>
      </w:r>
    </w:p>
    <w:p w14:paraId="28FCD820" w14:textId="4F8257DB" w:rsidR="007D22E3" w:rsidRPr="00F935F4" w:rsidRDefault="00BD1860" w:rsidP="007C4E81">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V kolikor ostanejo tiri za potrebe </w:t>
      </w:r>
      <w:proofErr w:type="spellStart"/>
      <w:r w:rsidRPr="00F935F4">
        <w:rPr>
          <w:rFonts w:ascii="Arial" w:hAnsi="Arial" w:cs="Arial"/>
          <w:sz w:val="20"/>
          <w:szCs w:val="20"/>
          <w:lang w:eastAsia="sl-SI"/>
        </w:rPr>
        <w:t>ranžiranja</w:t>
      </w:r>
      <w:proofErr w:type="spellEnd"/>
      <w:r w:rsidRPr="00F935F4">
        <w:rPr>
          <w:rFonts w:ascii="Arial" w:hAnsi="Arial" w:cs="Arial"/>
          <w:sz w:val="20"/>
          <w:szCs w:val="20"/>
          <w:lang w:eastAsia="sl-SI"/>
        </w:rPr>
        <w:t xml:space="preserve"> in tovornega prometa na lokaciji v Novi Gorici</w:t>
      </w:r>
      <w:r w:rsidR="00BA1FDE" w:rsidRPr="00F935F4">
        <w:rPr>
          <w:rFonts w:ascii="Arial" w:hAnsi="Arial" w:cs="Arial"/>
          <w:sz w:val="20"/>
          <w:szCs w:val="20"/>
          <w:lang w:eastAsia="sl-SI"/>
        </w:rPr>
        <w:t>,</w:t>
      </w:r>
      <w:r w:rsidRPr="00F935F4">
        <w:rPr>
          <w:rFonts w:ascii="Arial" w:hAnsi="Arial" w:cs="Arial"/>
          <w:sz w:val="20"/>
          <w:szCs w:val="20"/>
          <w:lang w:eastAsia="sl-SI"/>
        </w:rPr>
        <w:t xml:space="preserve"> </w:t>
      </w:r>
      <w:r w:rsidR="007D22E3" w:rsidRPr="00F935F4">
        <w:rPr>
          <w:rFonts w:ascii="Arial" w:hAnsi="Arial" w:cs="Arial"/>
          <w:sz w:val="20"/>
          <w:szCs w:val="20"/>
          <w:lang w:eastAsia="sl-SI"/>
        </w:rPr>
        <w:t xml:space="preserve">mora projektant preveriti, ali je na območju postaje Nova Gorica </w:t>
      </w:r>
      <w:r w:rsidR="00495A3C" w:rsidRPr="00F935F4">
        <w:rPr>
          <w:rFonts w:ascii="Arial" w:hAnsi="Arial" w:cs="Arial"/>
          <w:sz w:val="20"/>
          <w:szCs w:val="20"/>
          <w:lang w:eastAsia="sl-SI"/>
        </w:rPr>
        <w:t xml:space="preserve">tirna tehtnica </w:t>
      </w:r>
      <w:r w:rsidR="007D22E3" w:rsidRPr="00F935F4">
        <w:rPr>
          <w:rFonts w:ascii="Arial" w:hAnsi="Arial" w:cs="Arial"/>
          <w:sz w:val="20"/>
          <w:szCs w:val="20"/>
          <w:lang w:eastAsia="sl-SI"/>
        </w:rPr>
        <w:t>še potrebna</w:t>
      </w:r>
      <w:r w:rsidR="00495A3C" w:rsidRPr="00F935F4">
        <w:rPr>
          <w:rFonts w:ascii="Arial" w:hAnsi="Arial" w:cs="Arial"/>
          <w:sz w:val="20"/>
          <w:szCs w:val="20"/>
          <w:lang w:eastAsia="sl-SI"/>
        </w:rPr>
        <w:t>;</w:t>
      </w:r>
    </w:p>
    <w:p w14:paraId="612589B6" w14:textId="2CC36351" w:rsidR="004D2F47" w:rsidRPr="00F935F4" w:rsidRDefault="004D2F47" w:rsidP="00125E32">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Glede končne rešitve v povezavi z lokom Šempeter in postajo Vrtojba se nakladalna ploščad na Z delu postaje</w:t>
      </w:r>
      <w:r w:rsidR="00BA1FDE" w:rsidRPr="00F935F4">
        <w:rPr>
          <w:rFonts w:ascii="Arial" w:hAnsi="Arial" w:cs="Arial"/>
          <w:sz w:val="20"/>
          <w:szCs w:val="20"/>
          <w:lang w:eastAsia="sl-SI"/>
        </w:rPr>
        <w:t>,</w:t>
      </w:r>
      <w:r w:rsidRPr="00F935F4">
        <w:rPr>
          <w:rFonts w:ascii="Arial" w:hAnsi="Arial" w:cs="Arial"/>
          <w:sz w:val="20"/>
          <w:szCs w:val="20"/>
          <w:lang w:eastAsia="sl-SI"/>
        </w:rPr>
        <w:t xml:space="preserve"> »A« stran</w:t>
      </w:r>
      <w:r w:rsidR="00BA1FDE" w:rsidRPr="00F935F4">
        <w:rPr>
          <w:rFonts w:ascii="Arial" w:hAnsi="Arial" w:cs="Arial"/>
          <w:sz w:val="20"/>
          <w:szCs w:val="20"/>
          <w:lang w:eastAsia="sl-SI"/>
        </w:rPr>
        <w:t>,</w:t>
      </w:r>
      <w:r w:rsidRPr="00F935F4">
        <w:rPr>
          <w:rFonts w:ascii="Arial" w:hAnsi="Arial" w:cs="Arial"/>
          <w:sz w:val="20"/>
          <w:szCs w:val="20"/>
          <w:lang w:eastAsia="sl-SI"/>
        </w:rPr>
        <w:t xml:space="preserve"> ohrani in ustrezno prilagodi in obnovi ali ukine</w:t>
      </w:r>
      <w:r w:rsidR="00BA1FDE" w:rsidRPr="00F935F4">
        <w:rPr>
          <w:rFonts w:ascii="Arial" w:hAnsi="Arial" w:cs="Arial"/>
          <w:sz w:val="20"/>
          <w:szCs w:val="20"/>
          <w:lang w:eastAsia="sl-SI"/>
        </w:rPr>
        <w:t>;</w:t>
      </w:r>
    </w:p>
    <w:p w14:paraId="7820EB8C" w14:textId="68E2C146" w:rsidR="00A40F70" w:rsidRPr="00F935F4" w:rsidRDefault="00A40F70"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eastAsia="Calibri" w:hAnsi="Arial" w:cs="Arial"/>
          <w:sz w:val="20"/>
          <w:szCs w:val="20"/>
        </w:rPr>
        <w:t xml:space="preserve">Za </w:t>
      </w:r>
      <w:r w:rsidR="009B5336" w:rsidRPr="00F935F4">
        <w:rPr>
          <w:rFonts w:ascii="Arial" w:eastAsia="Calibri" w:hAnsi="Arial" w:cs="Arial"/>
          <w:sz w:val="20"/>
          <w:szCs w:val="20"/>
        </w:rPr>
        <w:t>potrebe ranžirnih tirov</w:t>
      </w:r>
      <w:r w:rsidR="007D22E3" w:rsidRPr="00F935F4">
        <w:rPr>
          <w:rFonts w:ascii="Arial" w:eastAsia="Calibri" w:hAnsi="Arial" w:cs="Arial"/>
          <w:sz w:val="20"/>
          <w:szCs w:val="20"/>
        </w:rPr>
        <w:t>, tovornega prometa</w:t>
      </w:r>
      <w:r w:rsidR="009B5336" w:rsidRPr="00F935F4">
        <w:rPr>
          <w:rFonts w:ascii="Arial" w:eastAsia="Calibri" w:hAnsi="Arial" w:cs="Arial"/>
          <w:sz w:val="20"/>
          <w:szCs w:val="20"/>
        </w:rPr>
        <w:t xml:space="preserve"> in morebitno </w:t>
      </w:r>
      <w:proofErr w:type="spellStart"/>
      <w:r w:rsidRPr="00F935F4">
        <w:rPr>
          <w:rFonts w:ascii="Arial" w:eastAsia="Calibri" w:hAnsi="Arial" w:cs="Arial"/>
          <w:sz w:val="20"/>
          <w:szCs w:val="20"/>
        </w:rPr>
        <w:t>gariranje</w:t>
      </w:r>
      <w:proofErr w:type="spellEnd"/>
      <w:r w:rsidRPr="00F935F4">
        <w:rPr>
          <w:rFonts w:ascii="Arial" w:eastAsia="Calibri" w:hAnsi="Arial" w:cs="Arial"/>
          <w:sz w:val="20"/>
          <w:szCs w:val="20"/>
        </w:rPr>
        <w:t xml:space="preserve"> vlakovnih kompozicij je potrebno zagotoviti zadostno število ustrezno dolgih tirov</w:t>
      </w:r>
      <w:r w:rsidR="00BA1FDE" w:rsidRPr="00F935F4">
        <w:rPr>
          <w:rFonts w:ascii="Arial" w:eastAsia="Calibri" w:hAnsi="Arial" w:cs="Arial"/>
          <w:sz w:val="20"/>
          <w:szCs w:val="20"/>
        </w:rPr>
        <w:t>,</w:t>
      </w:r>
      <w:r w:rsidR="004D2F47" w:rsidRPr="00F935F4">
        <w:rPr>
          <w:rFonts w:ascii="Arial" w:eastAsia="Calibri" w:hAnsi="Arial" w:cs="Arial"/>
          <w:sz w:val="20"/>
          <w:szCs w:val="20"/>
        </w:rPr>
        <w:t xml:space="preserve"> upoštevajoč </w:t>
      </w:r>
      <w:r w:rsidR="004D2F47" w:rsidRPr="00F935F4">
        <w:rPr>
          <w:rFonts w:ascii="Arial" w:hAnsi="Arial" w:cs="Arial"/>
          <w:sz w:val="20"/>
          <w:szCs w:val="20"/>
          <w:lang w:eastAsia="sl-SI"/>
        </w:rPr>
        <w:t>pričakovani promet in končne rešitve v povezavi z lokom Šempeter in postajo Vrtojba</w:t>
      </w:r>
      <w:r w:rsidR="00BA1FDE" w:rsidRPr="00F935F4">
        <w:rPr>
          <w:rFonts w:ascii="Arial" w:hAnsi="Arial" w:cs="Arial"/>
          <w:sz w:val="20"/>
          <w:szCs w:val="20"/>
          <w:lang w:eastAsia="sl-SI"/>
        </w:rPr>
        <w:t>;</w:t>
      </w:r>
    </w:p>
    <w:p w14:paraId="0BF832D9" w14:textId="5A1702C2" w:rsidR="00495A3C" w:rsidRPr="00F935F4" w:rsidRDefault="00CC307E"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Glede na trenutne in</w:t>
      </w:r>
      <w:r w:rsidR="00253A5D" w:rsidRPr="00F935F4">
        <w:rPr>
          <w:rFonts w:ascii="Arial" w:hAnsi="Arial" w:cs="Arial"/>
          <w:sz w:val="20"/>
          <w:szCs w:val="20"/>
          <w:lang w:eastAsia="sl-SI"/>
        </w:rPr>
        <w:t xml:space="preserve"> pričakovane storitve za potnike</w:t>
      </w:r>
      <w:r w:rsidRPr="00F935F4">
        <w:rPr>
          <w:rFonts w:ascii="Arial" w:hAnsi="Arial" w:cs="Arial"/>
          <w:sz w:val="20"/>
          <w:szCs w:val="20"/>
          <w:lang w:eastAsia="sl-SI"/>
        </w:rPr>
        <w:t xml:space="preserve"> prostor in ploščad za avtovlake na Z strani</w:t>
      </w:r>
      <w:r w:rsidR="00BA1FDE" w:rsidRPr="00F935F4">
        <w:rPr>
          <w:rFonts w:ascii="Arial" w:hAnsi="Arial" w:cs="Arial"/>
          <w:sz w:val="20"/>
          <w:szCs w:val="20"/>
          <w:lang w:eastAsia="sl-SI"/>
        </w:rPr>
        <w:t xml:space="preserve">, </w:t>
      </w:r>
      <w:r w:rsidR="00572D9E" w:rsidRPr="00F935F4">
        <w:rPr>
          <w:rFonts w:ascii="Arial" w:hAnsi="Arial" w:cs="Arial"/>
          <w:sz w:val="20"/>
          <w:szCs w:val="20"/>
          <w:lang w:eastAsia="sl-SI"/>
        </w:rPr>
        <w:t>»</w:t>
      </w:r>
      <w:r w:rsidRPr="00F935F4">
        <w:rPr>
          <w:rFonts w:ascii="Arial" w:hAnsi="Arial" w:cs="Arial"/>
          <w:sz w:val="20"/>
          <w:szCs w:val="20"/>
          <w:lang w:eastAsia="sl-SI"/>
        </w:rPr>
        <w:t>A« stran postaje</w:t>
      </w:r>
      <w:r w:rsidR="00BA1FDE" w:rsidRPr="00F935F4">
        <w:rPr>
          <w:rFonts w:ascii="Arial" w:hAnsi="Arial" w:cs="Arial"/>
          <w:sz w:val="20"/>
          <w:szCs w:val="20"/>
          <w:lang w:eastAsia="sl-SI"/>
        </w:rPr>
        <w:t>,</w:t>
      </w:r>
      <w:r w:rsidRPr="00F935F4">
        <w:rPr>
          <w:rFonts w:ascii="Arial" w:hAnsi="Arial" w:cs="Arial"/>
          <w:sz w:val="20"/>
          <w:szCs w:val="20"/>
          <w:lang w:eastAsia="sl-SI"/>
        </w:rPr>
        <w:t xml:space="preserve"> ostane. Lokacija se</w:t>
      </w:r>
      <w:r w:rsidR="00272B30" w:rsidRPr="00F935F4">
        <w:rPr>
          <w:rFonts w:ascii="Arial" w:hAnsi="Arial" w:cs="Arial"/>
          <w:sz w:val="20"/>
          <w:szCs w:val="20"/>
          <w:lang w:eastAsia="sl-SI"/>
        </w:rPr>
        <w:t xml:space="preserve"> mora ustrezno urediti/obnoviti in lokacijsko prilagoditi novi tirni situac</w:t>
      </w:r>
      <w:r w:rsidR="00607099" w:rsidRPr="00F935F4">
        <w:rPr>
          <w:rFonts w:ascii="Arial" w:hAnsi="Arial" w:cs="Arial"/>
          <w:sz w:val="20"/>
          <w:szCs w:val="20"/>
          <w:lang w:eastAsia="sl-SI"/>
        </w:rPr>
        <w:t>iji. Glede izrabe prostora v povezavi z javnim programom</w:t>
      </w:r>
      <w:r w:rsidR="00BA1FDE" w:rsidRPr="00F935F4">
        <w:rPr>
          <w:rFonts w:ascii="Arial" w:hAnsi="Arial" w:cs="Arial"/>
          <w:sz w:val="20"/>
          <w:szCs w:val="20"/>
          <w:lang w:eastAsia="sl-SI"/>
        </w:rPr>
        <w:t>,</w:t>
      </w:r>
      <w:r w:rsidR="00607099" w:rsidRPr="00F935F4">
        <w:rPr>
          <w:rFonts w:ascii="Arial" w:hAnsi="Arial" w:cs="Arial"/>
          <w:sz w:val="20"/>
          <w:szCs w:val="20"/>
          <w:lang w:eastAsia="sl-SI"/>
        </w:rPr>
        <w:t xml:space="preserve"> je </w:t>
      </w:r>
      <w:r w:rsidR="00BA1FDE" w:rsidRPr="00F935F4">
        <w:rPr>
          <w:rFonts w:ascii="Arial" w:hAnsi="Arial" w:cs="Arial"/>
          <w:sz w:val="20"/>
          <w:szCs w:val="20"/>
          <w:lang w:eastAsia="sl-SI"/>
        </w:rPr>
        <w:t xml:space="preserve">potrebno </w:t>
      </w:r>
      <w:r w:rsidR="00607099" w:rsidRPr="00F935F4">
        <w:rPr>
          <w:rFonts w:ascii="Arial" w:hAnsi="Arial" w:cs="Arial"/>
          <w:sz w:val="20"/>
          <w:szCs w:val="20"/>
          <w:lang w:eastAsia="sl-SI"/>
        </w:rPr>
        <w:t xml:space="preserve">lokacijo ploščadi </w:t>
      </w:r>
      <w:r w:rsidR="00BA1FDE" w:rsidRPr="00F935F4">
        <w:rPr>
          <w:rFonts w:ascii="Arial" w:hAnsi="Arial" w:cs="Arial"/>
          <w:sz w:val="20"/>
          <w:szCs w:val="20"/>
          <w:lang w:eastAsia="sl-SI"/>
        </w:rPr>
        <w:t xml:space="preserve">smiselno </w:t>
      </w:r>
      <w:r w:rsidR="00607099" w:rsidRPr="00F935F4">
        <w:rPr>
          <w:rFonts w:ascii="Arial" w:hAnsi="Arial" w:cs="Arial"/>
          <w:sz w:val="20"/>
          <w:szCs w:val="20"/>
          <w:lang w:eastAsia="sl-SI"/>
        </w:rPr>
        <w:t>prestaviti</w:t>
      </w:r>
      <w:r w:rsidR="00BA1FDE" w:rsidRPr="00F935F4">
        <w:rPr>
          <w:rFonts w:ascii="Arial" w:hAnsi="Arial" w:cs="Arial"/>
          <w:sz w:val="20"/>
          <w:szCs w:val="20"/>
          <w:lang w:eastAsia="sl-SI"/>
        </w:rPr>
        <w:t>;</w:t>
      </w:r>
    </w:p>
    <w:p w14:paraId="21F9514C" w14:textId="3FD1B30E" w:rsidR="004D2F47" w:rsidRPr="00F935F4" w:rsidRDefault="00495A3C" w:rsidP="00495A3C">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V vseh variantah tirnih situacij je potrebno umestiti v prostor tudi </w:t>
      </w:r>
      <w:proofErr w:type="spellStart"/>
      <w:r w:rsidRPr="00F935F4">
        <w:rPr>
          <w:rFonts w:ascii="Arial" w:hAnsi="Arial" w:cs="Arial"/>
          <w:sz w:val="20"/>
          <w:szCs w:val="20"/>
          <w:lang w:eastAsia="sl-SI"/>
        </w:rPr>
        <w:t>izvennivojski</w:t>
      </w:r>
      <w:proofErr w:type="spellEnd"/>
      <w:r w:rsidRPr="00F935F4">
        <w:rPr>
          <w:rFonts w:ascii="Arial" w:hAnsi="Arial" w:cs="Arial"/>
          <w:sz w:val="20"/>
          <w:szCs w:val="20"/>
          <w:lang w:eastAsia="sl-SI"/>
        </w:rPr>
        <w:t xml:space="preserve"> podhod ali nadhod v sme</w:t>
      </w:r>
      <w:r w:rsidR="00101870" w:rsidRPr="00F935F4">
        <w:rPr>
          <w:rFonts w:ascii="Arial" w:hAnsi="Arial" w:cs="Arial"/>
          <w:sz w:val="20"/>
          <w:szCs w:val="20"/>
          <w:lang w:eastAsia="sl-SI"/>
        </w:rPr>
        <w:t>r</w:t>
      </w:r>
      <w:r w:rsidRPr="00F935F4">
        <w:rPr>
          <w:rFonts w:ascii="Arial" w:hAnsi="Arial" w:cs="Arial"/>
          <w:sz w:val="20"/>
          <w:szCs w:val="20"/>
          <w:lang w:eastAsia="sl-SI"/>
        </w:rPr>
        <w:t>i Z-V z vsemi vertikalnimi komunikacijami za dostop potnikom na/iz peronov</w:t>
      </w:r>
      <w:r w:rsidR="00101870" w:rsidRPr="00F935F4">
        <w:rPr>
          <w:rFonts w:ascii="Arial" w:hAnsi="Arial" w:cs="Arial"/>
          <w:sz w:val="20"/>
          <w:szCs w:val="20"/>
          <w:lang w:eastAsia="sl-SI"/>
        </w:rPr>
        <w:t>;</w:t>
      </w:r>
    </w:p>
    <w:p w14:paraId="5383FBEE" w14:textId="49B8A60B" w:rsidR="00495A3C" w:rsidRPr="00F935F4" w:rsidRDefault="00A55713"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Novi peroni (predvidoma en bočni in en otočni) morajo biti načrtovani v zadost</w:t>
      </w:r>
      <w:r w:rsidR="00607099" w:rsidRPr="00F935F4">
        <w:rPr>
          <w:rFonts w:ascii="Arial" w:hAnsi="Arial" w:cs="Arial"/>
          <w:sz w:val="20"/>
          <w:szCs w:val="20"/>
          <w:lang w:eastAsia="sl-SI"/>
        </w:rPr>
        <w:t>ni širini za umestitev vertikalni</w:t>
      </w:r>
      <w:r w:rsidRPr="00F935F4">
        <w:rPr>
          <w:rFonts w:ascii="Arial" w:hAnsi="Arial" w:cs="Arial"/>
          <w:sz w:val="20"/>
          <w:szCs w:val="20"/>
          <w:lang w:eastAsia="sl-SI"/>
        </w:rPr>
        <w:t xml:space="preserve">h komunikacij kot dostop </w:t>
      </w:r>
      <w:r w:rsidR="00495A3C" w:rsidRPr="00F935F4">
        <w:rPr>
          <w:rFonts w:ascii="Arial" w:hAnsi="Arial" w:cs="Arial"/>
          <w:sz w:val="20"/>
          <w:szCs w:val="20"/>
          <w:lang w:eastAsia="sl-SI"/>
        </w:rPr>
        <w:t>iz podhoda</w:t>
      </w:r>
      <w:r w:rsidR="002C490B" w:rsidRPr="00F935F4">
        <w:rPr>
          <w:rFonts w:ascii="Arial" w:hAnsi="Arial" w:cs="Arial"/>
          <w:sz w:val="20"/>
          <w:szCs w:val="20"/>
          <w:lang w:eastAsia="sl-SI"/>
        </w:rPr>
        <w:t xml:space="preserve"> ali </w:t>
      </w:r>
      <w:r w:rsidRPr="00F935F4">
        <w:rPr>
          <w:rFonts w:ascii="Arial" w:hAnsi="Arial" w:cs="Arial"/>
          <w:sz w:val="20"/>
          <w:szCs w:val="20"/>
          <w:lang w:eastAsia="sl-SI"/>
        </w:rPr>
        <w:t xml:space="preserve">z nadhoda, </w:t>
      </w:r>
      <w:r w:rsidR="002C490B" w:rsidRPr="00F935F4">
        <w:rPr>
          <w:rFonts w:ascii="Arial" w:hAnsi="Arial" w:cs="Arial"/>
          <w:sz w:val="20"/>
          <w:szCs w:val="20"/>
          <w:lang w:eastAsia="sl-SI"/>
        </w:rPr>
        <w:t xml:space="preserve">in </w:t>
      </w:r>
      <w:r w:rsidRPr="00F935F4">
        <w:rPr>
          <w:rFonts w:ascii="Arial" w:hAnsi="Arial" w:cs="Arial"/>
          <w:sz w:val="20"/>
          <w:szCs w:val="20"/>
          <w:lang w:eastAsia="sl-SI"/>
        </w:rPr>
        <w:t>mora</w:t>
      </w:r>
      <w:r w:rsidR="002C490B" w:rsidRPr="00F935F4">
        <w:rPr>
          <w:rFonts w:ascii="Arial" w:hAnsi="Arial" w:cs="Arial"/>
          <w:sz w:val="20"/>
          <w:szCs w:val="20"/>
          <w:lang w:eastAsia="sl-SI"/>
        </w:rPr>
        <w:t>jo biti</w:t>
      </w:r>
      <w:r w:rsidRPr="00F935F4">
        <w:rPr>
          <w:rFonts w:ascii="Arial" w:hAnsi="Arial" w:cs="Arial"/>
          <w:sz w:val="20"/>
          <w:szCs w:val="20"/>
          <w:lang w:eastAsia="sl-SI"/>
        </w:rPr>
        <w:t xml:space="preserve"> pokrit</w:t>
      </w:r>
      <w:r w:rsidR="002C490B" w:rsidRPr="00F935F4">
        <w:rPr>
          <w:rFonts w:ascii="Arial" w:hAnsi="Arial" w:cs="Arial"/>
          <w:sz w:val="20"/>
          <w:szCs w:val="20"/>
          <w:lang w:eastAsia="sl-SI"/>
        </w:rPr>
        <w:t>i</w:t>
      </w:r>
      <w:r w:rsidRPr="00F935F4">
        <w:rPr>
          <w:rFonts w:ascii="Arial" w:hAnsi="Arial" w:cs="Arial"/>
          <w:sz w:val="20"/>
          <w:szCs w:val="20"/>
          <w:lang w:eastAsia="sl-SI"/>
        </w:rPr>
        <w:t>, tako da potnik do vstopa na vlak prihaja po pokritih površinah</w:t>
      </w:r>
      <w:r w:rsidR="00BA1FDE" w:rsidRPr="00F935F4">
        <w:rPr>
          <w:rFonts w:ascii="Arial" w:hAnsi="Arial" w:cs="Arial"/>
          <w:sz w:val="20"/>
          <w:szCs w:val="20"/>
          <w:lang w:eastAsia="sl-SI"/>
        </w:rPr>
        <w:t>;</w:t>
      </w:r>
    </w:p>
    <w:p w14:paraId="2444AA1F" w14:textId="23D947AB" w:rsidR="00A55713" w:rsidRPr="00F935F4" w:rsidRDefault="00A55713" w:rsidP="00495A3C">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Vertikalne komunikacije morajo predvideti stopnišče v širini za dostop v obeh smereh in dvigalo kot dostop za funkcionalno ovirane osebe</w:t>
      </w:r>
      <w:r w:rsidR="00BA1FDE" w:rsidRPr="00F935F4">
        <w:rPr>
          <w:rFonts w:ascii="Arial" w:hAnsi="Arial" w:cs="Arial"/>
          <w:sz w:val="20"/>
          <w:szCs w:val="20"/>
          <w:lang w:eastAsia="sl-SI"/>
        </w:rPr>
        <w:t>;</w:t>
      </w:r>
    </w:p>
    <w:p w14:paraId="13E32670" w14:textId="6F8A434E" w:rsidR="002C490B" w:rsidRPr="00F935F4" w:rsidRDefault="00A55713"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Površina </w:t>
      </w:r>
      <w:r w:rsidR="00607099" w:rsidRPr="00F935F4">
        <w:rPr>
          <w:rFonts w:ascii="Arial" w:hAnsi="Arial" w:cs="Arial"/>
          <w:sz w:val="20"/>
          <w:szCs w:val="20"/>
          <w:lang w:eastAsia="sl-SI"/>
        </w:rPr>
        <w:t xml:space="preserve">perona </w:t>
      </w:r>
      <w:r w:rsidRPr="00F935F4">
        <w:rPr>
          <w:rFonts w:ascii="Arial" w:hAnsi="Arial" w:cs="Arial"/>
          <w:sz w:val="20"/>
          <w:szCs w:val="20"/>
          <w:lang w:eastAsia="sl-SI"/>
        </w:rPr>
        <w:t>mora biti nedrseča</w:t>
      </w:r>
      <w:r w:rsidR="00B458C1" w:rsidRPr="00F935F4">
        <w:rPr>
          <w:rFonts w:ascii="Arial" w:hAnsi="Arial" w:cs="Arial"/>
          <w:sz w:val="20"/>
          <w:szCs w:val="20"/>
          <w:lang w:eastAsia="sl-SI"/>
        </w:rPr>
        <w:t>,</w:t>
      </w:r>
      <w:r w:rsidRPr="00F935F4">
        <w:rPr>
          <w:rFonts w:ascii="Arial" w:hAnsi="Arial" w:cs="Arial"/>
          <w:sz w:val="20"/>
          <w:szCs w:val="20"/>
          <w:lang w:eastAsia="sl-SI"/>
        </w:rPr>
        <w:t xml:space="preserve"> označena s predpisano rumeno črto kot označba nevarnega območja za odmik zaradi gabaritov voznih sredstev. Peroni morajo biti opremljeni s predpisano urbano opremo (klopi, koši</w:t>
      </w:r>
      <w:r w:rsidR="00B458C1" w:rsidRPr="00F935F4">
        <w:rPr>
          <w:rFonts w:ascii="Arial" w:hAnsi="Arial" w:cs="Arial"/>
          <w:sz w:val="20"/>
          <w:szCs w:val="20"/>
          <w:lang w:eastAsia="sl-SI"/>
        </w:rPr>
        <w:t>…</w:t>
      </w:r>
      <w:r w:rsidRPr="00F935F4">
        <w:rPr>
          <w:rFonts w:ascii="Arial" w:hAnsi="Arial" w:cs="Arial"/>
          <w:sz w:val="20"/>
          <w:szCs w:val="20"/>
          <w:lang w:eastAsia="sl-SI"/>
        </w:rPr>
        <w:t xml:space="preserve">) z vsemi </w:t>
      </w:r>
      <w:r w:rsidR="00DC0316" w:rsidRPr="00F935F4">
        <w:rPr>
          <w:rFonts w:ascii="Arial" w:hAnsi="Arial" w:cs="Arial"/>
          <w:sz w:val="20"/>
          <w:szCs w:val="20"/>
          <w:lang w:eastAsia="sl-SI"/>
        </w:rPr>
        <w:t xml:space="preserve">oznakami </w:t>
      </w:r>
      <w:r w:rsidRPr="00F935F4">
        <w:rPr>
          <w:rFonts w:ascii="Arial" w:hAnsi="Arial" w:cs="Arial"/>
          <w:sz w:val="20"/>
          <w:szCs w:val="20"/>
          <w:lang w:eastAsia="sl-SI"/>
        </w:rPr>
        <w:t>za označevanje tirov, dostopov</w:t>
      </w:r>
      <w:r w:rsidR="00DC0316" w:rsidRPr="00F935F4">
        <w:rPr>
          <w:rFonts w:ascii="Arial" w:hAnsi="Arial" w:cs="Arial"/>
          <w:sz w:val="20"/>
          <w:szCs w:val="20"/>
          <w:lang w:eastAsia="sl-SI"/>
        </w:rPr>
        <w:t xml:space="preserve"> in informacijami</w:t>
      </w:r>
      <w:r w:rsidR="009C441C" w:rsidRPr="00F935F4">
        <w:rPr>
          <w:rFonts w:ascii="Arial" w:hAnsi="Arial" w:cs="Arial"/>
          <w:sz w:val="20"/>
          <w:szCs w:val="20"/>
          <w:lang w:eastAsia="sl-SI"/>
        </w:rPr>
        <w:t xml:space="preserve"> za vizualno obveščanje potnikov</w:t>
      </w:r>
      <w:r w:rsidR="00BA1FDE" w:rsidRPr="00F935F4">
        <w:rPr>
          <w:rFonts w:ascii="Arial" w:hAnsi="Arial" w:cs="Arial"/>
          <w:sz w:val="20"/>
          <w:szCs w:val="20"/>
          <w:lang w:eastAsia="sl-SI"/>
        </w:rPr>
        <w:t>;</w:t>
      </w:r>
    </w:p>
    <w:p w14:paraId="38CCC3ED" w14:textId="77777777" w:rsidR="002C490B" w:rsidRPr="00F935F4" w:rsidRDefault="009C441C"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Peroni morajo biti opremljeni tudi z vsemi sistemi in napravami za </w:t>
      </w:r>
      <w:r w:rsidR="00DC0316" w:rsidRPr="00F935F4">
        <w:rPr>
          <w:rFonts w:ascii="Arial" w:hAnsi="Arial" w:cs="Arial"/>
          <w:sz w:val="20"/>
          <w:szCs w:val="20"/>
          <w:lang w:eastAsia="sl-SI"/>
        </w:rPr>
        <w:t>vizualno</w:t>
      </w:r>
      <w:r w:rsidR="00DC0316" w:rsidRPr="00F935F4">
        <w:rPr>
          <w:rFonts w:ascii="Arial" w:hAnsi="Arial" w:cs="Arial"/>
          <w:b/>
          <w:sz w:val="20"/>
          <w:szCs w:val="20"/>
          <w:lang w:eastAsia="sl-SI"/>
        </w:rPr>
        <w:t xml:space="preserve"> </w:t>
      </w:r>
      <w:r w:rsidR="00DC0316" w:rsidRPr="00F935F4">
        <w:rPr>
          <w:rFonts w:ascii="Arial" w:hAnsi="Arial" w:cs="Arial"/>
          <w:sz w:val="20"/>
          <w:szCs w:val="20"/>
          <w:lang w:eastAsia="sl-SI"/>
        </w:rPr>
        <w:t>in</w:t>
      </w:r>
      <w:r w:rsidRPr="00F935F4">
        <w:rPr>
          <w:rFonts w:ascii="Arial" w:hAnsi="Arial" w:cs="Arial"/>
          <w:sz w:val="20"/>
          <w:szCs w:val="20"/>
          <w:lang w:eastAsia="sl-SI"/>
        </w:rPr>
        <w:t xml:space="preserve"> zvočno obveščanje potnikov</w:t>
      </w:r>
      <w:r w:rsidR="00DC0316" w:rsidRPr="00F935F4">
        <w:rPr>
          <w:rFonts w:ascii="Arial" w:hAnsi="Arial" w:cs="Arial"/>
          <w:sz w:val="20"/>
          <w:szCs w:val="20"/>
          <w:lang w:eastAsia="sl-SI"/>
        </w:rPr>
        <w:t xml:space="preserve">. Proučiti je </w:t>
      </w:r>
      <w:r w:rsidR="00B458C1" w:rsidRPr="00F935F4">
        <w:rPr>
          <w:rFonts w:ascii="Arial" w:hAnsi="Arial" w:cs="Arial"/>
          <w:sz w:val="20"/>
          <w:szCs w:val="20"/>
          <w:lang w:eastAsia="sl-SI"/>
        </w:rPr>
        <w:t xml:space="preserve">potrebno </w:t>
      </w:r>
      <w:r w:rsidR="00DC0316" w:rsidRPr="00F935F4">
        <w:rPr>
          <w:rFonts w:ascii="Arial" w:hAnsi="Arial" w:cs="Arial"/>
          <w:sz w:val="20"/>
          <w:szCs w:val="20"/>
          <w:lang w:eastAsia="sl-SI"/>
        </w:rPr>
        <w:t>namestitev digitalnih prikazovalnikov odhodov in prihodov vlakov za potnike. Pri načrtovanju je potrebno predvideti tudi sistem za prodajo kart in urni sistem na postajnem območju</w:t>
      </w:r>
      <w:r w:rsidR="00BA1FDE" w:rsidRPr="00F935F4">
        <w:rPr>
          <w:rFonts w:ascii="Arial" w:hAnsi="Arial" w:cs="Arial"/>
          <w:sz w:val="20"/>
          <w:szCs w:val="20"/>
          <w:lang w:eastAsia="sl-SI"/>
        </w:rPr>
        <w:t>;</w:t>
      </w:r>
    </w:p>
    <w:p w14:paraId="5334E7CA" w14:textId="584400B7" w:rsidR="002C490B" w:rsidRPr="00F935F4" w:rsidRDefault="002C490B" w:rsidP="002C490B">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Posebno pozornost je potrebno posvetiti podporam nadhoda, ki morajo biti locirane na takih lokacijah, da ne ovirajo umestitev tirov in tirnih naprav v prostor;</w:t>
      </w:r>
    </w:p>
    <w:p w14:paraId="637387A2" w14:textId="75F78681" w:rsidR="00187211" w:rsidRPr="00F935F4" w:rsidRDefault="00187211"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Pri načrtovanju nove tirne situacije in železniškega območja je potrebno preveriti trenutno stanje in zasedenost obstoječih pomožnih stavb in tehničnih objektov</w:t>
      </w:r>
      <w:r w:rsidRPr="00F935F4">
        <w:rPr>
          <w:rFonts w:ascii="Arial" w:eastAsia="Calibri" w:hAnsi="Arial" w:cs="Arial"/>
          <w:sz w:val="20"/>
          <w:szCs w:val="20"/>
        </w:rPr>
        <w:t xml:space="preserve"> v </w:t>
      </w:r>
      <w:proofErr w:type="spellStart"/>
      <w:r w:rsidRPr="00F935F4">
        <w:rPr>
          <w:rFonts w:ascii="Arial" w:eastAsia="Calibri" w:hAnsi="Arial" w:cs="Arial"/>
          <w:sz w:val="20"/>
          <w:szCs w:val="20"/>
        </w:rPr>
        <w:t>medtirju</w:t>
      </w:r>
      <w:proofErr w:type="spellEnd"/>
      <w:r w:rsidRPr="00F935F4">
        <w:rPr>
          <w:rFonts w:ascii="Arial" w:eastAsia="Calibri" w:hAnsi="Arial" w:cs="Arial"/>
          <w:sz w:val="20"/>
          <w:szCs w:val="20"/>
        </w:rPr>
        <w:t>, na območju JŽI in ožjem železnišk</w:t>
      </w:r>
      <w:r w:rsidR="00085551" w:rsidRPr="00F935F4">
        <w:rPr>
          <w:rFonts w:ascii="Arial" w:eastAsia="Calibri" w:hAnsi="Arial" w:cs="Arial"/>
          <w:sz w:val="20"/>
          <w:szCs w:val="20"/>
        </w:rPr>
        <w:t xml:space="preserve">em območju </w:t>
      </w:r>
      <w:r w:rsidRPr="00F935F4">
        <w:rPr>
          <w:rFonts w:ascii="Arial" w:eastAsia="Calibri" w:hAnsi="Arial" w:cs="Arial"/>
          <w:sz w:val="20"/>
          <w:szCs w:val="20"/>
        </w:rPr>
        <w:t xml:space="preserve">ter predlagati rušitev ali obnovo in v </w:t>
      </w:r>
      <w:r w:rsidR="00085551" w:rsidRPr="00F935F4">
        <w:rPr>
          <w:rFonts w:ascii="Arial" w:eastAsia="Calibri" w:hAnsi="Arial" w:cs="Arial"/>
          <w:sz w:val="20"/>
          <w:szCs w:val="20"/>
        </w:rPr>
        <w:t xml:space="preserve">predhodnem </w:t>
      </w:r>
      <w:r w:rsidRPr="00F935F4">
        <w:rPr>
          <w:rFonts w:ascii="Arial" w:eastAsia="Calibri" w:hAnsi="Arial" w:cs="Arial"/>
          <w:sz w:val="20"/>
          <w:szCs w:val="20"/>
        </w:rPr>
        <w:t xml:space="preserve">dogovoru z naročnikom </w:t>
      </w:r>
      <w:r w:rsidR="00611CD6" w:rsidRPr="00F935F4">
        <w:rPr>
          <w:rFonts w:ascii="Arial" w:eastAsia="Calibri" w:hAnsi="Arial" w:cs="Arial"/>
          <w:sz w:val="20"/>
          <w:szCs w:val="20"/>
        </w:rPr>
        <w:t xml:space="preserve">in lastnikom </w:t>
      </w:r>
      <w:r w:rsidRPr="00F935F4">
        <w:rPr>
          <w:rFonts w:ascii="Arial" w:eastAsia="Calibri" w:hAnsi="Arial" w:cs="Arial"/>
          <w:sz w:val="20"/>
          <w:szCs w:val="20"/>
        </w:rPr>
        <w:t>tudi možno novo uporabo. Smiselno je, da se vsi tovrstni nerabni ali dotrajani objekti odstranijo</w:t>
      </w:r>
      <w:r w:rsidR="000811CF" w:rsidRPr="00F935F4">
        <w:rPr>
          <w:rFonts w:ascii="Arial" w:eastAsia="Calibri" w:hAnsi="Arial" w:cs="Arial"/>
          <w:sz w:val="20"/>
          <w:szCs w:val="20"/>
        </w:rPr>
        <w:t xml:space="preserve"> vključno z objekti, ki jih je potrebno odstraniti zaradi nove tirne situacije</w:t>
      </w:r>
      <w:r w:rsidRPr="00F935F4">
        <w:rPr>
          <w:rFonts w:ascii="Arial" w:eastAsia="Calibri" w:hAnsi="Arial" w:cs="Arial"/>
          <w:sz w:val="20"/>
          <w:szCs w:val="20"/>
        </w:rPr>
        <w:t xml:space="preserve"> Obstoječi objekti so </w:t>
      </w:r>
      <w:r w:rsidR="00891B39" w:rsidRPr="00F935F4">
        <w:rPr>
          <w:rFonts w:ascii="Arial" w:eastAsia="Calibri" w:hAnsi="Arial" w:cs="Arial"/>
          <w:sz w:val="20"/>
          <w:szCs w:val="20"/>
        </w:rPr>
        <w:t xml:space="preserve">navedeni </w:t>
      </w:r>
      <w:r w:rsidRPr="00F935F4">
        <w:rPr>
          <w:rFonts w:ascii="Arial" w:eastAsia="Calibri" w:hAnsi="Arial" w:cs="Arial"/>
          <w:sz w:val="20"/>
          <w:szCs w:val="20"/>
        </w:rPr>
        <w:t>v poglavju 2.1 Obstoječe sta</w:t>
      </w:r>
      <w:r w:rsidR="00891B39" w:rsidRPr="00F935F4">
        <w:rPr>
          <w:rFonts w:ascii="Arial" w:eastAsia="Calibri" w:hAnsi="Arial" w:cs="Arial"/>
          <w:sz w:val="20"/>
          <w:szCs w:val="20"/>
        </w:rPr>
        <w:t>nje.</w:t>
      </w:r>
      <w:r w:rsidRPr="00F935F4">
        <w:rPr>
          <w:rFonts w:ascii="Arial" w:eastAsia="Calibri" w:hAnsi="Arial" w:cs="Arial"/>
          <w:sz w:val="20"/>
          <w:szCs w:val="20"/>
        </w:rPr>
        <w:t xml:space="preserve"> </w:t>
      </w:r>
      <w:r w:rsidR="00945EC4" w:rsidRPr="00F935F4">
        <w:rPr>
          <w:rFonts w:ascii="Arial" w:eastAsia="Calibri" w:hAnsi="Arial" w:cs="Arial"/>
          <w:sz w:val="20"/>
          <w:szCs w:val="20"/>
        </w:rPr>
        <w:t>Projektant mora pregledati tudi trenutno lastniško stanje.</w:t>
      </w:r>
      <w:r w:rsidR="00DA5C0A" w:rsidRPr="00F935F4">
        <w:rPr>
          <w:rFonts w:ascii="Arial" w:eastAsia="Calibri" w:hAnsi="Arial" w:cs="Arial"/>
          <w:sz w:val="20"/>
          <w:szCs w:val="20"/>
        </w:rPr>
        <w:t xml:space="preserve"> Navedeno projektant obdela </w:t>
      </w:r>
      <w:r w:rsidR="00B458C1" w:rsidRPr="00F935F4">
        <w:rPr>
          <w:rFonts w:ascii="Arial" w:eastAsia="Calibri" w:hAnsi="Arial" w:cs="Arial"/>
          <w:sz w:val="20"/>
          <w:szCs w:val="20"/>
        </w:rPr>
        <w:t>na</w:t>
      </w:r>
      <w:r w:rsidR="00DA5C0A" w:rsidRPr="00F935F4">
        <w:rPr>
          <w:rFonts w:ascii="Arial" w:eastAsia="Calibri" w:hAnsi="Arial" w:cs="Arial"/>
          <w:sz w:val="20"/>
          <w:szCs w:val="20"/>
        </w:rPr>
        <w:t xml:space="preserve"> nivoju idejne zasnove</w:t>
      </w:r>
      <w:r w:rsidR="00BA1FDE" w:rsidRPr="00F935F4">
        <w:rPr>
          <w:rFonts w:ascii="Arial" w:eastAsia="Calibri" w:hAnsi="Arial" w:cs="Arial"/>
          <w:sz w:val="20"/>
          <w:szCs w:val="20"/>
        </w:rPr>
        <w:t>;</w:t>
      </w:r>
    </w:p>
    <w:p w14:paraId="62272BB0" w14:textId="1A75EC22" w:rsidR="00DA5C0A" w:rsidRPr="00F935F4" w:rsidRDefault="00DA5C0A" w:rsidP="00DA5C0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eastAsia="Calibri" w:hAnsi="Arial" w:cs="Arial"/>
          <w:sz w:val="20"/>
          <w:szCs w:val="20"/>
        </w:rPr>
        <w:t xml:space="preserve">Nova uporaba in nova vsebina teh objektov je odvisna od lastništva in posledično od dogovora med končnim uporabnikom in lastnikom o </w:t>
      </w:r>
      <w:proofErr w:type="spellStart"/>
      <w:r w:rsidRPr="00F935F4">
        <w:rPr>
          <w:rFonts w:ascii="Arial" w:eastAsia="Calibri" w:hAnsi="Arial" w:cs="Arial"/>
          <w:sz w:val="20"/>
          <w:szCs w:val="20"/>
        </w:rPr>
        <w:t>investitorstvu</w:t>
      </w:r>
      <w:proofErr w:type="spellEnd"/>
      <w:r w:rsidRPr="00F935F4">
        <w:rPr>
          <w:rFonts w:ascii="Arial" w:eastAsia="Calibri" w:hAnsi="Arial" w:cs="Arial"/>
          <w:sz w:val="20"/>
          <w:szCs w:val="20"/>
        </w:rPr>
        <w:t xml:space="preserve"> za posamezni poseg. Iz navedenega razloga bodo tudi izvedbeni načrti za obnovo teh objektov predmet ločenih naročil</w:t>
      </w:r>
      <w:r w:rsidR="00BA1FDE" w:rsidRPr="00F935F4">
        <w:rPr>
          <w:rFonts w:ascii="Arial" w:eastAsia="Calibri" w:hAnsi="Arial" w:cs="Arial"/>
          <w:sz w:val="20"/>
          <w:szCs w:val="20"/>
        </w:rPr>
        <w:t>;</w:t>
      </w:r>
    </w:p>
    <w:p w14:paraId="13C3F6FA" w14:textId="5D27E4C0" w:rsidR="00BC77FC" w:rsidRPr="00F935F4" w:rsidRDefault="00BC77FC" w:rsidP="004821A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Glede na obstoječo niveleto tirov, ki ima padec 2,5</w:t>
      </w:r>
      <w:r w:rsidR="007A756D" w:rsidRPr="00F935F4">
        <w:rPr>
          <w:rFonts w:ascii="Arial" w:eastAsia="Calibri" w:hAnsi="Arial" w:cs="Arial"/>
          <w:sz w:val="20"/>
          <w:szCs w:val="20"/>
        </w:rPr>
        <w:t> </w:t>
      </w:r>
      <w:r w:rsidRPr="00F935F4">
        <w:rPr>
          <w:rFonts w:ascii="Arial" w:hAnsi="Arial" w:cs="Arial"/>
          <w:sz w:val="20"/>
          <w:szCs w:val="20"/>
          <w:lang w:eastAsia="sl-SI"/>
        </w:rPr>
        <w:t xml:space="preserve">% </w:t>
      </w:r>
      <w:r w:rsidR="001367A4" w:rsidRPr="00F935F4">
        <w:rPr>
          <w:rFonts w:ascii="Arial" w:hAnsi="Arial" w:cs="Arial"/>
          <w:sz w:val="20"/>
          <w:szCs w:val="20"/>
          <w:lang w:eastAsia="sl-SI"/>
        </w:rPr>
        <w:t xml:space="preserve">v smeri </w:t>
      </w:r>
      <w:proofErr w:type="spellStart"/>
      <w:r w:rsidR="001367A4" w:rsidRPr="00F935F4">
        <w:rPr>
          <w:rFonts w:ascii="Arial" w:hAnsi="Arial" w:cs="Arial"/>
          <w:sz w:val="20"/>
          <w:szCs w:val="20"/>
          <w:lang w:eastAsia="sl-SI"/>
        </w:rPr>
        <w:t>stacionaže</w:t>
      </w:r>
      <w:proofErr w:type="spellEnd"/>
      <w:r w:rsidR="001367A4" w:rsidRPr="00F935F4">
        <w:rPr>
          <w:rFonts w:ascii="Arial" w:hAnsi="Arial" w:cs="Arial"/>
          <w:sz w:val="20"/>
          <w:szCs w:val="20"/>
          <w:lang w:eastAsia="sl-SI"/>
        </w:rPr>
        <w:t xml:space="preserve"> proti Sežani</w:t>
      </w:r>
      <w:r w:rsidR="00B458C1" w:rsidRPr="00F935F4">
        <w:rPr>
          <w:rFonts w:ascii="Arial" w:hAnsi="Arial" w:cs="Arial"/>
          <w:sz w:val="20"/>
          <w:szCs w:val="20"/>
          <w:lang w:eastAsia="sl-SI"/>
        </w:rPr>
        <w:t>,</w:t>
      </w:r>
      <w:r w:rsidR="001367A4" w:rsidRPr="00F935F4">
        <w:rPr>
          <w:rFonts w:ascii="Arial" w:hAnsi="Arial" w:cs="Arial"/>
          <w:sz w:val="20"/>
          <w:szCs w:val="20"/>
          <w:lang w:eastAsia="sl-SI"/>
        </w:rPr>
        <w:t xml:space="preserve"> je potrebno </w:t>
      </w:r>
      <w:r w:rsidR="00A40F70" w:rsidRPr="00F935F4">
        <w:rPr>
          <w:rFonts w:ascii="Arial" w:hAnsi="Arial" w:cs="Arial"/>
          <w:sz w:val="20"/>
          <w:szCs w:val="20"/>
          <w:lang w:eastAsia="sl-SI"/>
        </w:rPr>
        <w:t>prev</w:t>
      </w:r>
      <w:r w:rsidR="00CC307E" w:rsidRPr="00F935F4">
        <w:rPr>
          <w:rFonts w:ascii="Arial" w:hAnsi="Arial" w:cs="Arial"/>
          <w:sz w:val="20"/>
          <w:szCs w:val="20"/>
          <w:lang w:eastAsia="sl-SI"/>
        </w:rPr>
        <w:t>e</w:t>
      </w:r>
      <w:r w:rsidR="00A40F70" w:rsidRPr="00F935F4">
        <w:rPr>
          <w:rFonts w:ascii="Arial" w:hAnsi="Arial" w:cs="Arial"/>
          <w:sz w:val="20"/>
          <w:szCs w:val="20"/>
          <w:lang w:eastAsia="sl-SI"/>
        </w:rPr>
        <w:t xml:space="preserve">riti </w:t>
      </w:r>
      <w:r w:rsidR="00CC307E" w:rsidRPr="00F935F4">
        <w:rPr>
          <w:rFonts w:ascii="Arial" w:hAnsi="Arial" w:cs="Arial"/>
          <w:sz w:val="20"/>
          <w:szCs w:val="20"/>
          <w:lang w:eastAsia="sl-SI"/>
        </w:rPr>
        <w:t xml:space="preserve">možnost uskladitve predpisanega padca </w:t>
      </w:r>
      <w:r w:rsidRPr="00F935F4">
        <w:rPr>
          <w:rFonts w:ascii="Arial" w:hAnsi="Arial" w:cs="Arial"/>
          <w:sz w:val="20"/>
          <w:szCs w:val="20"/>
          <w:lang w:eastAsia="sl-SI"/>
        </w:rPr>
        <w:t>s Pravilnikom o zgornjem ustroju železn</w:t>
      </w:r>
      <w:r w:rsidR="00CC307E" w:rsidRPr="00F935F4">
        <w:rPr>
          <w:rFonts w:ascii="Arial" w:hAnsi="Arial" w:cs="Arial"/>
          <w:sz w:val="20"/>
          <w:szCs w:val="20"/>
          <w:lang w:eastAsia="sl-SI"/>
        </w:rPr>
        <w:t>iških prog ob upoštevanju</w:t>
      </w:r>
      <w:r w:rsidR="00280B15" w:rsidRPr="00F935F4">
        <w:rPr>
          <w:rFonts w:ascii="Arial" w:hAnsi="Arial" w:cs="Arial"/>
          <w:sz w:val="20"/>
          <w:szCs w:val="20"/>
          <w:lang w:eastAsia="sl-SI"/>
        </w:rPr>
        <w:t xml:space="preserve"> parametrov</w:t>
      </w:r>
      <w:r w:rsidR="00CC307E" w:rsidRPr="00F935F4">
        <w:rPr>
          <w:rFonts w:ascii="Arial" w:hAnsi="Arial" w:cs="Arial"/>
          <w:sz w:val="20"/>
          <w:szCs w:val="20"/>
          <w:lang w:eastAsia="sl-SI"/>
        </w:rPr>
        <w:t xml:space="preserve"> predvidene nadgradnje proge št.</w:t>
      </w:r>
      <w:r w:rsidR="00BA1FDE" w:rsidRPr="00F935F4">
        <w:rPr>
          <w:rFonts w:ascii="Arial" w:hAnsi="Arial" w:cs="Arial"/>
          <w:sz w:val="20"/>
          <w:szCs w:val="20"/>
          <w:lang w:eastAsia="sl-SI"/>
        </w:rPr>
        <w:t xml:space="preserve"> </w:t>
      </w:r>
      <w:r w:rsidR="00CC307E" w:rsidRPr="00F935F4">
        <w:rPr>
          <w:rFonts w:ascii="Arial" w:hAnsi="Arial" w:cs="Arial"/>
          <w:sz w:val="20"/>
          <w:szCs w:val="20"/>
          <w:lang w:eastAsia="sl-SI"/>
        </w:rPr>
        <w:t>70</w:t>
      </w:r>
      <w:r w:rsidR="00BA1FDE" w:rsidRPr="00F935F4">
        <w:rPr>
          <w:rFonts w:ascii="Arial" w:hAnsi="Arial" w:cs="Arial"/>
          <w:sz w:val="20"/>
          <w:szCs w:val="20"/>
          <w:lang w:eastAsia="sl-SI"/>
        </w:rPr>
        <w:t>;</w:t>
      </w:r>
    </w:p>
    <w:p w14:paraId="5BAC46C3" w14:textId="2697FC4D" w:rsidR="004E0E64" w:rsidRPr="00F935F4" w:rsidRDefault="00187211" w:rsidP="007E4F23">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Projektant mora predvideti nivojski dostop do otočn</w:t>
      </w:r>
      <w:r w:rsidR="004E0E64" w:rsidRPr="00F935F4">
        <w:rPr>
          <w:rFonts w:ascii="Arial" w:hAnsi="Arial" w:cs="Arial"/>
          <w:sz w:val="20"/>
          <w:szCs w:val="20"/>
          <w:lang w:eastAsia="sl-SI"/>
        </w:rPr>
        <w:t>ega</w:t>
      </w:r>
      <w:r w:rsidRPr="00F935F4">
        <w:rPr>
          <w:rFonts w:ascii="Arial" w:hAnsi="Arial" w:cs="Arial"/>
          <w:sz w:val="20"/>
          <w:szCs w:val="20"/>
          <w:lang w:eastAsia="sl-SI"/>
        </w:rPr>
        <w:t xml:space="preserve"> peron</w:t>
      </w:r>
      <w:r w:rsidR="004E0E64" w:rsidRPr="00F935F4">
        <w:rPr>
          <w:rFonts w:ascii="Arial" w:hAnsi="Arial" w:cs="Arial"/>
          <w:sz w:val="20"/>
          <w:szCs w:val="20"/>
          <w:lang w:eastAsia="sl-SI"/>
        </w:rPr>
        <w:t>a</w:t>
      </w:r>
      <w:r w:rsidRPr="00F935F4">
        <w:rPr>
          <w:rFonts w:ascii="Arial" w:hAnsi="Arial" w:cs="Arial"/>
          <w:sz w:val="20"/>
          <w:szCs w:val="20"/>
          <w:lang w:eastAsia="sl-SI"/>
        </w:rPr>
        <w:t xml:space="preserve"> (službeni prehod) za potrebe vzdrževanja peronskih platojev</w:t>
      </w:r>
      <w:r w:rsidR="004E0E64" w:rsidRPr="00F935F4">
        <w:rPr>
          <w:rFonts w:ascii="Arial" w:hAnsi="Arial" w:cs="Arial"/>
          <w:sz w:val="20"/>
          <w:szCs w:val="20"/>
          <w:lang w:eastAsia="sl-SI"/>
        </w:rPr>
        <w:t>,</w:t>
      </w:r>
      <w:r w:rsidRPr="00F935F4">
        <w:rPr>
          <w:rFonts w:ascii="Arial" w:hAnsi="Arial" w:cs="Arial"/>
          <w:sz w:val="20"/>
          <w:szCs w:val="20"/>
          <w:lang w:eastAsia="sl-SI"/>
        </w:rPr>
        <w:t xml:space="preserve"> </w:t>
      </w:r>
      <w:r w:rsidR="004E0E64" w:rsidRPr="00F935F4">
        <w:rPr>
          <w:rFonts w:ascii="Arial" w:hAnsi="Arial" w:cs="Arial"/>
          <w:sz w:val="20"/>
          <w:szCs w:val="20"/>
          <w:lang w:eastAsia="sl-SI"/>
        </w:rPr>
        <w:t xml:space="preserve">dostopov intervencijskih vozil </w:t>
      </w:r>
      <w:r w:rsidRPr="00F935F4">
        <w:rPr>
          <w:rFonts w:ascii="Arial" w:hAnsi="Arial" w:cs="Arial"/>
          <w:sz w:val="20"/>
          <w:szCs w:val="20"/>
          <w:lang w:eastAsia="sl-SI"/>
        </w:rPr>
        <w:t>in morebitne dostave večjih kosov prtljage do vlaka</w:t>
      </w:r>
      <w:r w:rsidR="00280B15" w:rsidRPr="00F935F4">
        <w:rPr>
          <w:rFonts w:ascii="Arial" w:hAnsi="Arial" w:cs="Arial"/>
          <w:sz w:val="20"/>
          <w:szCs w:val="20"/>
          <w:lang w:eastAsia="sl-SI"/>
        </w:rPr>
        <w:t xml:space="preserve">. </w:t>
      </w:r>
      <w:r w:rsidRPr="00F935F4">
        <w:rPr>
          <w:rFonts w:ascii="Arial" w:hAnsi="Arial" w:cs="Arial"/>
          <w:sz w:val="20"/>
          <w:szCs w:val="20"/>
          <w:lang w:eastAsia="sl-SI"/>
        </w:rPr>
        <w:t>Glede na končno rešitev tirov in tirnih na</w:t>
      </w:r>
      <w:r w:rsidR="00F57576" w:rsidRPr="00F935F4">
        <w:rPr>
          <w:rFonts w:ascii="Arial" w:hAnsi="Arial" w:cs="Arial"/>
          <w:sz w:val="20"/>
          <w:szCs w:val="20"/>
          <w:lang w:eastAsia="sl-SI"/>
        </w:rPr>
        <w:t>prav mora projektant določiti optimalno število teh prehodov</w:t>
      </w:r>
      <w:r w:rsidR="004E0E64" w:rsidRPr="00F935F4">
        <w:rPr>
          <w:rFonts w:ascii="Arial" w:hAnsi="Arial" w:cs="Arial"/>
          <w:sz w:val="20"/>
          <w:szCs w:val="20"/>
          <w:lang w:eastAsia="sl-SI"/>
        </w:rPr>
        <w:t>;</w:t>
      </w:r>
    </w:p>
    <w:p w14:paraId="29F65E0F" w14:textId="5F0F2DD3" w:rsidR="00CA133A" w:rsidRPr="00F935F4" w:rsidRDefault="00CA133A" w:rsidP="001E272D">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Projektant mora pridobiti potrebne podatke o obstoječih komunalnih in infrastrukturnih vodih od pristojnih upravljavcev, v kolikor se na območju nahajajo (npr. vodovod, kanalizacija, </w:t>
      </w:r>
      <w:r w:rsidR="001E272D" w:rsidRPr="00F935F4">
        <w:rPr>
          <w:rFonts w:ascii="Arial" w:hAnsi="Arial" w:cs="Arial"/>
          <w:sz w:val="20"/>
          <w:szCs w:val="20"/>
        </w:rPr>
        <w:t xml:space="preserve">kabelska kanalizacija, telekom..) vključno </w:t>
      </w:r>
      <w:r w:rsidR="00280B15" w:rsidRPr="00F935F4">
        <w:rPr>
          <w:rFonts w:ascii="Arial" w:hAnsi="Arial" w:cs="Arial"/>
          <w:sz w:val="20"/>
          <w:szCs w:val="20"/>
        </w:rPr>
        <w:t xml:space="preserve">s podatki </w:t>
      </w:r>
      <w:r w:rsidR="001E272D" w:rsidRPr="00F935F4">
        <w:rPr>
          <w:rFonts w:ascii="Arial" w:hAnsi="Arial" w:cs="Arial"/>
          <w:sz w:val="20"/>
          <w:szCs w:val="20"/>
        </w:rPr>
        <w:t xml:space="preserve">od upravljavca javne </w:t>
      </w:r>
      <w:r w:rsidR="00B458C1" w:rsidRPr="00F935F4">
        <w:rPr>
          <w:rFonts w:ascii="Arial" w:hAnsi="Arial" w:cs="Arial"/>
          <w:sz w:val="20"/>
          <w:szCs w:val="20"/>
        </w:rPr>
        <w:t xml:space="preserve">železniške </w:t>
      </w:r>
      <w:r w:rsidR="001E272D" w:rsidRPr="00F935F4">
        <w:rPr>
          <w:rFonts w:ascii="Arial" w:hAnsi="Arial" w:cs="Arial"/>
          <w:sz w:val="20"/>
          <w:szCs w:val="20"/>
        </w:rPr>
        <w:t>infrastrukture (</w:t>
      </w:r>
      <w:r w:rsidRPr="00F935F4">
        <w:rPr>
          <w:rFonts w:ascii="Arial" w:hAnsi="Arial" w:cs="Arial"/>
          <w:sz w:val="20"/>
          <w:szCs w:val="20"/>
        </w:rPr>
        <w:t>SV naprave, TK naprave, EE naprave, ipd</w:t>
      </w:r>
      <w:r w:rsidR="00B458C1" w:rsidRPr="00F935F4">
        <w:rPr>
          <w:rFonts w:ascii="Arial" w:hAnsi="Arial" w:cs="Arial"/>
          <w:sz w:val="20"/>
          <w:szCs w:val="20"/>
        </w:rPr>
        <w:t>.</w:t>
      </w:r>
      <w:r w:rsidRPr="00F935F4">
        <w:rPr>
          <w:rFonts w:ascii="Arial" w:hAnsi="Arial" w:cs="Arial"/>
          <w:sz w:val="20"/>
          <w:szCs w:val="20"/>
        </w:rPr>
        <w:t>) in pridobiti</w:t>
      </w:r>
      <w:r w:rsidR="001E272D" w:rsidRPr="00F935F4">
        <w:rPr>
          <w:rFonts w:ascii="Arial" w:hAnsi="Arial" w:cs="Arial"/>
          <w:sz w:val="20"/>
          <w:szCs w:val="20"/>
        </w:rPr>
        <w:t xml:space="preserve"> od vseh </w:t>
      </w:r>
      <w:proofErr w:type="spellStart"/>
      <w:r w:rsidR="001E272D" w:rsidRPr="00F935F4">
        <w:rPr>
          <w:rFonts w:ascii="Arial" w:hAnsi="Arial" w:cs="Arial"/>
          <w:sz w:val="20"/>
          <w:szCs w:val="20"/>
        </w:rPr>
        <w:t>tangiranih</w:t>
      </w:r>
      <w:proofErr w:type="spellEnd"/>
      <w:r w:rsidRPr="00F935F4">
        <w:rPr>
          <w:rFonts w:ascii="Arial" w:hAnsi="Arial" w:cs="Arial"/>
          <w:sz w:val="20"/>
          <w:szCs w:val="20"/>
        </w:rPr>
        <w:t xml:space="preserve"> </w:t>
      </w:r>
      <w:r w:rsidR="001E272D" w:rsidRPr="00F935F4">
        <w:rPr>
          <w:rFonts w:ascii="Arial" w:hAnsi="Arial" w:cs="Arial"/>
          <w:sz w:val="20"/>
          <w:szCs w:val="20"/>
        </w:rPr>
        <w:t xml:space="preserve">deležnikov </w:t>
      </w:r>
      <w:r w:rsidRPr="00F935F4">
        <w:rPr>
          <w:rFonts w:ascii="Arial" w:hAnsi="Arial" w:cs="Arial"/>
          <w:sz w:val="20"/>
          <w:szCs w:val="20"/>
        </w:rPr>
        <w:t xml:space="preserve">pogoje in jih upoštevati pri izdelavi projektne dokumentacije ter </w:t>
      </w:r>
      <w:r w:rsidR="00280B15" w:rsidRPr="00F935F4">
        <w:rPr>
          <w:rFonts w:ascii="Arial" w:hAnsi="Arial" w:cs="Arial"/>
          <w:sz w:val="20"/>
          <w:szCs w:val="20"/>
        </w:rPr>
        <w:t>v nadalj</w:t>
      </w:r>
      <w:r w:rsidR="00B458C1" w:rsidRPr="00F935F4">
        <w:rPr>
          <w:rFonts w:ascii="Arial" w:hAnsi="Arial" w:cs="Arial"/>
          <w:sz w:val="20"/>
          <w:szCs w:val="20"/>
        </w:rPr>
        <w:t>evanju</w:t>
      </w:r>
      <w:r w:rsidR="00280B15" w:rsidRPr="00F935F4">
        <w:rPr>
          <w:rFonts w:ascii="Arial" w:hAnsi="Arial" w:cs="Arial"/>
          <w:sz w:val="20"/>
          <w:szCs w:val="20"/>
        </w:rPr>
        <w:t xml:space="preserve"> </w:t>
      </w:r>
      <w:r w:rsidRPr="00F935F4">
        <w:rPr>
          <w:rFonts w:ascii="Arial" w:hAnsi="Arial" w:cs="Arial"/>
          <w:sz w:val="20"/>
          <w:szCs w:val="20"/>
        </w:rPr>
        <w:t xml:space="preserve">pridobiti vsa potrebna </w:t>
      </w:r>
      <w:r w:rsidR="00B458C1" w:rsidRPr="00F935F4">
        <w:rPr>
          <w:rFonts w:ascii="Arial" w:hAnsi="Arial" w:cs="Arial"/>
          <w:sz w:val="20"/>
          <w:szCs w:val="20"/>
        </w:rPr>
        <w:t>mnenja/</w:t>
      </w:r>
      <w:r w:rsidRPr="00F935F4">
        <w:rPr>
          <w:rFonts w:ascii="Arial" w:hAnsi="Arial" w:cs="Arial"/>
          <w:sz w:val="20"/>
          <w:szCs w:val="20"/>
        </w:rPr>
        <w:t xml:space="preserve">soglasja pristojnih </w:t>
      </w:r>
      <w:proofErr w:type="spellStart"/>
      <w:r w:rsidR="00B458C1" w:rsidRPr="00F935F4">
        <w:rPr>
          <w:rFonts w:ascii="Arial" w:hAnsi="Arial" w:cs="Arial"/>
          <w:sz w:val="20"/>
          <w:szCs w:val="20"/>
        </w:rPr>
        <w:t>mnenjedajalcev</w:t>
      </w:r>
      <w:proofErr w:type="spellEnd"/>
      <w:r w:rsidR="00B458C1" w:rsidRPr="00F935F4">
        <w:rPr>
          <w:rFonts w:ascii="Arial" w:hAnsi="Arial" w:cs="Arial"/>
          <w:sz w:val="20"/>
          <w:szCs w:val="20"/>
        </w:rPr>
        <w:t xml:space="preserve">/ </w:t>
      </w:r>
      <w:proofErr w:type="spellStart"/>
      <w:r w:rsidRPr="00F935F4">
        <w:rPr>
          <w:rFonts w:ascii="Arial" w:hAnsi="Arial" w:cs="Arial"/>
          <w:sz w:val="20"/>
          <w:szCs w:val="20"/>
        </w:rPr>
        <w:t>soglasodajalcev</w:t>
      </w:r>
      <w:proofErr w:type="spellEnd"/>
      <w:r w:rsidR="00BA1FDE" w:rsidRPr="00F935F4">
        <w:rPr>
          <w:rFonts w:ascii="Arial" w:hAnsi="Arial" w:cs="Arial"/>
          <w:sz w:val="20"/>
          <w:szCs w:val="20"/>
        </w:rPr>
        <w:t>;</w:t>
      </w:r>
    </w:p>
    <w:p w14:paraId="6B833133" w14:textId="7707ED33" w:rsidR="001E272D" w:rsidRPr="00F935F4" w:rsidRDefault="003F07F8" w:rsidP="007E4F23">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eastAsia="Calibri" w:hAnsi="Arial" w:cs="Arial"/>
          <w:sz w:val="20"/>
          <w:szCs w:val="20"/>
        </w:rPr>
        <w:t>Kot</w:t>
      </w:r>
      <w:r w:rsidR="00706CD2" w:rsidRPr="00F935F4">
        <w:rPr>
          <w:rFonts w:ascii="Arial" w:eastAsia="Calibri" w:hAnsi="Arial" w:cs="Arial"/>
          <w:sz w:val="20"/>
          <w:szCs w:val="20"/>
        </w:rPr>
        <w:t xml:space="preserve"> </w:t>
      </w:r>
      <w:r w:rsidR="001E272D" w:rsidRPr="00F935F4">
        <w:rPr>
          <w:rFonts w:ascii="Arial" w:eastAsia="Calibri" w:hAnsi="Arial" w:cs="Arial"/>
          <w:sz w:val="20"/>
          <w:szCs w:val="20"/>
        </w:rPr>
        <w:t>obstoječe stanj</w:t>
      </w:r>
      <w:r w:rsidR="00706CD2" w:rsidRPr="00F935F4">
        <w:rPr>
          <w:rFonts w:ascii="Arial" w:eastAsia="Calibri" w:hAnsi="Arial" w:cs="Arial"/>
          <w:sz w:val="20"/>
          <w:szCs w:val="20"/>
        </w:rPr>
        <w:t>e</w:t>
      </w:r>
      <w:r w:rsidR="001E272D" w:rsidRPr="00F935F4">
        <w:rPr>
          <w:rFonts w:ascii="Arial" w:eastAsia="Calibri" w:hAnsi="Arial" w:cs="Arial"/>
          <w:sz w:val="20"/>
          <w:szCs w:val="20"/>
        </w:rPr>
        <w:t xml:space="preserve"> območja se upošteva stanje obstoječih tirov in kretnic, kot je navedeno v projektu v poglavju 1.8, 5.</w:t>
      </w:r>
      <w:r w:rsidR="009D14A7" w:rsidRPr="00F935F4">
        <w:rPr>
          <w:rFonts w:ascii="Arial" w:eastAsia="Calibri" w:hAnsi="Arial" w:cs="Arial"/>
          <w:sz w:val="20"/>
          <w:szCs w:val="20"/>
        </w:rPr>
        <w:t xml:space="preserve"> </w:t>
      </w:r>
      <w:r w:rsidR="001E272D" w:rsidRPr="00F935F4">
        <w:rPr>
          <w:rFonts w:ascii="Arial" w:eastAsia="Calibri" w:hAnsi="Arial" w:cs="Arial"/>
          <w:sz w:val="20"/>
          <w:szCs w:val="20"/>
        </w:rPr>
        <w:t>točka</w:t>
      </w:r>
      <w:r w:rsidR="00BA1FDE" w:rsidRPr="00F935F4">
        <w:rPr>
          <w:rFonts w:ascii="Arial" w:eastAsia="Calibri" w:hAnsi="Arial" w:cs="Arial"/>
          <w:sz w:val="20"/>
          <w:szCs w:val="20"/>
        </w:rPr>
        <w:t>;</w:t>
      </w:r>
    </w:p>
    <w:p w14:paraId="230363DF" w14:textId="0623A59B" w:rsidR="000811CF" w:rsidRPr="00F935F4" w:rsidRDefault="00160A89" w:rsidP="007E4F23">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Projektant </w:t>
      </w:r>
      <w:r w:rsidR="001E272D" w:rsidRPr="00F935F4">
        <w:rPr>
          <w:rFonts w:ascii="Arial" w:hAnsi="Arial" w:cs="Arial"/>
          <w:sz w:val="20"/>
          <w:szCs w:val="20"/>
          <w:lang w:eastAsia="sl-SI"/>
        </w:rPr>
        <w:t>mora glede na</w:t>
      </w:r>
      <w:r w:rsidRPr="00F935F4">
        <w:rPr>
          <w:rFonts w:ascii="Arial" w:hAnsi="Arial" w:cs="Arial"/>
          <w:sz w:val="20"/>
          <w:szCs w:val="20"/>
          <w:lang w:eastAsia="sl-SI"/>
        </w:rPr>
        <w:t xml:space="preserve"> obstoječe stanje vseh obstoječih in komunalnih vodov v </w:t>
      </w:r>
      <w:proofErr w:type="spellStart"/>
      <w:r w:rsidRPr="00F935F4">
        <w:rPr>
          <w:rFonts w:ascii="Arial" w:hAnsi="Arial" w:cs="Arial"/>
          <w:sz w:val="20"/>
          <w:szCs w:val="20"/>
          <w:lang w:eastAsia="sl-SI"/>
        </w:rPr>
        <w:t>medtirju</w:t>
      </w:r>
      <w:proofErr w:type="spellEnd"/>
      <w:r w:rsidRPr="00F935F4">
        <w:rPr>
          <w:rFonts w:ascii="Arial" w:hAnsi="Arial" w:cs="Arial"/>
          <w:sz w:val="20"/>
          <w:szCs w:val="20"/>
          <w:lang w:eastAsia="sl-SI"/>
        </w:rPr>
        <w:t xml:space="preserve"> in </w:t>
      </w:r>
      <w:r w:rsidR="001E272D" w:rsidRPr="00F935F4">
        <w:rPr>
          <w:rFonts w:ascii="Arial" w:hAnsi="Arial" w:cs="Arial"/>
          <w:sz w:val="20"/>
          <w:szCs w:val="20"/>
          <w:lang w:eastAsia="sl-SI"/>
        </w:rPr>
        <w:t>neposredni bližini posega predvideti morebitne prestavit</w:t>
      </w:r>
      <w:r w:rsidRPr="00F935F4">
        <w:rPr>
          <w:rFonts w:ascii="Arial" w:hAnsi="Arial" w:cs="Arial"/>
          <w:sz w:val="20"/>
          <w:szCs w:val="20"/>
          <w:lang w:eastAsia="sl-SI"/>
        </w:rPr>
        <w:t>v</w:t>
      </w:r>
      <w:r w:rsidR="001E272D" w:rsidRPr="00F935F4">
        <w:rPr>
          <w:rFonts w:ascii="Arial" w:hAnsi="Arial" w:cs="Arial"/>
          <w:sz w:val="20"/>
          <w:szCs w:val="20"/>
          <w:lang w:eastAsia="sl-SI"/>
        </w:rPr>
        <w:t>e</w:t>
      </w:r>
      <w:r w:rsidRPr="00F935F4">
        <w:rPr>
          <w:rFonts w:ascii="Arial" w:hAnsi="Arial" w:cs="Arial"/>
          <w:sz w:val="20"/>
          <w:szCs w:val="20"/>
          <w:lang w:eastAsia="sl-SI"/>
        </w:rPr>
        <w:t xml:space="preserve"> le-teh v skladu z novo tirno situacijo</w:t>
      </w:r>
      <w:r w:rsidR="00BA1FDE" w:rsidRPr="00F935F4">
        <w:rPr>
          <w:rFonts w:ascii="Arial" w:hAnsi="Arial" w:cs="Arial"/>
          <w:sz w:val="20"/>
          <w:szCs w:val="20"/>
          <w:lang w:eastAsia="sl-SI"/>
        </w:rPr>
        <w:t>;</w:t>
      </w:r>
    </w:p>
    <w:p w14:paraId="541B1CAE" w14:textId="31E29E9F" w:rsidR="001E272D" w:rsidRPr="00F935F4" w:rsidRDefault="00160A89" w:rsidP="001E272D">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Projektant </w:t>
      </w:r>
      <w:r w:rsidR="001E272D" w:rsidRPr="00F935F4">
        <w:rPr>
          <w:rFonts w:ascii="Arial" w:hAnsi="Arial" w:cs="Arial"/>
          <w:sz w:val="20"/>
          <w:szCs w:val="20"/>
        </w:rPr>
        <w:t xml:space="preserve">mora izdelati ustrezne projektne rešitve za ureditev tirov in tirnih naprav, </w:t>
      </w:r>
      <w:r w:rsidRPr="00F935F4">
        <w:rPr>
          <w:rFonts w:ascii="Arial" w:hAnsi="Arial" w:cs="Arial"/>
          <w:sz w:val="20"/>
          <w:szCs w:val="20"/>
          <w:lang w:eastAsia="sl-SI"/>
        </w:rPr>
        <w:t xml:space="preserve">predvideti namestitev vseh potrebnih </w:t>
      </w:r>
      <w:r w:rsidR="00153500" w:rsidRPr="00F935F4">
        <w:rPr>
          <w:rFonts w:ascii="Arial" w:hAnsi="Arial" w:cs="Arial"/>
          <w:sz w:val="20"/>
          <w:szCs w:val="20"/>
          <w:lang w:eastAsia="sl-SI"/>
        </w:rPr>
        <w:t xml:space="preserve">novih </w:t>
      </w:r>
      <w:r w:rsidRPr="00F935F4">
        <w:rPr>
          <w:rFonts w:ascii="Arial" w:hAnsi="Arial" w:cs="Arial"/>
          <w:sz w:val="20"/>
          <w:szCs w:val="20"/>
          <w:lang w:eastAsia="sl-SI"/>
        </w:rPr>
        <w:t>vodov in signalnih oznak ter stojišč za signale upoštevajoč vse novo predvidene sis</w:t>
      </w:r>
      <w:r w:rsidR="001E272D" w:rsidRPr="00F935F4">
        <w:rPr>
          <w:rFonts w:ascii="Arial" w:hAnsi="Arial" w:cs="Arial"/>
          <w:sz w:val="20"/>
          <w:szCs w:val="20"/>
          <w:lang w:eastAsia="sl-SI"/>
        </w:rPr>
        <w:t>teme in premestitev starih (SV</w:t>
      </w:r>
      <w:r w:rsidR="001E272D" w:rsidRPr="00F935F4">
        <w:rPr>
          <w:rFonts w:ascii="Arial" w:hAnsi="Arial" w:cs="Arial"/>
          <w:sz w:val="20"/>
          <w:szCs w:val="20"/>
        </w:rPr>
        <w:t xml:space="preserve"> - vključno z ETCS opremo in TK - vključno z GSM-R vodi</w:t>
      </w:r>
      <w:r w:rsidR="00280B15" w:rsidRPr="00F935F4">
        <w:rPr>
          <w:rFonts w:ascii="Arial" w:hAnsi="Arial" w:cs="Arial"/>
          <w:sz w:val="20"/>
          <w:szCs w:val="20"/>
          <w:lang w:eastAsia="sl-SI"/>
        </w:rPr>
        <w:t xml:space="preserve">, energetskimi </w:t>
      </w:r>
      <w:r w:rsidRPr="00F935F4">
        <w:rPr>
          <w:rFonts w:ascii="Arial" w:hAnsi="Arial" w:cs="Arial"/>
          <w:sz w:val="20"/>
          <w:szCs w:val="20"/>
          <w:lang w:eastAsia="sl-SI"/>
        </w:rPr>
        <w:t>vodi</w:t>
      </w:r>
      <w:r w:rsidR="00153500" w:rsidRPr="00F935F4">
        <w:rPr>
          <w:rFonts w:ascii="Arial" w:hAnsi="Arial" w:cs="Arial"/>
          <w:sz w:val="20"/>
          <w:szCs w:val="20"/>
          <w:lang w:eastAsia="sl-SI"/>
        </w:rPr>
        <w:t xml:space="preserve">, </w:t>
      </w:r>
      <w:r w:rsidR="00280B15" w:rsidRPr="00F935F4">
        <w:rPr>
          <w:rFonts w:ascii="Arial" w:hAnsi="Arial" w:cs="Arial"/>
          <w:sz w:val="20"/>
          <w:szCs w:val="20"/>
          <w:lang w:eastAsia="sl-SI"/>
        </w:rPr>
        <w:t>umestitev stebrov bodoče predvidene vozne mreže</w:t>
      </w:r>
      <w:r w:rsidR="00153500" w:rsidRPr="00F935F4">
        <w:rPr>
          <w:rFonts w:ascii="Arial" w:hAnsi="Arial" w:cs="Arial"/>
          <w:sz w:val="20"/>
          <w:szCs w:val="20"/>
          <w:lang w:eastAsia="sl-SI"/>
        </w:rPr>
        <w:t>,</w:t>
      </w:r>
      <w:r w:rsidRPr="00F935F4">
        <w:rPr>
          <w:rFonts w:ascii="Arial" w:hAnsi="Arial" w:cs="Arial"/>
          <w:sz w:val="20"/>
          <w:szCs w:val="20"/>
          <w:lang w:eastAsia="sl-SI"/>
        </w:rPr>
        <w:t xml:space="preserve"> komuna</w:t>
      </w:r>
      <w:r w:rsidR="00153500" w:rsidRPr="00F935F4">
        <w:rPr>
          <w:rFonts w:ascii="Arial" w:hAnsi="Arial" w:cs="Arial"/>
          <w:sz w:val="20"/>
          <w:szCs w:val="20"/>
          <w:lang w:eastAsia="sl-SI"/>
        </w:rPr>
        <w:t xml:space="preserve">lni </w:t>
      </w:r>
      <w:r w:rsidRPr="00F935F4">
        <w:rPr>
          <w:rFonts w:ascii="Arial" w:hAnsi="Arial" w:cs="Arial"/>
          <w:sz w:val="20"/>
          <w:szCs w:val="20"/>
          <w:lang w:eastAsia="sl-SI"/>
        </w:rPr>
        <w:t>vo</w:t>
      </w:r>
      <w:r w:rsidR="00153500" w:rsidRPr="00F935F4">
        <w:rPr>
          <w:rFonts w:ascii="Arial" w:hAnsi="Arial" w:cs="Arial"/>
          <w:sz w:val="20"/>
          <w:szCs w:val="20"/>
          <w:lang w:eastAsia="sl-SI"/>
        </w:rPr>
        <w:t>di…)</w:t>
      </w:r>
      <w:r w:rsidRPr="00F935F4">
        <w:rPr>
          <w:rFonts w:ascii="Arial" w:hAnsi="Arial" w:cs="Arial"/>
          <w:sz w:val="20"/>
          <w:szCs w:val="20"/>
          <w:lang w:eastAsia="sl-SI"/>
        </w:rPr>
        <w:t xml:space="preserve"> v </w:t>
      </w:r>
      <w:proofErr w:type="spellStart"/>
      <w:r w:rsidRPr="00F935F4">
        <w:rPr>
          <w:rFonts w:ascii="Arial" w:hAnsi="Arial" w:cs="Arial"/>
          <w:sz w:val="20"/>
          <w:szCs w:val="20"/>
          <w:lang w:eastAsia="sl-SI"/>
        </w:rPr>
        <w:t>medt</w:t>
      </w:r>
      <w:r w:rsidR="00153500" w:rsidRPr="00F935F4">
        <w:rPr>
          <w:rFonts w:ascii="Arial" w:hAnsi="Arial" w:cs="Arial"/>
          <w:sz w:val="20"/>
          <w:szCs w:val="20"/>
          <w:lang w:eastAsia="sl-SI"/>
        </w:rPr>
        <w:t>irje</w:t>
      </w:r>
      <w:proofErr w:type="spellEnd"/>
      <w:r w:rsidRPr="00F935F4">
        <w:rPr>
          <w:rFonts w:ascii="Arial" w:hAnsi="Arial" w:cs="Arial"/>
          <w:sz w:val="20"/>
          <w:szCs w:val="20"/>
          <w:lang w:eastAsia="sl-SI"/>
        </w:rPr>
        <w:t xml:space="preserve"> in predvideti </w:t>
      </w:r>
      <w:r w:rsidR="00153500" w:rsidRPr="00F935F4">
        <w:rPr>
          <w:rFonts w:ascii="Arial" w:hAnsi="Arial" w:cs="Arial"/>
          <w:sz w:val="20"/>
          <w:szCs w:val="20"/>
          <w:lang w:eastAsia="sl-SI"/>
        </w:rPr>
        <w:t>ustrezn</w:t>
      </w:r>
      <w:r w:rsidR="003F07F8" w:rsidRPr="00F935F4">
        <w:rPr>
          <w:rFonts w:ascii="Arial" w:hAnsi="Arial" w:cs="Arial"/>
          <w:sz w:val="20"/>
          <w:szCs w:val="20"/>
          <w:lang w:eastAsia="sl-SI"/>
        </w:rPr>
        <w:t>e</w:t>
      </w:r>
      <w:r w:rsidR="00153500" w:rsidRPr="00F935F4">
        <w:rPr>
          <w:rFonts w:ascii="Arial" w:hAnsi="Arial" w:cs="Arial"/>
          <w:sz w:val="20"/>
          <w:szCs w:val="20"/>
          <w:lang w:eastAsia="sl-SI"/>
        </w:rPr>
        <w:t xml:space="preserve"> medsebojne in </w:t>
      </w:r>
      <w:proofErr w:type="spellStart"/>
      <w:r w:rsidR="00153500" w:rsidRPr="00F935F4">
        <w:rPr>
          <w:rFonts w:ascii="Arial" w:hAnsi="Arial" w:cs="Arial"/>
          <w:sz w:val="20"/>
          <w:szCs w:val="20"/>
          <w:lang w:eastAsia="sl-SI"/>
        </w:rPr>
        <w:t>medtirne</w:t>
      </w:r>
      <w:proofErr w:type="spellEnd"/>
      <w:r w:rsidR="00153500" w:rsidRPr="00F935F4">
        <w:rPr>
          <w:rFonts w:ascii="Arial" w:hAnsi="Arial" w:cs="Arial"/>
          <w:sz w:val="20"/>
          <w:szCs w:val="20"/>
          <w:lang w:eastAsia="sl-SI"/>
        </w:rPr>
        <w:t xml:space="preserve"> razdalje</w:t>
      </w:r>
      <w:r w:rsidRPr="00F935F4">
        <w:rPr>
          <w:rFonts w:ascii="Arial" w:hAnsi="Arial" w:cs="Arial"/>
          <w:sz w:val="20"/>
          <w:szCs w:val="20"/>
          <w:lang w:eastAsia="sl-SI"/>
        </w:rPr>
        <w:t xml:space="preserve"> v skladu z novo tirno situacijo</w:t>
      </w:r>
      <w:r w:rsidR="00BA1FDE" w:rsidRPr="00F935F4">
        <w:rPr>
          <w:rFonts w:ascii="Arial" w:hAnsi="Arial" w:cs="Arial"/>
          <w:sz w:val="20"/>
          <w:szCs w:val="20"/>
          <w:lang w:eastAsia="sl-SI"/>
        </w:rPr>
        <w:t>;</w:t>
      </w:r>
    </w:p>
    <w:p w14:paraId="31A06A86" w14:textId="1467013A" w:rsidR="0025647B" w:rsidRPr="00F935F4" w:rsidRDefault="00BC77FC" w:rsidP="007E4F23">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Na območju ureditve peronske infrastrukture </w:t>
      </w:r>
      <w:r w:rsidR="00153500" w:rsidRPr="00F935F4">
        <w:rPr>
          <w:rFonts w:ascii="Arial" w:hAnsi="Arial" w:cs="Arial"/>
          <w:sz w:val="20"/>
          <w:szCs w:val="20"/>
        </w:rPr>
        <w:t xml:space="preserve">(nadkriti peroni za potnike) </w:t>
      </w:r>
      <w:r w:rsidRPr="00F935F4">
        <w:rPr>
          <w:rFonts w:ascii="Arial" w:hAnsi="Arial" w:cs="Arial"/>
          <w:sz w:val="20"/>
          <w:szCs w:val="20"/>
        </w:rPr>
        <w:t>je potrebno urediti odvodnjavanj</w:t>
      </w:r>
      <w:r w:rsidR="00A460E8" w:rsidRPr="00F935F4">
        <w:rPr>
          <w:rFonts w:ascii="Arial" w:hAnsi="Arial" w:cs="Arial"/>
          <w:sz w:val="20"/>
          <w:szCs w:val="20"/>
        </w:rPr>
        <w:t>e meteorne vode, ki mora biti izvedeno tako, da ne poškoduje slojev spodnjega ustroja proge</w:t>
      </w:r>
      <w:r w:rsidR="00BA1FDE" w:rsidRPr="00F935F4">
        <w:rPr>
          <w:rFonts w:ascii="Arial" w:hAnsi="Arial" w:cs="Arial"/>
          <w:sz w:val="20"/>
          <w:szCs w:val="20"/>
        </w:rPr>
        <w:t>;</w:t>
      </w:r>
    </w:p>
    <w:p w14:paraId="5A4ACB01" w14:textId="17F5809C" w:rsidR="00560B1B" w:rsidRPr="00F935F4" w:rsidRDefault="00153500" w:rsidP="007E4F23">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Že v času </w:t>
      </w:r>
      <w:r w:rsidR="00F356E4" w:rsidRPr="00F935F4">
        <w:rPr>
          <w:rFonts w:ascii="Arial" w:hAnsi="Arial" w:cs="Arial"/>
          <w:sz w:val="20"/>
          <w:szCs w:val="20"/>
          <w:lang w:eastAsia="sl-SI"/>
        </w:rPr>
        <w:t xml:space="preserve">priprave idejne zasnove </w:t>
      </w:r>
      <w:r w:rsidRPr="00F935F4">
        <w:rPr>
          <w:rFonts w:ascii="Arial" w:hAnsi="Arial" w:cs="Arial"/>
          <w:sz w:val="20"/>
          <w:szCs w:val="20"/>
          <w:lang w:eastAsia="sl-SI"/>
        </w:rPr>
        <w:t xml:space="preserve">je potrebno </w:t>
      </w:r>
      <w:r w:rsidR="00F356E4" w:rsidRPr="00F935F4">
        <w:rPr>
          <w:rFonts w:ascii="Arial" w:hAnsi="Arial" w:cs="Arial"/>
          <w:sz w:val="20"/>
          <w:szCs w:val="20"/>
          <w:lang w:eastAsia="sl-SI"/>
        </w:rPr>
        <w:t xml:space="preserve">predvideti faze </w:t>
      </w:r>
      <w:r w:rsidR="00F042F4" w:rsidRPr="00F935F4">
        <w:rPr>
          <w:rFonts w:ascii="Arial" w:hAnsi="Arial" w:cs="Arial"/>
          <w:sz w:val="20"/>
          <w:szCs w:val="20"/>
          <w:lang w:eastAsia="sl-SI"/>
        </w:rPr>
        <w:t xml:space="preserve">in način/tehnologijo </w:t>
      </w:r>
      <w:r w:rsidR="00F356E4" w:rsidRPr="00F935F4">
        <w:rPr>
          <w:rFonts w:ascii="Arial" w:hAnsi="Arial" w:cs="Arial"/>
          <w:sz w:val="20"/>
          <w:szCs w:val="20"/>
          <w:lang w:eastAsia="sl-SI"/>
        </w:rPr>
        <w:t>iz</w:t>
      </w:r>
      <w:r w:rsidR="00A40F70" w:rsidRPr="00F935F4">
        <w:rPr>
          <w:rFonts w:ascii="Arial" w:hAnsi="Arial" w:cs="Arial"/>
          <w:sz w:val="20"/>
          <w:szCs w:val="20"/>
          <w:lang w:eastAsia="sl-SI"/>
        </w:rPr>
        <w:t>vajanja del za izvedbo nove tir</w:t>
      </w:r>
      <w:r w:rsidR="00F356E4" w:rsidRPr="00F935F4">
        <w:rPr>
          <w:rFonts w:ascii="Arial" w:hAnsi="Arial" w:cs="Arial"/>
          <w:sz w:val="20"/>
          <w:szCs w:val="20"/>
          <w:lang w:eastAsia="sl-SI"/>
        </w:rPr>
        <w:t>n</w:t>
      </w:r>
      <w:r w:rsidR="00A40F70" w:rsidRPr="00F935F4">
        <w:rPr>
          <w:rFonts w:ascii="Arial" w:hAnsi="Arial" w:cs="Arial"/>
          <w:sz w:val="20"/>
          <w:szCs w:val="20"/>
          <w:lang w:eastAsia="sl-SI"/>
        </w:rPr>
        <w:t>e</w:t>
      </w:r>
      <w:r w:rsidR="00F356E4" w:rsidRPr="00F935F4">
        <w:rPr>
          <w:rFonts w:ascii="Arial" w:hAnsi="Arial" w:cs="Arial"/>
          <w:sz w:val="20"/>
          <w:szCs w:val="20"/>
          <w:lang w:eastAsia="sl-SI"/>
        </w:rPr>
        <w:t xml:space="preserve"> situ</w:t>
      </w:r>
      <w:r w:rsidRPr="00F935F4">
        <w:rPr>
          <w:rFonts w:ascii="Arial" w:hAnsi="Arial" w:cs="Arial"/>
          <w:sz w:val="20"/>
          <w:szCs w:val="20"/>
          <w:lang w:eastAsia="sl-SI"/>
        </w:rPr>
        <w:t xml:space="preserve">acije kot </w:t>
      </w:r>
      <w:r w:rsidR="009A12CD" w:rsidRPr="00F935F4">
        <w:rPr>
          <w:rFonts w:ascii="Arial" w:hAnsi="Arial" w:cs="Arial"/>
          <w:sz w:val="20"/>
          <w:szCs w:val="20"/>
          <w:lang w:eastAsia="sl-SI"/>
        </w:rPr>
        <w:t xml:space="preserve">tudi </w:t>
      </w:r>
      <w:r w:rsidRPr="00F935F4">
        <w:rPr>
          <w:rFonts w:ascii="Arial" w:hAnsi="Arial" w:cs="Arial"/>
          <w:sz w:val="20"/>
          <w:szCs w:val="20"/>
          <w:lang w:eastAsia="sl-SI"/>
        </w:rPr>
        <w:t xml:space="preserve">za izvedbo </w:t>
      </w:r>
      <w:r w:rsidR="00560B1B" w:rsidRPr="00F935F4">
        <w:rPr>
          <w:rFonts w:ascii="Arial" w:hAnsi="Arial" w:cs="Arial"/>
          <w:sz w:val="20"/>
          <w:szCs w:val="20"/>
          <w:lang w:eastAsia="sl-SI"/>
        </w:rPr>
        <w:t xml:space="preserve">podhoda ali </w:t>
      </w:r>
      <w:r w:rsidRPr="00F935F4">
        <w:rPr>
          <w:rFonts w:ascii="Arial" w:hAnsi="Arial" w:cs="Arial"/>
          <w:sz w:val="20"/>
          <w:szCs w:val="20"/>
          <w:lang w:eastAsia="sl-SI"/>
        </w:rPr>
        <w:t>nad</w:t>
      </w:r>
      <w:r w:rsidR="00F356E4" w:rsidRPr="00F935F4">
        <w:rPr>
          <w:rFonts w:ascii="Arial" w:hAnsi="Arial" w:cs="Arial"/>
          <w:sz w:val="20"/>
          <w:szCs w:val="20"/>
          <w:lang w:eastAsia="sl-SI"/>
        </w:rPr>
        <w:t xml:space="preserve">hoda. Projektno dokumentacijo je torej potrebno izdelati </w:t>
      </w:r>
      <w:r w:rsidRPr="00F935F4">
        <w:rPr>
          <w:rFonts w:ascii="Arial" w:hAnsi="Arial" w:cs="Arial"/>
          <w:sz w:val="20"/>
          <w:szCs w:val="20"/>
          <w:lang w:eastAsia="sl-SI"/>
        </w:rPr>
        <w:t xml:space="preserve">tudi </w:t>
      </w:r>
      <w:r w:rsidR="00F356E4" w:rsidRPr="00F935F4">
        <w:rPr>
          <w:rFonts w:ascii="Arial" w:hAnsi="Arial" w:cs="Arial"/>
          <w:sz w:val="20"/>
          <w:szCs w:val="20"/>
          <w:lang w:eastAsia="sl-SI"/>
        </w:rPr>
        <w:t>za »</w:t>
      </w:r>
      <w:proofErr w:type="spellStart"/>
      <w:r w:rsidR="00F356E4" w:rsidRPr="00F935F4">
        <w:rPr>
          <w:rFonts w:ascii="Arial" w:hAnsi="Arial" w:cs="Arial"/>
          <w:sz w:val="20"/>
          <w:szCs w:val="20"/>
          <w:lang w:eastAsia="sl-SI"/>
        </w:rPr>
        <w:t>faznost</w:t>
      </w:r>
      <w:proofErr w:type="spellEnd"/>
      <w:r w:rsidR="00F356E4" w:rsidRPr="00F935F4">
        <w:rPr>
          <w:rFonts w:ascii="Arial" w:hAnsi="Arial" w:cs="Arial"/>
          <w:sz w:val="20"/>
          <w:szCs w:val="20"/>
          <w:lang w:eastAsia="sl-SI"/>
        </w:rPr>
        <w:t xml:space="preserve">« </w:t>
      </w:r>
      <w:r w:rsidRPr="00F935F4">
        <w:rPr>
          <w:rFonts w:ascii="Arial" w:hAnsi="Arial" w:cs="Arial"/>
          <w:sz w:val="20"/>
          <w:szCs w:val="20"/>
          <w:lang w:eastAsia="sl-SI"/>
        </w:rPr>
        <w:t>v času</w:t>
      </w:r>
      <w:r w:rsidRPr="00F935F4">
        <w:rPr>
          <w:rFonts w:ascii="Arial" w:hAnsi="Arial" w:cs="Arial"/>
          <w:b/>
          <w:sz w:val="20"/>
          <w:szCs w:val="20"/>
          <w:lang w:eastAsia="sl-SI"/>
        </w:rPr>
        <w:t xml:space="preserve"> </w:t>
      </w:r>
      <w:r w:rsidRPr="00F935F4">
        <w:rPr>
          <w:rFonts w:ascii="Arial" w:hAnsi="Arial" w:cs="Arial"/>
          <w:sz w:val="20"/>
          <w:szCs w:val="20"/>
          <w:lang w:eastAsia="sl-SI"/>
        </w:rPr>
        <w:t>izvedbe v okviru posamezne faze končnih rešitev</w:t>
      </w:r>
      <w:r w:rsidR="00F356E4" w:rsidRPr="00F935F4">
        <w:rPr>
          <w:rFonts w:ascii="Arial" w:hAnsi="Arial" w:cs="Arial"/>
          <w:sz w:val="20"/>
          <w:szCs w:val="20"/>
          <w:lang w:eastAsia="sl-SI"/>
        </w:rPr>
        <w:t>, vključno z vsemi načrti, ki so potrebni za zagotovitev varn</w:t>
      </w:r>
      <w:r w:rsidRPr="00F935F4">
        <w:rPr>
          <w:rFonts w:ascii="Arial" w:hAnsi="Arial" w:cs="Arial"/>
          <w:sz w:val="20"/>
          <w:szCs w:val="20"/>
          <w:lang w:eastAsia="sl-SI"/>
        </w:rPr>
        <w:t xml:space="preserve">ega in funkcionalnega odvijanja </w:t>
      </w:r>
      <w:r w:rsidR="00560B1B" w:rsidRPr="00F935F4">
        <w:rPr>
          <w:rFonts w:ascii="Arial" w:hAnsi="Arial" w:cs="Arial"/>
          <w:sz w:val="20"/>
          <w:szCs w:val="20"/>
          <w:lang w:eastAsia="sl-SI"/>
        </w:rPr>
        <w:t xml:space="preserve">železniškega </w:t>
      </w:r>
      <w:r w:rsidRPr="00F935F4">
        <w:rPr>
          <w:rFonts w:ascii="Arial" w:hAnsi="Arial" w:cs="Arial"/>
          <w:sz w:val="20"/>
          <w:szCs w:val="20"/>
          <w:lang w:eastAsia="sl-SI"/>
        </w:rPr>
        <w:t xml:space="preserve">prometa </w:t>
      </w:r>
      <w:r w:rsidR="00560B1B" w:rsidRPr="00F935F4">
        <w:rPr>
          <w:rFonts w:ascii="Arial" w:hAnsi="Arial" w:cs="Arial"/>
          <w:sz w:val="20"/>
          <w:szCs w:val="20"/>
          <w:lang w:eastAsia="sl-SI"/>
        </w:rPr>
        <w:t xml:space="preserve">v času gradnje </w:t>
      </w:r>
      <w:r w:rsidR="00F356E4" w:rsidRPr="00F935F4">
        <w:rPr>
          <w:rFonts w:ascii="Arial" w:hAnsi="Arial" w:cs="Arial"/>
          <w:sz w:val="20"/>
          <w:szCs w:val="20"/>
          <w:lang w:eastAsia="sl-SI"/>
        </w:rPr>
        <w:t>(tirne naprave, peronsko infrastrukturo, SV in TK naprave, SNEV).</w:t>
      </w:r>
      <w:r w:rsidR="007E4F23" w:rsidRPr="00F935F4">
        <w:rPr>
          <w:rFonts w:ascii="Arial" w:hAnsi="Arial" w:cs="Arial"/>
          <w:sz w:val="20"/>
          <w:szCs w:val="20"/>
          <w:lang w:eastAsia="sl-SI"/>
        </w:rPr>
        <w:t xml:space="preserve"> Predvidoma se bodo gradbena dela izvajala pod prometom</w:t>
      </w:r>
      <w:r w:rsidR="00BA1FDE" w:rsidRPr="00F935F4">
        <w:rPr>
          <w:rFonts w:ascii="Arial" w:hAnsi="Arial" w:cs="Arial"/>
          <w:sz w:val="20"/>
          <w:szCs w:val="20"/>
          <w:lang w:eastAsia="sl-SI"/>
        </w:rPr>
        <w:t>;</w:t>
      </w:r>
    </w:p>
    <w:p w14:paraId="1C85BCD3" w14:textId="4143E921" w:rsidR="0025647B" w:rsidRPr="00F935F4" w:rsidRDefault="00DB7CC2" w:rsidP="00560B1B">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Po potrditvi variante tirov in tirnih naprav z upoštevanjem vseh zahtevanih sistemov, ki bodo predvideni v okviru projektnih rešitev tega projekta ali v okviru nadaljnjih </w:t>
      </w:r>
      <w:r w:rsidR="00F042F4" w:rsidRPr="00F935F4">
        <w:rPr>
          <w:rFonts w:ascii="Arial" w:hAnsi="Arial" w:cs="Arial"/>
          <w:sz w:val="20"/>
          <w:szCs w:val="20"/>
          <w:lang w:eastAsia="sl-SI"/>
        </w:rPr>
        <w:t>projektov</w:t>
      </w:r>
      <w:r w:rsidRPr="00F935F4">
        <w:rPr>
          <w:rFonts w:ascii="Arial" w:hAnsi="Arial" w:cs="Arial"/>
          <w:sz w:val="20"/>
          <w:szCs w:val="20"/>
          <w:lang w:eastAsia="sl-SI"/>
        </w:rPr>
        <w:t xml:space="preserve"> (v času izvedbe nadgradnje proge št.</w:t>
      </w:r>
      <w:r w:rsidR="00BA1FDE" w:rsidRPr="00F935F4">
        <w:rPr>
          <w:rFonts w:ascii="Arial" w:hAnsi="Arial" w:cs="Arial"/>
          <w:sz w:val="20"/>
          <w:szCs w:val="20"/>
          <w:lang w:eastAsia="sl-SI"/>
        </w:rPr>
        <w:t xml:space="preserve"> </w:t>
      </w:r>
      <w:r w:rsidRPr="00F935F4">
        <w:rPr>
          <w:rFonts w:ascii="Arial" w:hAnsi="Arial" w:cs="Arial"/>
          <w:sz w:val="20"/>
          <w:szCs w:val="20"/>
          <w:lang w:eastAsia="sl-SI"/>
        </w:rPr>
        <w:t xml:space="preserve">70), mora projektant uskladiti in prilagoditi rešitev </w:t>
      </w:r>
      <w:proofErr w:type="spellStart"/>
      <w:r w:rsidRPr="00F935F4">
        <w:rPr>
          <w:rFonts w:ascii="Arial" w:hAnsi="Arial" w:cs="Arial"/>
          <w:sz w:val="20"/>
          <w:szCs w:val="20"/>
          <w:lang w:eastAsia="sl-SI"/>
        </w:rPr>
        <w:t>izvennivojskega</w:t>
      </w:r>
      <w:proofErr w:type="spellEnd"/>
      <w:r w:rsidRPr="00F935F4">
        <w:rPr>
          <w:rFonts w:ascii="Arial" w:hAnsi="Arial" w:cs="Arial"/>
          <w:sz w:val="20"/>
          <w:szCs w:val="20"/>
          <w:lang w:eastAsia="sl-SI"/>
        </w:rPr>
        <w:t xml:space="preserve"> prehoda kot tudi obseg prostorov, ki bodo potrebni v </w:t>
      </w:r>
      <w:r w:rsidR="005F69ED" w:rsidRPr="00F935F4">
        <w:rPr>
          <w:rFonts w:ascii="Arial" w:hAnsi="Arial" w:cs="Arial"/>
          <w:sz w:val="20"/>
          <w:szCs w:val="20"/>
          <w:lang w:eastAsia="sl-SI"/>
        </w:rPr>
        <w:t xml:space="preserve">postajnem poslopju </w:t>
      </w:r>
      <w:r w:rsidRPr="00F935F4">
        <w:rPr>
          <w:rFonts w:ascii="Arial" w:hAnsi="Arial" w:cs="Arial"/>
          <w:sz w:val="20"/>
          <w:szCs w:val="20"/>
          <w:lang w:eastAsia="sl-SI"/>
        </w:rPr>
        <w:t>železniške postaje</w:t>
      </w:r>
      <w:r w:rsidR="00BA1FDE" w:rsidRPr="00F935F4">
        <w:rPr>
          <w:rFonts w:ascii="Arial" w:hAnsi="Arial" w:cs="Arial"/>
          <w:sz w:val="20"/>
          <w:szCs w:val="20"/>
          <w:lang w:eastAsia="sl-SI"/>
        </w:rPr>
        <w:t>;</w:t>
      </w:r>
      <w:r w:rsidR="00560B1B" w:rsidRPr="00F935F4">
        <w:rPr>
          <w:rFonts w:ascii="Arial" w:hAnsi="Arial" w:cs="Arial"/>
          <w:sz w:val="20"/>
          <w:szCs w:val="20"/>
          <w:lang w:eastAsia="sl-SI"/>
        </w:rPr>
        <w:t>.</w:t>
      </w:r>
    </w:p>
    <w:p w14:paraId="51A9A027" w14:textId="77777777" w:rsidR="00BC77FC" w:rsidRPr="00F935F4" w:rsidRDefault="003311D0" w:rsidP="003154CB">
      <w:pPr>
        <w:spacing w:after="120" w:line="288" w:lineRule="auto"/>
        <w:contextualSpacing/>
        <w:rPr>
          <w:rFonts w:ascii="Arial" w:hAnsi="Arial" w:cs="Arial"/>
          <w:i/>
          <w:sz w:val="20"/>
          <w:szCs w:val="20"/>
          <w:u w:val="single"/>
        </w:rPr>
      </w:pPr>
      <w:r w:rsidRPr="00F935F4">
        <w:rPr>
          <w:rFonts w:ascii="Arial" w:hAnsi="Arial" w:cs="Arial"/>
          <w:i/>
          <w:sz w:val="20"/>
          <w:szCs w:val="20"/>
          <w:u w:val="single"/>
        </w:rPr>
        <w:t>Elaborat prometne tehnologije</w:t>
      </w:r>
    </w:p>
    <w:p w14:paraId="7371C62A" w14:textId="65536BF4" w:rsidR="00BC77FC" w:rsidRPr="00F935F4" w:rsidRDefault="00BC77FC" w:rsidP="00543D2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Z</w:t>
      </w:r>
      <w:r w:rsidR="007818F4" w:rsidRPr="00F935F4">
        <w:rPr>
          <w:rFonts w:ascii="Arial" w:hAnsi="Arial" w:cs="Arial"/>
          <w:sz w:val="20"/>
          <w:szCs w:val="20"/>
        </w:rPr>
        <w:t>a pripravo več variant rešit</w:t>
      </w:r>
      <w:r w:rsidRPr="00F935F4">
        <w:rPr>
          <w:rFonts w:ascii="Arial" w:hAnsi="Arial" w:cs="Arial"/>
          <w:sz w:val="20"/>
          <w:szCs w:val="20"/>
        </w:rPr>
        <w:t>v</w:t>
      </w:r>
      <w:r w:rsidR="007818F4" w:rsidRPr="00F935F4">
        <w:rPr>
          <w:rFonts w:ascii="Arial" w:hAnsi="Arial" w:cs="Arial"/>
          <w:sz w:val="20"/>
          <w:szCs w:val="20"/>
        </w:rPr>
        <w:t>e</w:t>
      </w:r>
      <w:r w:rsidRPr="00F935F4">
        <w:rPr>
          <w:rFonts w:ascii="Arial" w:hAnsi="Arial" w:cs="Arial"/>
          <w:sz w:val="20"/>
          <w:szCs w:val="20"/>
        </w:rPr>
        <w:t xml:space="preserve"> optimalne tirne sheme mora projektant skladno z vsemi predhodno navedenimi izhodišči pripraviti Elaborat prometne tehnologije</w:t>
      </w:r>
      <w:r w:rsidR="00BA1FDE" w:rsidRPr="00F935F4">
        <w:rPr>
          <w:rFonts w:ascii="Arial" w:hAnsi="Arial" w:cs="Arial"/>
          <w:sz w:val="20"/>
          <w:szCs w:val="20"/>
        </w:rPr>
        <w:t>;</w:t>
      </w:r>
    </w:p>
    <w:p w14:paraId="5549895C" w14:textId="389EF2CC" w:rsidR="00560B1B" w:rsidRPr="00F935F4" w:rsidRDefault="00BC77FC" w:rsidP="00543D2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V vseh variantah mora že biti predvidena mikrolokacija </w:t>
      </w:r>
      <w:proofErr w:type="spellStart"/>
      <w:r w:rsidRPr="00F935F4">
        <w:rPr>
          <w:rFonts w:ascii="Arial" w:hAnsi="Arial" w:cs="Arial"/>
          <w:sz w:val="20"/>
          <w:szCs w:val="20"/>
        </w:rPr>
        <w:t>izvennivojskega</w:t>
      </w:r>
      <w:proofErr w:type="spellEnd"/>
      <w:r w:rsidRPr="00F935F4">
        <w:rPr>
          <w:rFonts w:ascii="Arial" w:hAnsi="Arial" w:cs="Arial"/>
          <w:sz w:val="20"/>
          <w:szCs w:val="20"/>
        </w:rPr>
        <w:t xml:space="preserve"> </w:t>
      </w:r>
      <w:r w:rsidR="00560B1B" w:rsidRPr="00F935F4">
        <w:rPr>
          <w:rFonts w:ascii="Arial" w:hAnsi="Arial" w:cs="Arial"/>
          <w:sz w:val="20"/>
          <w:szCs w:val="20"/>
        </w:rPr>
        <w:t xml:space="preserve">podhoda ali </w:t>
      </w:r>
      <w:r w:rsidR="001E6774" w:rsidRPr="00F935F4">
        <w:rPr>
          <w:rFonts w:ascii="Arial" w:hAnsi="Arial" w:cs="Arial"/>
          <w:sz w:val="20"/>
          <w:szCs w:val="20"/>
        </w:rPr>
        <w:t>nadhoda</w:t>
      </w:r>
      <w:r w:rsidRPr="00F935F4">
        <w:rPr>
          <w:rFonts w:ascii="Arial" w:hAnsi="Arial" w:cs="Arial"/>
          <w:sz w:val="20"/>
          <w:szCs w:val="20"/>
        </w:rPr>
        <w:t xml:space="preserve"> kot dostopa na peronsko infrastrukturo</w:t>
      </w:r>
      <w:r w:rsidR="004F6417" w:rsidRPr="00F935F4">
        <w:rPr>
          <w:rFonts w:ascii="Arial" w:hAnsi="Arial" w:cs="Arial"/>
          <w:sz w:val="20"/>
          <w:szCs w:val="20"/>
        </w:rPr>
        <w:t>, ki je</w:t>
      </w:r>
      <w:r w:rsidRPr="00F935F4">
        <w:rPr>
          <w:rFonts w:ascii="Arial" w:hAnsi="Arial" w:cs="Arial"/>
          <w:sz w:val="20"/>
          <w:szCs w:val="20"/>
        </w:rPr>
        <w:t xml:space="preserve"> prilagojen funkcionalno oviranim in invalidnim osebam</w:t>
      </w:r>
      <w:r w:rsidR="004F6417" w:rsidRPr="00F935F4">
        <w:rPr>
          <w:rFonts w:ascii="Arial" w:hAnsi="Arial" w:cs="Arial"/>
          <w:sz w:val="20"/>
          <w:szCs w:val="20"/>
        </w:rPr>
        <w:t xml:space="preserve">. Glede na to, da bo prehod namenjen tudi kot povezava V-Z za kolesarje in pešce, </w:t>
      </w:r>
      <w:r w:rsidRPr="00F935F4">
        <w:rPr>
          <w:rFonts w:ascii="Arial" w:hAnsi="Arial" w:cs="Arial"/>
          <w:sz w:val="20"/>
          <w:szCs w:val="20"/>
        </w:rPr>
        <w:t xml:space="preserve">mora biti glede na predvideno dolžino tirov postavljen na optimalni lokaciji upoštevajoč tudi bližino postajnega </w:t>
      </w:r>
      <w:r w:rsidR="000C6298" w:rsidRPr="00F935F4">
        <w:rPr>
          <w:rFonts w:ascii="Arial" w:hAnsi="Arial" w:cs="Arial"/>
          <w:sz w:val="20"/>
          <w:szCs w:val="20"/>
        </w:rPr>
        <w:t xml:space="preserve">poslopja </w:t>
      </w:r>
      <w:r w:rsidRPr="00F935F4">
        <w:rPr>
          <w:rFonts w:ascii="Arial" w:hAnsi="Arial" w:cs="Arial"/>
          <w:sz w:val="20"/>
          <w:szCs w:val="20"/>
        </w:rPr>
        <w:t>in optimalno povezavo na mestne komunikacije</w:t>
      </w:r>
      <w:r w:rsidR="004F6417" w:rsidRPr="00F935F4">
        <w:rPr>
          <w:rFonts w:ascii="Arial" w:hAnsi="Arial" w:cs="Arial"/>
          <w:sz w:val="20"/>
          <w:szCs w:val="20"/>
        </w:rPr>
        <w:t>.</w:t>
      </w:r>
      <w:r w:rsidRPr="00F935F4">
        <w:rPr>
          <w:rFonts w:ascii="Arial" w:hAnsi="Arial" w:cs="Arial"/>
          <w:sz w:val="20"/>
          <w:szCs w:val="20"/>
        </w:rPr>
        <w:t xml:space="preserve"> </w:t>
      </w:r>
      <w:r w:rsidR="00560B1B" w:rsidRPr="00F935F4">
        <w:rPr>
          <w:rFonts w:ascii="Arial" w:hAnsi="Arial" w:cs="Arial"/>
          <w:sz w:val="20"/>
          <w:szCs w:val="20"/>
        </w:rPr>
        <w:t>Podhod ali n</w:t>
      </w:r>
      <w:r w:rsidR="007818F4" w:rsidRPr="00F935F4">
        <w:rPr>
          <w:rFonts w:ascii="Arial" w:hAnsi="Arial" w:cs="Arial"/>
          <w:sz w:val="20"/>
          <w:szCs w:val="20"/>
        </w:rPr>
        <w:t xml:space="preserve">adhod mora potekati pravokotno na tirno situacijo. </w:t>
      </w:r>
      <w:r w:rsidR="001E6774" w:rsidRPr="00F935F4">
        <w:rPr>
          <w:rFonts w:ascii="Arial" w:hAnsi="Arial" w:cs="Arial"/>
          <w:sz w:val="20"/>
          <w:szCs w:val="20"/>
        </w:rPr>
        <w:t>Zaželeno je, d</w:t>
      </w:r>
      <w:r w:rsidR="007818F4" w:rsidRPr="00F935F4">
        <w:rPr>
          <w:rFonts w:ascii="Arial" w:hAnsi="Arial" w:cs="Arial"/>
          <w:sz w:val="20"/>
          <w:szCs w:val="20"/>
        </w:rPr>
        <w:t>a je dolžina prehoda čim krajša</w:t>
      </w:r>
      <w:r w:rsidR="00BA1FDE" w:rsidRPr="00F935F4">
        <w:rPr>
          <w:rFonts w:ascii="Arial" w:hAnsi="Arial" w:cs="Arial"/>
          <w:sz w:val="20"/>
          <w:szCs w:val="20"/>
        </w:rPr>
        <w:t>;</w:t>
      </w:r>
    </w:p>
    <w:p w14:paraId="2C468FB9" w14:textId="4427614A" w:rsidR="00BC77FC" w:rsidRPr="00F935F4" w:rsidRDefault="001E6774" w:rsidP="00543D29">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Elaborat mora upoštevati tudi </w:t>
      </w:r>
      <w:proofErr w:type="spellStart"/>
      <w:r w:rsidRPr="00F935F4">
        <w:rPr>
          <w:rFonts w:ascii="Arial" w:hAnsi="Arial" w:cs="Arial"/>
          <w:sz w:val="20"/>
          <w:szCs w:val="20"/>
        </w:rPr>
        <w:t>faznost</w:t>
      </w:r>
      <w:proofErr w:type="spellEnd"/>
      <w:r w:rsidRPr="00F935F4">
        <w:rPr>
          <w:rFonts w:ascii="Arial" w:hAnsi="Arial" w:cs="Arial"/>
          <w:sz w:val="20"/>
          <w:szCs w:val="20"/>
        </w:rPr>
        <w:t xml:space="preserve"> v času izvajanj</w:t>
      </w:r>
      <w:r w:rsidR="007818F4" w:rsidRPr="00F935F4">
        <w:rPr>
          <w:rFonts w:ascii="Arial" w:hAnsi="Arial" w:cs="Arial"/>
          <w:sz w:val="20"/>
          <w:szCs w:val="20"/>
        </w:rPr>
        <w:t>a del, kar pomeni, da je izvedbo</w:t>
      </w:r>
      <w:r w:rsidRPr="00F935F4">
        <w:rPr>
          <w:rFonts w:ascii="Arial" w:hAnsi="Arial" w:cs="Arial"/>
          <w:sz w:val="20"/>
          <w:szCs w:val="20"/>
        </w:rPr>
        <w:t xml:space="preserve"> v času gradnje možno izvajati ob istočasnem odvijanju potniškega in tovornega prometa. Projektant mora predvideti ukrepe in način izvajanja del</w:t>
      </w:r>
      <w:r w:rsidR="004F6417" w:rsidRPr="00F935F4">
        <w:rPr>
          <w:rFonts w:ascii="Arial" w:hAnsi="Arial" w:cs="Arial"/>
          <w:sz w:val="20"/>
          <w:szCs w:val="20"/>
        </w:rPr>
        <w:t xml:space="preserve"> tako,</w:t>
      </w:r>
      <w:r w:rsidRPr="00F935F4">
        <w:rPr>
          <w:rFonts w:ascii="Arial" w:hAnsi="Arial" w:cs="Arial"/>
          <w:sz w:val="20"/>
          <w:szCs w:val="20"/>
        </w:rPr>
        <w:t xml:space="preserve"> da je to izvedljivo. Navedeno</w:t>
      </w:r>
      <w:r w:rsidR="00A55C0C" w:rsidRPr="00F935F4">
        <w:rPr>
          <w:rFonts w:ascii="Arial" w:hAnsi="Arial" w:cs="Arial"/>
          <w:sz w:val="20"/>
          <w:szCs w:val="20"/>
        </w:rPr>
        <w:t xml:space="preserve"> morajo potrditi naročnik/</w:t>
      </w:r>
      <w:r w:rsidR="002A4D45" w:rsidRPr="00F935F4">
        <w:rPr>
          <w:rFonts w:ascii="Arial" w:hAnsi="Arial" w:cs="Arial"/>
          <w:sz w:val="20"/>
          <w:szCs w:val="20"/>
        </w:rPr>
        <w:t>inženir</w:t>
      </w:r>
      <w:r w:rsidRPr="00F935F4">
        <w:rPr>
          <w:rFonts w:ascii="Arial" w:hAnsi="Arial" w:cs="Arial"/>
          <w:sz w:val="20"/>
          <w:szCs w:val="20"/>
        </w:rPr>
        <w:t xml:space="preserve"> in upravljavec SŽ.</w:t>
      </w:r>
    </w:p>
    <w:p w14:paraId="2A0465AE" w14:textId="77777777" w:rsidR="00BC77FC" w:rsidRPr="00F935F4" w:rsidRDefault="003311D0" w:rsidP="003154CB">
      <w:pPr>
        <w:spacing w:after="120" w:line="288" w:lineRule="auto"/>
        <w:contextualSpacing/>
        <w:rPr>
          <w:rFonts w:ascii="Arial" w:hAnsi="Arial" w:cs="Arial"/>
          <w:i/>
          <w:sz w:val="20"/>
          <w:szCs w:val="20"/>
          <w:u w:val="single"/>
        </w:rPr>
      </w:pPr>
      <w:r w:rsidRPr="00F935F4">
        <w:rPr>
          <w:rFonts w:ascii="Arial" w:hAnsi="Arial" w:cs="Arial"/>
          <w:i/>
          <w:sz w:val="20"/>
          <w:szCs w:val="20"/>
          <w:u w:val="single"/>
        </w:rPr>
        <w:t>Bodoča e</w:t>
      </w:r>
      <w:r w:rsidR="00BC77FC" w:rsidRPr="00F935F4">
        <w:rPr>
          <w:rFonts w:ascii="Arial" w:hAnsi="Arial" w:cs="Arial"/>
          <w:i/>
          <w:sz w:val="20"/>
          <w:szCs w:val="20"/>
          <w:u w:val="single"/>
        </w:rPr>
        <w:t>lektrifikacija</w:t>
      </w:r>
      <w:r w:rsidR="006C5063" w:rsidRPr="00F935F4">
        <w:rPr>
          <w:rFonts w:ascii="Arial" w:hAnsi="Arial" w:cs="Arial"/>
          <w:i/>
          <w:sz w:val="20"/>
          <w:szCs w:val="20"/>
          <w:u w:val="single"/>
        </w:rPr>
        <w:t>-vozna mreža</w:t>
      </w:r>
    </w:p>
    <w:p w14:paraId="32DC533B" w14:textId="31CE3BBB" w:rsidR="00560B1B" w:rsidRPr="00F935F4" w:rsidRDefault="00560B1B" w:rsidP="00560B1B">
      <w:pPr>
        <w:pStyle w:val="Odstavekseznama"/>
        <w:numPr>
          <w:ilvl w:val="2"/>
          <w:numId w:val="5"/>
        </w:numPr>
        <w:spacing w:after="120" w:line="288" w:lineRule="auto"/>
        <w:ind w:left="426" w:hanging="426"/>
        <w:contextualSpacing w:val="0"/>
        <w:rPr>
          <w:rFonts w:ascii="Arial" w:hAnsi="Arial" w:cs="Arial"/>
          <w:sz w:val="20"/>
          <w:szCs w:val="20"/>
        </w:rPr>
      </w:pPr>
      <w:r w:rsidRPr="00F935F4">
        <w:rPr>
          <w:rFonts w:ascii="Arial" w:hAnsi="Arial" w:cs="Arial"/>
          <w:sz w:val="20"/>
          <w:szCs w:val="20"/>
          <w:lang w:eastAsia="sl-SI"/>
        </w:rPr>
        <w:t>Pri načrtovanju tirne sheme je potrebno upoštevati, da je na progi št. 70 predvidena elektrifikacija. Projektant naj že v idejnih zasnovah predvidi/prikaže možnost elektrifikacije in prikaže z varianto elektrifikacije s samostojnimi stebri VM (v primeru nadhoda), možnost izvedbe VM z drogovi ali portalne izvedbe VM in posledično zagotovitvijo predpisanega profila proge. V kolikor bo potrebno izvesti novo ENP (elektro-napajalna naprava), je to potrebno na nivoju idejne zasnove preveriti in predvideti prosto mikrolokacijo.</w:t>
      </w:r>
    </w:p>
    <w:p w14:paraId="5279F787" w14:textId="6903B158" w:rsidR="003311D0" w:rsidRPr="00F935F4" w:rsidRDefault="003311D0" w:rsidP="005153A6">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eastAsia="Calibri" w:hAnsi="Arial" w:cs="Arial"/>
          <w:sz w:val="20"/>
          <w:szCs w:val="20"/>
        </w:rPr>
        <w:t>Vsi tiri v območju peronov morajo biti zasnovani tako (</w:t>
      </w:r>
      <w:r w:rsidR="00281A23" w:rsidRPr="00F935F4">
        <w:rPr>
          <w:rFonts w:ascii="Arial" w:eastAsia="Calibri" w:hAnsi="Arial" w:cs="Arial"/>
          <w:sz w:val="20"/>
          <w:szCs w:val="20"/>
        </w:rPr>
        <w:t>medsebojne tirn</w:t>
      </w:r>
      <w:r w:rsidR="002A4D45" w:rsidRPr="00F935F4">
        <w:rPr>
          <w:rFonts w:ascii="Arial" w:eastAsia="Calibri" w:hAnsi="Arial" w:cs="Arial"/>
          <w:sz w:val="20"/>
          <w:szCs w:val="20"/>
        </w:rPr>
        <w:t>e</w:t>
      </w:r>
      <w:r w:rsidR="00281A23" w:rsidRPr="00F935F4">
        <w:rPr>
          <w:rFonts w:ascii="Arial" w:eastAsia="Calibri" w:hAnsi="Arial" w:cs="Arial"/>
          <w:sz w:val="20"/>
          <w:szCs w:val="20"/>
        </w:rPr>
        <w:t xml:space="preserve"> razdalje</w:t>
      </w:r>
      <w:r w:rsidRPr="00F935F4">
        <w:rPr>
          <w:rFonts w:ascii="Arial" w:eastAsia="Calibri" w:hAnsi="Arial" w:cs="Arial"/>
          <w:sz w:val="20"/>
          <w:szCs w:val="20"/>
        </w:rPr>
        <w:t xml:space="preserve">), da je prostorsko možno na novo tirno situacijo izvesti elektrificirano vozno mrežo </w:t>
      </w:r>
      <w:r w:rsidR="00EC2103" w:rsidRPr="00F935F4">
        <w:rPr>
          <w:rFonts w:ascii="Arial" w:eastAsia="Calibri" w:hAnsi="Arial" w:cs="Arial"/>
          <w:sz w:val="20"/>
          <w:szCs w:val="20"/>
        </w:rPr>
        <w:t xml:space="preserve">z vsemi nosilnimi stebri in elementi vozne mreže </w:t>
      </w:r>
      <w:r w:rsidRPr="00F935F4">
        <w:rPr>
          <w:rFonts w:ascii="Arial" w:eastAsia="Calibri" w:hAnsi="Arial" w:cs="Arial"/>
          <w:sz w:val="20"/>
          <w:szCs w:val="20"/>
        </w:rPr>
        <w:t>(predvidoma enosmerni tok 3</w:t>
      </w:r>
      <w:r w:rsidR="004F6417" w:rsidRPr="00F935F4">
        <w:rPr>
          <w:rFonts w:ascii="Arial" w:eastAsia="Calibri" w:hAnsi="Arial" w:cs="Arial"/>
          <w:sz w:val="20"/>
          <w:szCs w:val="20"/>
        </w:rPr>
        <w:t xml:space="preserve"> </w:t>
      </w:r>
      <w:r w:rsidRPr="00F935F4">
        <w:rPr>
          <w:rFonts w:ascii="Arial" w:eastAsia="Calibri" w:hAnsi="Arial" w:cs="Arial"/>
          <w:sz w:val="20"/>
          <w:szCs w:val="20"/>
        </w:rPr>
        <w:t>KV); zagotovljeni morajo biti pogoji za vožnjo oz. ustavitev vlakovnih garnitur na električni pogon</w:t>
      </w:r>
      <w:r w:rsidR="00276999" w:rsidRPr="00F935F4">
        <w:rPr>
          <w:rFonts w:ascii="Arial" w:eastAsia="Calibri" w:hAnsi="Arial" w:cs="Arial"/>
          <w:sz w:val="20"/>
          <w:szCs w:val="20"/>
        </w:rPr>
        <w:t>;</w:t>
      </w:r>
    </w:p>
    <w:p w14:paraId="2C19E23E" w14:textId="6D502DD3" w:rsidR="00EC2103" w:rsidRPr="00F935F4" w:rsidRDefault="004F6417" w:rsidP="00D8356D">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eastAsia="Calibri" w:hAnsi="Arial" w:cs="Arial"/>
          <w:sz w:val="20"/>
          <w:szCs w:val="20"/>
        </w:rPr>
        <w:t xml:space="preserve">Zagotovljene in predvidene </w:t>
      </w:r>
      <w:r w:rsidR="00EC2103" w:rsidRPr="00F935F4">
        <w:rPr>
          <w:rFonts w:ascii="Arial" w:eastAsia="Calibri" w:hAnsi="Arial" w:cs="Arial"/>
          <w:sz w:val="20"/>
          <w:szCs w:val="20"/>
        </w:rPr>
        <w:t>morajo biti vse zaščite posameznih delov naprav in objektov pred blodečimi tokovi</w:t>
      </w:r>
      <w:r w:rsidR="00276999" w:rsidRPr="00F935F4">
        <w:rPr>
          <w:rFonts w:ascii="Arial" w:eastAsia="Calibri" w:hAnsi="Arial" w:cs="Arial"/>
          <w:sz w:val="20"/>
          <w:szCs w:val="20"/>
        </w:rPr>
        <w:t>;</w:t>
      </w:r>
    </w:p>
    <w:p w14:paraId="78092316" w14:textId="6FABC951" w:rsidR="00EC2103" w:rsidRPr="00F935F4" w:rsidRDefault="00EC2103" w:rsidP="00D8356D">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eastAsia="Calibri" w:hAnsi="Arial" w:cs="Arial"/>
          <w:sz w:val="20"/>
          <w:szCs w:val="20"/>
        </w:rPr>
        <w:t xml:space="preserve">Odmik spodnjega roba konstrukcije </w:t>
      </w:r>
      <w:proofErr w:type="spellStart"/>
      <w:r w:rsidRPr="00F935F4">
        <w:rPr>
          <w:rFonts w:ascii="Arial" w:eastAsia="Calibri" w:hAnsi="Arial" w:cs="Arial"/>
          <w:sz w:val="20"/>
          <w:szCs w:val="20"/>
        </w:rPr>
        <w:t>izvennivojskega</w:t>
      </w:r>
      <w:proofErr w:type="spellEnd"/>
      <w:r w:rsidRPr="00F935F4">
        <w:rPr>
          <w:rFonts w:ascii="Arial" w:eastAsia="Calibri" w:hAnsi="Arial" w:cs="Arial"/>
          <w:sz w:val="20"/>
          <w:szCs w:val="20"/>
        </w:rPr>
        <w:t xml:space="preserve"> nadhoda od zgornjega roba GRT mora biti najmanj 7,00</w:t>
      </w:r>
      <w:r w:rsidR="007818F4" w:rsidRPr="00F935F4">
        <w:rPr>
          <w:rFonts w:ascii="Arial" w:eastAsia="Calibri" w:hAnsi="Arial" w:cs="Arial"/>
          <w:sz w:val="20"/>
          <w:szCs w:val="20"/>
        </w:rPr>
        <w:t xml:space="preserve"> </w:t>
      </w:r>
      <w:r w:rsidRPr="00F935F4">
        <w:rPr>
          <w:rFonts w:ascii="Arial" w:eastAsia="Calibri" w:hAnsi="Arial" w:cs="Arial"/>
          <w:sz w:val="20"/>
          <w:szCs w:val="20"/>
        </w:rPr>
        <w:t>m, pri čemer je potrebno predhodno preveriti in urediti n</w:t>
      </w:r>
      <w:r w:rsidR="004F6417" w:rsidRPr="00F935F4">
        <w:rPr>
          <w:rFonts w:ascii="Arial" w:eastAsia="Calibri" w:hAnsi="Arial" w:cs="Arial"/>
          <w:sz w:val="20"/>
          <w:szCs w:val="20"/>
        </w:rPr>
        <w:t>i</w:t>
      </w:r>
      <w:r w:rsidRPr="00F935F4">
        <w:rPr>
          <w:rFonts w:ascii="Arial" w:eastAsia="Calibri" w:hAnsi="Arial" w:cs="Arial"/>
          <w:sz w:val="20"/>
          <w:szCs w:val="20"/>
        </w:rPr>
        <w:t>veleto tirov</w:t>
      </w:r>
      <w:r w:rsidR="00276999" w:rsidRPr="00F935F4">
        <w:rPr>
          <w:rFonts w:ascii="Arial" w:eastAsia="Calibri" w:hAnsi="Arial" w:cs="Arial"/>
          <w:sz w:val="20"/>
          <w:szCs w:val="20"/>
        </w:rPr>
        <w:t>,</w:t>
      </w:r>
      <w:r w:rsidRPr="00F935F4">
        <w:rPr>
          <w:rFonts w:ascii="Arial" w:eastAsia="Calibri" w:hAnsi="Arial" w:cs="Arial"/>
          <w:sz w:val="20"/>
          <w:szCs w:val="20"/>
        </w:rPr>
        <w:t xml:space="preserve"> </w:t>
      </w:r>
      <w:r w:rsidR="007818F4" w:rsidRPr="00F935F4">
        <w:rPr>
          <w:rFonts w:ascii="Arial" w:eastAsia="Calibri" w:hAnsi="Arial" w:cs="Arial"/>
          <w:sz w:val="20"/>
          <w:szCs w:val="20"/>
        </w:rPr>
        <w:t>upoštevajoč končn</w:t>
      </w:r>
      <w:r w:rsidR="003F07F8" w:rsidRPr="00F935F4">
        <w:rPr>
          <w:rFonts w:ascii="Arial" w:eastAsia="Calibri" w:hAnsi="Arial" w:cs="Arial"/>
          <w:sz w:val="20"/>
          <w:szCs w:val="20"/>
        </w:rPr>
        <w:t>i</w:t>
      </w:r>
      <w:r w:rsidR="007818F4" w:rsidRPr="00F935F4">
        <w:rPr>
          <w:rFonts w:ascii="Arial" w:eastAsia="Calibri" w:hAnsi="Arial" w:cs="Arial"/>
          <w:sz w:val="20"/>
          <w:szCs w:val="20"/>
        </w:rPr>
        <w:t xml:space="preserve"> projektiran </w:t>
      </w:r>
      <w:r w:rsidRPr="00F935F4">
        <w:rPr>
          <w:rFonts w:ascii="Arial" w:eastAsia="Calibri" w:hAnsi="Arial" w:cs="Arial"/>
          <w:sz w:val="20"/>
          <w:szCs w:val="20"/>
        </w:rPr>
        <w:t xml:space="preserve">padec nivelete tirov, ki </w:t>
      </w:r>
      <w:r w:rsidR="00276999" w:rsidRPr="00F935F4">
        <w:rPr>
          <w:rFonts w:ascii="Arial" w:eastAsia="Calibri" w:hAnsi="Arial" w:cs="Arial"/>
          <w:sz w:val="20"/>
          <w:szCs w:val="20"/>
        </w:rPr>
        <w:t xml:space="preserve">mora biti </w:t>
      </w:r>
      <w:r w:rsidRPr="00F935F4">
        <w:rPr>
          <w:rFonts w:ascii="Arial" w:eastAsia="Calibri" w:hAnsi="Arial" w:cs="Arial"/>
          <w:sz w:val="20"/>
          <w:szCs w:val="20"/>
        </w:rPr>
        <w:t>usklajen z veljavnimi predpisi.</w:t>
      </w:r>
    </w:p>
    <w:p w14:paraId="1193F689" w14:textId="77777777" w:rsidR="00BC77FC" w:rsidRPr="00F935F4" w:rsidRDefault="00BC77FC" w:rsidP="00D8356D">
      <w:pPr>
        <w:spacing w:after="120" w:line="288" w:lineRule="auto"/>
        <w:ind w:left="425" w:hanging="425"/>
        <w:rPr>
          <w:rFonts w:ascii="Arial" w:hAnsi="Arial" w:cs="Arial"/>
          <w:i/>
          <w:sz w:val="20"/>
          <w:szCs w:val="20"/>
          <w:u w:val="single"/>
        </w:rPr>
      </w:pPr>
      <w:r w:rsidRPr="00F935F4">
        <w:rPr>
          <w:rFonts w:ascii="Arial" w:hAnsi="Arial" w:cs="Arial"/>
          <w:i/>
          <w:sz w:val="20"/>
          <w:szCs w:val="20"/>
          <w:u w:val="single"/>
        </w:rPr>
        <w:t>SVTK naprave</w:t>
      </w:r>
      <w:r w:rsidR="00843F47" w:rsidRPr="00F935F4">
        <w:rPr>
          <w:rFonts w:ascii="Arial" w:hAnsi="Arial" w:cs="Arial"/>
          <w:i/>
          <w:sz w:val="20"/>
          <w:szCs w:val="20"/>
          <w:u w:val="single"/>
        </w:rPr>
        <w:t xml:space="preserve"> in ostali sistemi</w:t>
      </w:r>
    </w:p>
    <w:p w14:paraId="74659CD7" w14:textId="4D9FB03C" w:rsidR="00D8356D" w:rsidRPr="00F935F4" w:rsidRDefault="002C0FA3" w:rsidP="00D8356D">
      <w:pPr>
        <w:pStyle w:val="Odstavekseznama"/>
        <w:numPr>
          <w:ilvl w:val="2"/>
          <w:numId w:val="5"/>
        </w:numPr>
        <w:spacing w:after="120" w:line="288" w:lineRule="auto"/>
        <w:ind w:left="425" w:hanging="425"/>
        <w:contextualSpacing w:val="0"/>
        <w:rPr>
          <w:rFonts w:ascii="Arial" w:hAnsi="Arial" w:cs="Arial"/>
          <w:color w:val="7030A0"/>
          <w:sz w:val="20"/>
          <w:szCs w:val="20"/>
        </w:rPr>
      </w:pPr>
      <w:r w:rsidRPr="00F935F4">
        <w:rPr>
          <w:rFonts w:ascii="Arial" w:hAnsi="Arial" w:cs="Arial"/>
          <w:sz w:val="20"/>
          <w:szCs w:val="20"/>
          <w:lang w:eastAsia="sl-SI"/>
        </w:rPr>
        <w:t xml:space="preserve">Ob spremembah tirne situacije je potrebno predvideti </w:t>
      </w:r>
      <w:r w:rsidR="00D8356D" w:rsidRPr="00F935F4">
        <w:rPr>
          <w:rFonts w:ascii="Arial" w:hAnsi="Arial" w:cs="Arial"/>
          <w:sz w:val="20"/>
          <w:szCs w:val="20"/>
        </w:rPr>
        <w:t xml:space="preserve">vsa dela (gradbena in razvode v </w:t>
      </w:r>
      <w:proofErr w:type="spellStart"/>
      <w:r w:rsidR="00D8356D" w:rsidRPr="00F935F4">
        <w:rPr>
          <w:rFonts w:ascii="Arial" w:hAnsi="Arial" w:cs="Arial"/>
          <w:sz w:val="20"/>
          <w:szCs w:val="20"/>
        </w:rPr>
        <w:t>medtirju</w:t>
      </w:r>
      <w:proofErr w:type="spellEnd"/>
      <w:r w:rsidR="00D8356D" w:rsidRPr="00F935F4">
        <w:rPr>
          <w:rFonts w:ascii="Arial" w:hAnsi="Arial" w:cs="Arial"/>
          <w:sz w:val="20"/>
          <w:szCs w:val="20"/>
        </w:rPr>
        <w:t>) na SV in TK napravah zaradi nadgradnje postaje ter njihov</w:t>
      </w:r>
      <w:r w:rsidR="003F07F8" w:rsidRPr="00F935F4">
        <w:rPr>
          <w:rFonts w:ascii="Arial" w:hAnsi="Arial" w:cs="Arial"/>
          <w:sz w:val="20"/>
          <w:szCs w:val="20"/>
        </w:rPr>
        <w:t>o</w:t>
      </w:r>
      <w:r w:rsidR="00D8356D" w:rsidRPr="00F935F4">
        <w:rPr>
          <w:rFonts w:ascii="Arial" w:hAnsi="Arial" w:cs="Arial"/>
          <w:sz w:val="20"/>
          <w:szCs w:val="20"/>
        </w:rPr>
        <w:t xml:space="preserve"> zaščit</w:t>
      </w:r>
      <w:r w:rsidR="003F07F8" w:rsidRPr="00F935F4">
        <w:rPr>
          <w:rFonts w:ascii="Arial" w:hAnsi="Arial" w:cs="Arial"/>
          <w:sz w:val="20"/>
          <w:szCs w:val="20"/>
        </w:rPr>
        <w:t>o</w:t>
      </w:r>
      <w:r w:rsidR="003B5975" w:rsidRPr="00F935F4">
        <w:rPr>
          <w:rFonts w:ascii="Arial" w:hAnsi="Arial" w:cs="Arial"/>
          <w:sz w:val="20"/>
          <w:szCs w:val="20"/>
        </w:rPr>
        <w:t xml:space="preserve"> – v vseh fazah projektiranja in </w:t>
      </w:r>
      <w:r w:rsidR="00D8356D" w:rsidRPr="00F935F4">
        <w:rPr>
          <w:rFonts w:ascii="Arial" w:hAnsi="Arial" w:cs="Arial"/>
          <w:sz w:val="20"/>
          <w:szCs w:val="20"/>
        </w:rPr>
        <w:t>gradnje</w:t>
      </w:r>
      <w:r w:rsidR="00276999" w:rsidRPr="00F935F4">
        <w:rPr>
          <w:rFonts w:ascii="Arial" w:hAnsi="Arial" w:cs="Arial"/>
          <w:sz w:val="20"/>
          <w:szCs w:val="20"/>
        </w:rPr>
        <w:t>;</w:t>
      </w:r>
    </w:p>
    <w:p w14:paraId="793ED159" w14:textId="0238D5BA" w:rsidR="00895028" w:rsidRPr="00F935F4" w:rsidRDefault="00895028" w:rsidP="00D8356D">
      <w:pPr>
        <w:pStyle w:val="Odstavekseznama"/>
        <w:numPr>
          <w:ilvl w:val="2"/>
          <w:numId w:val="5"/>
        </w:numPr>
        <w:spacing w:after="120" w:line="288" w:lineRule="auto"/>
        <w:ind w:left="425" w:hanging="425"/>
        <w:contextualSpacing w:val="0"/>
        <w:rPr>
          <w:rFonts w:ascii="Arial" w:hAnsi="Arial" w:cs="Arial"/>
          <w:color w:val="7030A0"/>
          <w:sz w:val="20"/>
          <w:szCs w:val="20"/>
        </w:rPr>
      </w:pPr>
      <w:r w:rsidRPr="00F935F4">
        <w:rPr>
          <w:rFonts w:ascii="Arial" w:hAnsi="Arial" w:cs="Arial"/>
          <w:sz w:val="20"/>
          <w:szCs w:val="20"/>
        </w:rPr>
        <w:t>Pri projektiranju je potrebno upoštevati in vrisati vse obstoječe zemeljske trase SVTK kablov, SVTK naprave in SVTK objekte. Vse posege v območje tras SVTK kablov, SVTK naprav in SVTK objektov je potrebno projektno obdelati oziroma izdelati novo kabelsko kanalizacijo ustreznih kapacitet s pripadajočimi kabelskimi jaški in s predvideno prevezavo oziroma prestavitvijo SVTK kablov. Kabelska kanalizacija mora biti projektirana na način, da je dostop do kabelskih jaškov omogočen brez ovir</w:t>
      </w:r>
      <w:r w:rsidR="00276999" w:rsidRPr="00F935F4">
        <w:rPr>
          <w:rFonts w:ascii="Arial" w:hAnsi="Arial" w:cs="Arial"/>
          <w:sz w:val="20"/>
          <w:szCs w:val="20"/>
        </w:rPr>
        <w:t>;</w:t>
      </w:r>
    </w:p>
    <w:p w14:paraId="53E7B838" w14:textId="31AE6DE9" w:rsidR="005153A6" w:rsidRPr="00F935F4" w:rsidRDefault="005153A6" w:rsidP="005153A6">
      <w:pPr>
        <w:pStyle w:val="Odstavekseznama"/>
        <w:numPr>
          <w:ilvl w:val="2"/>
          <w:numId w:val="5"/>
        </w:numPr>
        <w:spacing w:after="120" w:line="288" w:lineRule="auto"/>
        <w:ind w:left="425" w:hanging="425"/>
        <w:contextualSpacing w:val="0"/>
        <w:rPr>
          <w:rFonts w:ascii="Arial" w:hAnsi="Arial" w:cs="Arial"/>
          <w:color w:val="7030A0"/>
          <w:sz w:val="20"/>
          <w:szCs w:val="20"/>
        </w:rPr>
      </w:pPr>
      <w:r w:rsidRPr="00F935F4">
        <w:rPr>
          <w:rFonts w:ascii="Arial" w:hAnsi="Arial" w:cs="Arial"/>
          <w:sz w:val="20"/>
          <w:szCs w:val="20"/>
        </w:rPr>
        <w:t xml:space="preserve">V primeru gradnje nadhoda (izgradnja stebrov) je potrebno obdelati in zagotoviti tudi </w:t>
      </w:r>
      <w:proofErr w:type="spellStart"/>
      <w:r w:rsidRPr="00F935F4">
        <w:rPr>
          <w:rFonts w:ascii="Arial" w:hAnsi="Arial" w:cs="Arial"/>
          <w:sz w:val="20"/>
          <w:szCs w:val="20"/>
        </w:rPr>
        <w:t>vidnostno</w:t>
      </w:r>
      <w:proofErr w:type="spellEnd"/>
      <w:r w:rsidRPr="00F935F4">
        <w:rPr>
          <w:rFonts w:ascii="Arial" w:hAnsi="Arial" w:cs="Arial"/>
          <w:sz w:val="20"/>
          <w:szCs w:val="20"/>
        </w:rPr>
        <w:t xml:space="preserve"> razdaljo signalov;</w:t>
      </w:r>
    </w:p>
    <w:p w14:paraId="7B932BFC" w14:textId="49762A80" w:rsidR="005153A6" w:rsidRPr="00F935F4" w:rsidRDefault="005153A6" w:rsidP="005153A6">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Glede obstoječega sistema naprav (mehanske in relejne) jih z novimi mehanskimi napravami ni mogoče obnoviti. V okviru izdelave IZP-ja mora projektant proučiti zamenjavo z novo (relejno ali elektronsko napravo), </w:t>
      </w:r>
      <w:r w:rsidRPr="00F935F4">
        <w:rPr>
          <w:rFonts w:ascii="Arial" w:hAnsi="Arial" w:cs="Arial"/>
          <w:sz w:val="20"/>
          <w:szCs w:val="20"/>
        </w:rPr>
        <w:t xml:space="preserve">pri čemer naj se v napravo vključijo vsi elementi nove potrjene tirne situacije. IZP za SV napravo mora potrditi upravljavec. Proučiti je potrebno še povezavo z obstoječimi </w:t>
      </w:r>
      <w:proofErr w:type="spellStart"/>
      <w:r w:rsidRPr="00F935F4">
        <w:rPr>
          <w:rFonts w:ascii="Arial" w:hAnsi="Arial" w:cs="Arial"/>
          <w:sz w:val="20"/>
          <w:szCs w:val="20"/>
        </w:rPr>
        <w:t>NPr</w:t>
      </w:r>
      <w:proofErr w:type="spellEnd"/>
      <w:r w:rsidRPr="00F935F4">
        <w:rPr>
          <w:rFonts w:ascii="Arial" w:hAnsi="Arial" w:cs="Arial"/>
          <w:sz w:val="20"/>
          <w:szCs w:val="20"/>
        </w:rPr>
        <w:t>- nivojskimi cestnimi prehodi;</w:t>
      </w:r>
    </w:p>
    <w:p w14:paraId="5206D992" w14:textId="0D191E9B" w:rsidR="0053228C" w:rsidRPr="00F935F4" w:rsidRDefault="0053228C" w:rsidP="0053228C">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Izbira sistema in izvedba SVTK naprav je povezana z odločitvami in dinamiko izvedbe nadgradnje proge št.</w:t>
      </w:r>
      <w:r w:rsidR="00BA1FDE" w:rsidRPr="00F935F4">
        <w:rPr>
          <w:rFonts w:ascii="Arial" w:hAnsi="Arial" w:cs="Arial"/>
          <w:sz w:val="20"/>
          <w:szCs w:val="20"/>
          <w:lang w:eastAsia="sl-SI"/>
        </w:rPr>
        <w:t xml:space="preserve"> </w:t>
      </w:r>
      <w:r w:rsidRPr="00F935F4">
        <w:rPr>
          <w:rFonts w:ascii="Arial" w:hAnsi="Arial" w:cs="Arial"/>
          <w:sz w:val="20"/>
          <w:szCs w:val="20"/>
          <w:lang w:eastAsia="sl-SI"/>
        </w:rPr>
        <w:t>70. Projektant projekta</w:t>
      </w:r>
      <w:r w:rsidR="007818F4" w:rsidRPr="00F935F4">
        <w:rPr>
          <w:rFonts w:ascii="Arial" w:hAnsi="Arial" w:cs="Arial"/>
          <w:sz w:val="20"/>
          <w:szCs w:val="20"/>
          <w:lang w:eastAsia="sl-SI"/>
        </w:rPr>
        <w:t>,</w:t>
      </w:r>
      <w:r w:rsidRPr="00F935F4">
        <w:rPr>
          <w:rFonts w:ascii="Arial" w:hAnsi="Arial" w:cs="Arial"/>
          <w:sz w:val="20"/>
          <w:szCs w:val="20"/>
          <w:lang w:eastAsia="sl-SI"/>
        </w:rPr>
        <w:t xml:space="preserve"> ki je predmet te projektne naloge, mora izbrati tako rešitev, da je izvedljiva v predvid</w:t>
      </w:r>
      <w:r w:rsidR="003525FE" w:rsidRPr="00F935F4">
        <w:rPr>
          <w:rFonts w:ascii="Arial" w:hAnsi="Arial" w:cs="Arial"/>
          <w:sz w:val="20"/>
          <w:szCs w:val="20"/>
          <w:lang w:eastAsia="sl-SI"/>
        </w:rPr>
        <w:t>e</w:t>
      </w:r>
      <w:r w:rsidRPr="00F935F4">
        <w:rPr>
          <w:rFonts w:ascii="Arial" w:hAnsi="Arial" w:cs="Arial"/>
          <w:sz w:val="20"/>
          <w:szCs w:val="20"/>
          <w:lang w:eastAsia="sl-SI"/>
        </w:rPr>
        <w:t>nem roku za izvedbo tega projekta in lahko deluje avtonomno do nadgradnje navedene proge v celoti oziroma je v čim večji meri usklajena s končnim stanjem</w:t>
      </w:r>
      <w:r w:rsidR="008D523E" w:rsidRPr="00F935F4">
        <w:rPr>
          <w:rFonts w:ascii="Arial" w:hAnsi="Arial" w:cs="Arial"/>
          <w:sz w:val="20"/>
          <w:szCs w:val="20"/>
          <w:lang w:eastAsia="sl-SI"/>
        </w:rPr>
        <w:t>,</w:t>
      </w:r>
      <w:r w:rsidRPr="00F935F4">
        <w:rPr>
          <w:rFonts w:ascii="Arial" w:hAnsi="Arial" w:cs="Arial"/>
          <w:sz w:val="20"/>
          <w:szCs w:val="20"/>
          <w:lang w:eastAsia="sl-SI"/>
        </w:rPr>
        <w:t xml:space="preserve"> predvidenim na navedeni progi</w:t>
      </w:r>
      <w:r w:rsidR="00276999" w:rsidRPr="00F935F4">
        <w:rPr>
          <w:rFonts w:ascii="Arial" w:hAnsi="Arial" w:cs="Arial"/>
          <w:sz w:val="20"/>
          <w:szCs w:val="20"/>
          <w:lang w:eastAsia="sl-SI"/>
        </w:rPr>
        <w:t>;</w:t>
      </w:r>
    </w:p>
    <w:p w14:paraId="6BD58E01" w14:textId="74FD0C21" w:rsidR="0053228C" w:rsidRPr="00F935F4" w:rsidRDefault="00507C0A" w:rsidP="00926A85">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Predvidoma naj </w:t>
      </w:r>
      <w:r w:rsidR="00926A85" w:rsidRPr="00F935F4">
        <w:rPr>
          <w:rFonts w:ascii="Arial" w:hAnsi="Arial" w:cs="Arial"/>
          <w:sz w:val="20"/>
          <w:szCs w:val="20"/>
        </w:rPr>
        <w:t xml:space="preserve">bi se </w:t>
      </w:r>
      <w:r w:rsidRPr="00F935F4">
        <w:rPr>
          <w:rFonts w:ascii="Arial" w:hAnsi="Arial" w:cs="Arial"/>
          <w:sz w:val="20"/>
          <w:szCs w:val="20"/>
        </w:rPr>
        <w:t>postajna SV naprava vključi</w:t>
      </w:r>
      <w:r w:rsidR="00926A85" w:rsidRPr="00F935F4">
        <w:rPr>
          <w:rFonts w:ascii="Arial" w:hAnsi="Arial" w:cs="Arial"/>
          <w:sz w:val="20"/>
          <w:szCs w:val="20"/>
        </w:rPr>
        <w:t>la</w:t>
      </w:r>
      <w:r w:rsidRPr="00F935F4">
        <w:rPr>
          <w:rFonts w:ascii="Arial" w:hAnsi="Arial" w:cs="Arial"/>
          <w:sz w:val="20"/>
          <w:szCs w:val="20"/>
        </w:rPr>
        <w:t xml:space="preserve"> v center vodenja prometa za vzpostavitev daljinskega vodenja (Postojna ali Ljubljana)</w:t>
      </w:r>
      <w:r w:rsidR="0053228C" w:rsidRPr="00F935F4">
        <w:rPr>
          <w:rFonts w:ascii="Arial" w:hAnsi="Arial" w:cs="Arial"/>
          <w:sz w:val="20"/>
          <w:szCs w:val="20"/>
        </w:rPr>
        <w:t>, kar pa je tudi poveza</w:t>
      </w:r>
      <w:r w:rsidR="003525FE" w:rsidRPr="00F935F4">
        <w:rPr>
          <w:rFonts w:ascii="Arial" w:hAnsi="Arial" w:cs="Arial"/>
          <w:sz w:val="20"/>
          <w:szCs w:val="20"/>
        </w:rPr>
        <w:t>no</w:t>
      </w:r>
      <w:r w:rsidR="0053228C" w:rsidRPr="00F935F4">
        <w:rPr>
          <w:rFonts w:ascii="Arial" w:hAnsi="Arial" w:cs="Arial"/>
          <w:sz w:val="20"/>
          <w:szCs w:val="20"/>
        </w:rPr>
        <w:t xml:space="preserve"> z nadgradnjo proge št.</w:t>
      </w:r>
      <w:r w:rsidR="00BA1FDE" w:rsidRPr="00F935F4">
        <w:rPr>
          <w:rFonts w:ascii="Arial" w:hAnsi="Arial" w:cs="Arial"/>
          <w:sz w:val="20"/>
          <w:szCs w:val="20"/>
        </w:rPr>
        <w:t xml:space="preserve"> </w:t>
      </w:r>
      <w:r w:rsidR="0053228C" w:rsidRPr="00F935F4">
        <w:rPr>
          <w:rFonts w:ascii="Arial" w:hAnsi="Arial" w:cs="Arial"/>
          <w:sz w:val="20"/>
          <w:szCs w:val="20"/>
        </w:rPr>
        <w:t>70</w:t>
      </w:r>
      <w:r w:rsidR="00276999" w:rsidRPr="00F935F4">
        <w:rPr>
          <w:rFonts w:ascii="Arial" w:hAnsi="Arial" w:cs="Arial"/>
          <w:sz w:val="20"/>
          <w:szCs w:val="20"/>
        </w:rPr>
        <w:t>;</w:t>
      </w:r>
    </w:p>
    <w:p w14:paraId="7AB59FA4" w14:textId="2AC732B2" w:rsidR="00765DB3" w:rsidRPr="00F935F4" w:rsidRDefault="00765DB3" w:rsidP="00765DB3">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V projektu SVTK je potrebno predvideti tudi način prehoda </w:t>
      </w:r>
      <w:r w:rsidR="003525FE" w:rsidRPr="00F935F4">
        <w:rPr>
          <w:rFonts w:ascii="Arial" w:hAnsi="Arial" w:cs="Arial"/>
          <w:sz w:val="20"/>
          <w:szCs w:val="20"/>
          <w:lang w:eastAsia="sl-SI"/>
        </w:rPr>
        <w:t>i</w:t>
      </w:r>
      <w:r w:rsidRPr="00F935F4">
        <w:rPr>
          <w:rFonts w:ascii="Arial" w:hAnsi="Arial" w:cs="Arial"/>
          <w:sz w:val="20"/>
          <w:szCs w:val="20"/>
          <w:lang w:eastAsia="sl-SI"/>
        </w:rPr>
        <w:t xml:space="preserve">z obstoječih naprav in sistema na novo stanje z rešitvijo vmesnih zavarovanj in vseh ukrepov, ki </w:t>
      </w:r>
      <w:r w:rsidR="003525FE" w:rsidRPr="00F935F4">
        <w:rPr>
          <w:rFonts w:ascii="Arial" w:hAnsi="Arial" w:cs="Arial"/>
          <w:sz w:val="20"/>
          <w:szCs w:val="20"/>
          <w:lang w:eastAsia="sl-SI"/>
        </w:rPr>
        <w:t xml:space="preserve">so </w:t>
      </w:r>
      <w:r w:rsidRPr="00F935F4">
        <w:rPr>
          <w:rFonts w:ascii="Arial" w:hAnsi="Arial" w:cs="Arial"/>
          <w:sz w:val="20"/>
          <w:szCs w:val="20"/>
          <w:lang w:eastAsia="sl-SI"/>
        </w:rPr>
        <w:t>potrebni za varno odvijanje železniškega prometa v času vzpostavljanja novega stanja</w:t>
      </w:r>
      <w:r w:rsidR="00276999" w:rsidRPr="00F935F4">
        <w:rPr>
          <w:rFonts w:ascii="Arial" w:hAnsi="Arial" w:cs="Arial"/>
          <w:sz w:val="20"/>
          <w:szCs w:val="20"/>
          <w:lang w:eastAsia="sl-SI"/>
        </w:rPr>
        <w:t>;</w:t>
      </w:r>
    </w:p>
    <w:p w14:paraId="24BA4A58" w14:textId="491DA8A4" w:rsidR="0053228C" w:rsidRPr="00F935F4" w:rsidRDefault="00340686" w:rsidP="00926A85">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Na postaji je že obstoječ GSM-</w:t>
      </w:r>
      <w:r w:rsidR="0053228C" w:rsidRPr="00F935F4">
        <w:rPr>
          <w:rFonts w:ascii="Arial" w:hAnsi="Arial" w:cs="Arial"/>
          <w:sz w:val="20"/>
          <w:szCs w:val="20"/>
        </w:rPr>
        <w:t>R sistem, kar je potrebno smiselno uporabiti pri vseh novo predvidenih rešitvah nadgradnje postajnega območja Nova Gorica. Pr novih rešitvah je potrebo upoštevati, da nadgradnja pr</w:t>
      </w:r>
      <w:r w:rsidR="007818F4" w:rsidRPr="00F935F4">
        <w:rPr>
          <w:rFonts w:ascii="Arial" w:hAnsi="Arial" w:cs="Arial"/>
          <w:sz w:val="20"/>
          <w:szCs w:val="20"/>
        </w:rPr>
        <w:t>oge št</w:t>
      </w:r>
      <w:r w:rsidR="003525FE" w:rsidRPr="00F935F4">
        <w:rPr>
          <w:rFonts w:ascii="Arial" w:hAnsi="Arial" w:cs="Arial"/>
          <w:sz w:val="20"/>
          <w:szCs w:val="20"/>
        </w:rPr>
        <w:t>.</w:t>
      </w:r>
      <w:r w:rsidR="007818F4" w:rsidRPr="00F935F4">
        <w:rPr>
          <w:rFonts w:ascii="Arial" w:hAnsi="Arial" w:cs="Arial"/>
          <w:sz w:val="20"/>
          <w:szCs w:val="20"/>
        </w:rPr>
        <w:t xml:space="preserve"> 70 upošteva tudi izvedbo</w:t>
      </w:r>
      <w:r w:rsidR="0053228C" w:rsidRPr="00F935F4">
        <w:rPr>
          <w:rFonts w:ascii="Arial" w:hAnsi="Arial" w:cs="Arial"/>
          <w:sz w:val="20"/>
          <w:szCs w:val="20"/>
        </w:rPr>
        <w:t xml:space="preserve"> ETCS sistema, kar je razvidno i</w:t>
      </w:r>
      <w:r w:rsidR="006E39A0" w:rsidRPr="00F935F4">
        <w:rPr>
          <w:rFonts w:ascii="Arial" w:hAnsi="Arial" w:cs="Arial"/>
          <w:sz w:val="20"/>
          <w:szCs w:val="20"/>
        </w:rPr>
        <w:t>z predhodno navedenih dokumentov</w:t>
      </w:r>
      <w:r w:rsidR="00276999" w:rsidRPr="00F935F4">
        <w:rPr>
          <w:rFonts w:ascii="Arial" w:hAnsi="Arial" w:cs="Arial"/>
          <w:sz w:val="20"/>
          <w:szCs w:val="20"/>
        </w:rPr>
        <w:t>;</w:t>
      </w:r>
    </w:p>
    <w:p w14:paraId="63C68DEC" w14:textId="18E89F32" w:rsidR="00165C55" w:rsidRPr="00F935F4" w:rsidRDefault="00165C55" w:rsidP="00507C0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 xml:space="preserve">Za </w:t>
      </w:r>
      <w:r w:rsidR="00E14A88" w:rsidRPr="00F935F4">
        <w:rPr>
          <w:rFonts w:ascii="Arial" w:hAnsi="Arial" w:cs="Arial"/>
          <w:sz w:val="20"/>
          <w:szCs w:val="20"/>
          <w:lang w:eastAsia="sl-SI"/>
        </w:rPr>
        <w:t>nove</w:t>
      </w:r>
      <w:r w:rsidRPr="00F935F4">
        <w:rPr>
          <w:rFonts w:ascii="Arial" w:hAnsi="Arial" w:cs="Arial"/>
          <w:sz w:val="20"/>
          <w:szCs w:val="20"/>
          <w:lang w:eastAsia="sl-SI"/>
        </w:rPr>
        <w:t xml:space="preserve"> </w:t>
      </w:r>
      <w:r w:rsidR="00E14A88" w:rsidRPr="00F935F4">
        <w:rPr>
          <w:rFonts w:ascii="Arial" w:hAnsi="Arial" w:cs="Arial"/>
          <w:sz w:val="20"/>
          <w:szCs w:val="20"/>
          <w:lang w:eastAsia="sl-SI"/>
        </w:rPr>
        <w:t>naprave SV in TK</w:t>
      </w:r>
      <w:r w:rsidRPr="00F935F4">
        <w:rPr>
          <w:rFonts w:ascii="Arial" w:hAnsi="Arial" w:cs="Arial"/>
          <w:sz w:val="20"/>
          <w:szCs w:val="20"/>
          <w:lang w:eastAsia="sl-SI"/>
        </w:rPr>
        <w:t xml:space="preserve"> je</w:t>
      </w:r>
      <w:r w:rsidR="00926A85" w:rsidRPr="00F935F4">
        <w:rPr>
          <w:rFonts w:ascii="Arial" w:hAnsi="Arial" w:cs="Arial"/>
          <w:sz w:val="20"/>
          <w:szCs w:val="20"/>
          <w:lang w:eastAsia="sl-SI"/>
        </w:rPr>
        <w:t xml:space="preserve"> </w:t>
      </w:r>
      <w:r w:rsidR="00FA16C2" w:rsidRPr="00F935F4">
        <w:rPr>
          <w:rFonts w:ascii="Arial" w:hAnsi="Arial" w:cs="Arial"/>
          <w:sz w:val="20"/>
          <w:szCs w:val="20"/>
          <w:lang w:eastAsia="sl-SI"/>
        </w:rPr>
        <w:t>potrebno</w:t>
      </w:r>
      <w:r w:rsidRPr="00F935F4">
        <w:rPr>
          <w:rFonts w:ascii="Arial" w:hAnsi="Arial" w:cs="Arial"/>
          <w:sz w:val="20"/>
          <w:szCs w:val="20"/>
          <w:lang w:eastAsia="sl-SI"/>
        </w:rPr>
        <w:t xml:space="preserve"> v </w:t>
      </w:r>
      <w:r w:rsidR="00696255" w:rsidRPr="00F935F4">
        <w:rPr>
          <w:rFonts w:ascii="Arial" w:hAnsi="Arial" w:cs="Arial"/>
          <w:sz w:val="20"/>
          <w:szCs w:val="20"/>
          <w:lang w:eastAsia="sl-SI"/>
        </w:rPr>
        <w:t>obstoječ</w:t>
      </w:r>
      <w:r w:rsidR="005F69ED" w:rsidRPr="00F935F4">
        <w:rPr>
          <w:rFonts w:ascii="Arial" w:hAnsi="Arial" w:cs="Arial"/>
          <w:sz w:val="20"/>
          <w:szCs w:val="20"/>
          <w:lang w:eastAsia="sl-SI"/>
        </w:rPr>
        <w:t>em</w:t>
      </w:r>
      <w:r w:rsidR="00696255" w:rsidRPr="00F935F4">
        <w:rPr>
          <w:rFonts w:ascii="Arial" w:hAnsi="Arial" w:cs="Arial"/>
          <w:sz w:val="20"/>
          <w:szCs w:val="20"/>
          <w:lang w:eastAsia="sl-SI"/>
        </w:rPr>
        <w:t xml:space="preserve"> </w:t>
      </w:r>
      <w:r w:rsidRPr="00F935F4">
        <w:rPr>
          <w:rFonts w:ascii="Arial" w:hAnsi="Arial" w:cs="Arial"/>
          <w:sz w:val="20"/>
          <w:szCs w:val="20"/>
          <w:lang w:eastAsia="sl-SI"/>
        </w:rPr>
        <w:t>postajn</w:t>
      </w:r>
      <w:r w:rsidR="005F69ED" w:rsidRPr="00F935F4">
        <w:rPr>
          <w:rFonts w:ascii="Arial" w:hAnsi="Arial" w:cs="Arial"/>
          <w:sz w:val="20"/>
          <w:szCs w:val="20"/>
          <w:lang w:eastAsia="sl-SI"/>
        </w:rPr>
        <w:t>em</w:t>
      </w:r>
      <w:r w:rsidRPr="00F935F4">
        <w:rPr>
          <w:rFonts w:ascii="Arial" w:hAnsi="Arial" w:cs="Arial"/>
          <w:sz w:val="20"/>
          <w:szCs w:val="20"/>
          <w:lang w:eastAsia="sl-SI"/>
        </w:rPr>
        <w:t xml:space="preserve"> </w:t>
      </w:r>
      <w:r w:rsidR="005F69ED" w:rsidRPr="00F935F4">
        <w:rPr>
          <w:rFonts w:ascii="Arial" w:hAnsi="Arial" w:cs="Arial"/>
          <w:sz w:val="20"/>
          <w:szCs w:val="20"/>
          <w:lang w:eastAsia="sl-SI"/>
        </w:rPr>
        <w:t xml:space="preserve">poslopju </w:t>
      </w:r>
      <w:r w:rsidRPr="00F935F4">
        <w:rPr>
          <w:rFonts w:ascii="Arial" w:hAnsi="Arial" w:cs="Arial"/>
          <w:sz w:val="20"/>
          <w:szCs w:val="20"/>
          <w:lang w:eastAsia="sl-SI"/>
        </w:rPr>
        <w:t xml:space="preserve">predvideti ustrezen prostor, ki sicer v pritličju že obstaja. Projektant mora določiti velikost </w:t>
      </w:r>
      <w:r w:rsidR="00E14A88" w:rsidRPr="00F935F4">
        <w:rPr>
          <w:rFonts w:ascii="Arial" w:hAnsi="Arial" w:cs="Arial"/>
          <w:sz w:val="20"/>
          <w:szCs w:val="20"/>
          <w:lang w:eastAsia="sl-SI"/>
        </w:rPr>
        <w:t>in ustreznost prostorov</w:t>
      </w:r>
      <w:r w:rsidR="007818F4" w:rsidRPr="00F935F4">
        <w:rPr>
          <w:rFonts w:ascii="Arial" w:hAnsi="Arial" w:cs="Arial"/>
          <w:sz w:val="20"/>
          <w:szCs w:val="20"/>
          <w:lang w:eastAsia="sl-SI"/>
        </w:rPr>
        <w:t xml:space="preserve"> ter lokacijo</w:t>
      </w:r>
      <w:r w:rsidRPr="00F935F4">
        <w:rPr>
          <w:rFonts w:ascii="Arial" w:hAnsi="Arial" w:cs="Arial"/>
          <w:sz w:val="20"/>
          <w:szCs w:val="20"/>
          <w:lang w:eastAsia="sl-SI"/>
        </w:rPr>
        <w:t xml:space="preserve"> </w:t>
      </w:r>
      <w:r w:rsidR="00FA16C2" w:rsidRPr="00F935F4">
        <w:rPr>
          <w:rFonts w:ascii="Arial" w:hAnsi="Arial" w:cs="Arial"/>
          <w:sz w:val="20"/>
          <w:szCs w:val="20"/>
          <w:lang w:eastAsia="sl-SI"/>
        </w:rPr>
        <w:t>glede</w:t>
      </w:r>
      <w:r w:rsidRPr="00F935F4">
        <w:rPr>
          <w:rFonts w:ascii="Arial" w:hAnsi="Arial" w:cs="Arial"/>
          <w:sz w:val="20"/>
          <w:szCs w:val="20"/>
          <w:lang w:eastAsia="sl-SI"/>
        </w:rPr>
        <w:t xml:space="preserve"> na vrsto</w:t>
      </w:r>
      <w:r w:rsidR="00926A85" w:rsidRPr="00F935F4">
        <w:rPr>
          <w:rFonts w:ascii="Arial" w:hAnsi="Arial" w:cs="Arial"/>
          <w:sz w:val="20"/>
          <w:szCs w:val="20"/>
          <w:lang w:eastAsia="sl-SI"/>
        </w:rPr>
        <w:t xml:space="preserve"> </w:t>
      </w:r>
      <w:r w:rsidR="00FA16C2" w:rsidRPr="00F935F4">
        <w:rPr>
          <w:rFonts w:ascii="Arial" w:hAnsi="Arial" w:cs="Arial"/>
          <w:sz w:val="20"/>
          <w:szCs w:val="20"/>
          <w:lang w:eastAsia="sl-SI"/>
        </w:rPr>
        <w:t xml:space="preserve">in sistem </w:t>
      </w:r>
      <w:r w:rsidR="00E14A88" w:rsidRPr="00F935F4">
        <w:rPr>
          <w:rFonts w:ascii="Arial" w:hAnsi="Arial" w:cs="Arial"/>
          <w:sz w:val="20"/>
          <w:szCs w:val="20"/>
          <w:lang w:eastAsia="sl-SI"/>
        </w:rPr>
        <w:t>izbranih</w:t>
      </w:r>
      <w:r w:rsidR="00FA16C2" w:rsidRPr="00F935F4">
        <w:rPr>
          <w:rFonts w:ascii="Arial" w:hAnsi="Arial" w:cs="Arial"/>
          <w:sz w:val="20"/>
          <w:szCs w:val="20"/>
          <w:lang w:eastAsia="sl-SI"/>
        </w:rPr>
        <w:t xml:space="preserve"> </w:t>
      </w:r>
      <w:r w:rsidR="00E14A88" w:rsidRPr="00F935F4">
        <w:rPr>
          <w:rFonts w:ascii="Arial" w:hAnsi="Arial" w:cs="Arial"/>
          <w:sz w:val="20"/>
          <w:szCs w:val="20"/>
          <w:lang w:eastAsia="sl-SI"/>
        </w:rPr>
        <w:t>naprav</w:t>
      </w:r>
      <w:r w:rsidR="00276999" w:rsidRPr="00F935F4">
        <w:rPr>
          <w:rFonts w:ascii="Arial" w:hAnsi="Arial" w:cs="Arial"/>
          <w:sz w:val="20"/>
          <w:szCs w:val="20"/>
          <w:lang w:eastAsia="sl-SI"/>
        </w:rPr>
        <w:t>;</w:t>
      </w:r>
    </w:p>
    <w:p w14:paraId="690637B5" w14:textId="049C607D" w:rsidR="005153A6" w:rsidRPr="00F935F4" w:rsidRDefault="00765DB3" w:rsidP="00895028">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Glede na izvedbo novih pokritih pero</w:t>
      </w:r>
      <w:r w:rsidR="007818F4" w:rsidRPr="00F935F4">
        <w:rPr>
          <w:rFonts w:ascii="Arial" w:hAnsi="Arial" w:cs="Arial"/>
          <w:sz w:val="20"/>
          <w:szCs w:val="20"/>
          <w:lang w:eastAsia="sl-SI"/>
        </w:rPr>
        <w:t>nov in novega</w:t>
      </w:r>
      <w:r w:rsidR="009B31C5" w:rsidRPr="00F935F4">
        <w:rPr>
          <w:rFonts w:ascii="Arial" w:hAnsi="Arial" w:cs="Arial"/>
          <w:sz w:val="20"/>
          <w:szCs w:val="20"/>
          <w:lang w:eastAsia="sl-SI"/>
        </w:rPr>
        <w:t xml:space="preserve"> podhoda ali</w:t>
      </w:r>
      <w:r w:rsidR="007818F4" w:rsidRPr="00F935F4">
        <w:rPr>
          <w:rFonts w:ascii="Arial" w:hAnsi="Arial" w:cs="Arial"/>
          <w:sz w:val="20"/>
          <w:szCs w:val="20"/>
          <w:lang w:eastAsia="sl-SI"/>
        </w:rPr>
        <w:t xml:space="preserve"> nadhoda za prehod</w:t>
      </w:r>
      <w:r w:rsidRPr="00F935F4">
        <w:rPr>
          <w:rFonts w:ascii="Arial" w:hAnsi="Arial" w:cs="Arial"/>
          <w:sz w:val="20"/>
          <w:szCs w:val="20"/>
          <w:lang w:eastAsia="sl-SI"/>
        </w:rPr>
        <w:t xml:space="preserve"> tir</w:t>
      </w:r>
      <w:r w:rsidR="009B31C5" w:rsidRPr="00F935F4">
        <w:rPr>
          <w:rFonts w:ascii="Arial" w:hAnsi="Arial" w:cs="Arial"/>
          <w:sz w:val="20"/>
          <w:szCs w:val="20"/>
          <w:lang w:eastAsia="sl-SI"/>
        </w:rPr>
        <w:t>ov</w:t>
      </w:r>
      <w:r w:rsidR="0096228E" w:rsidRPr="00F935F4">
        <w:rPr>
          <w:rFonts w:ascii="Arial" w:hAnsi="Arial" w:cs="Arial"/>
          <w:sz w:val="20"/>
          <w:szCs w:val="20"/>
          <w:lang w:eastAsia="sl-SI"/>
        </w:rPr>
        <w:t xml:space="preserve"> je potrebno predvideti vse sisteme za obveščanje potnikov: zvočno obveščanje ter proučiti uvedbo digitalnih prikazovalnikov</w:t>
      </w:r>
      <w:r w:rsidR="00BF2A76" w:rsidRPr="00F935F4">
        <w:rPr>
          <w:rFonts w:ascii="Arial" w:hAnsi="Arial" w:cs="Arial"/>
          <w:sz w:val="20"/>
          <w:szCs w:val="20"/>
          <w:lang w:eastAsia="sl-SI"/>
        </w:rPr>
        <w:t xml:space="preserve">. Hkrati se </w:t>
      </w:r>
      <w:r w:rsidR="003525FE" w:rsidRPr="00F935F4">
        <w:rPr>
          <w:rFonts w:ascii="Arial" w:hAnsi="Arial" w:cs="Arial"/>
          <w:sz w:val="20"/>
          <w:szCs w:val="20"/>
          <w:lang w:eastAsia="sl-SI"/>
        </w:rPr>
        <w:t xml:space="preserve">predvidi </w:t>
      </w:r>
      <w:r w:rsidR="00BF2A76" w:rsidRPr="00F935F4">
        <w:rPr>
          <w:rFonts w:ascii="Arial" w:hAnsi="Arial" w:cs="Arial"/>
          <w:sz w:val="20"/>
          <w:szCs w:val="20"/>
          <w:lang w:eastAsia="sl-SI"/>
        </w:rPr>
        <w:t>tudi druge sisteme</w:t>
      </w:r>
      <w:r w:rsidR="003525FE" w:rsidRPr="00F935F4">
        <w:rPr>
          <w:rFonts w:ascii="Arial" w:hAnsi="Arial" w:cs="Arial"/>
          <w:sz w:val="20"/>
          <w:szCs w:val="20"/>
          <w:lang w:eastAsia="sl-SI"/>
        </w:rPr>
        <w:t>,</w:t>
      </w:r>
      <w:r w:rsidR="00BF2A76" w:rsidRPr="00F935F4">
        <w:rPr>
          <w:rFonts w:ascii="Arial" w:hAnsi="Arial" w:cs="Arial"/>
          <w:sz w:val="20"/>
          <w:szCs w:val="20"/>
          <w:lang w:eastAsia="sl-SI"/>
        </w:rPr>
        <w:t xml:space="preserve"> kot so sistem za klic v sili</w:t>
      </w:r>
      <w:r w:rsidR="005153A6" w:rsidRPr="00F935F4">
        <w:rPr>
          <w:rFonts w:ascii="Arial" w:hAnsi="Arial" w:cs="Arial"/>
          <w:sz w:val="20"/>
          <w:szCs w:val="20"/>
          <w:lang w:eastAsia="sl-SI"/>
        </w:rPr>
        <w:t xml:space="preserve"> (SOS stebriček)</w:t>
      </w:r>
      <w:r w:rsidR="00BF2A76" w:rsidRPr="00F935F4">
        <w:rPr>
          <w:rFonts w:ascii="Arial" w:hAnsi="Arial" w:cs="Arial"/>
          <w:sz w:val="20"/>
          <w:szCs w:val="20"/>
          <w:lang w:eastAsia="sl-SI"/>
        </w:rPr>
        <w:t xml:space="preserve">, </w:t>
      </w:r>
      <w:r w:rsidR="003E4C34" w:rsidRPr="00F935F4">
        <w:rPr>
          <w:rFonts w:ascii="Arial" w:hAnsi="Arial" w:cs="Arial"/>
          <w:sz w:val="20"/>
          <w:szCs w:val="20"/>
          <w:lang w:eastAsia="sl-SI"/>
        </w:rPr>
        <w:t xml:space="preserve">video-nadzorni sistem, </w:t>
      </w:r>
      <w:r w:rsidR="00BF2A76" w:rsidRPr="00F935F4">
        <w:rPr>
          <w:rFonts w:ascii="Arial" w:hAnsi="Arial" w:cs="Arial"/>
          <w:sz w:val="20"/>
          <w:szCs w:val="20"/>
          <w:lang w:eastAsia="sl-SI"/>
        </w:rPr>
        <w:t>urni sistem, sistem za prodajo kart. Sistemi se smiselno predvidijo za celotno postajno območje</w:t>
      </w:r>
      <w:r w:rsidR="003525FE" w:rsidRPr="00F935F4">
        <w:rPr>
          <w:rFonts w:ascii="Arial" w:hAnsi="Arial" w:cs="Arial"/>
          <w:sz w:val="20"/>
          <w:szCs w:val="20"/>
          <w:lang w:eastAsia="sl-SI"/>
        </w:rPr>
        <w:t>,</w:t>
      </w:r>
      <w:r w:rsidR="00BF2A76" w:rsidRPr="00F935F4">
        <w:rPr>
          <w:rFonts w:ascii="Arial" w:hAnsi="Arial" w:cs="Arial"/>
          <w:sz w:val="20"/>
          <w:szCs w:val="20"/>
          <w:lang w:eastAsia="sl-SI"/>
        </w:rPr>
        <w:t xml:space="preserve"> vključno </w:t>
      </w:r>
      <w:r w:rsidR="007818F4" w:rsidRPr="00F935F4">
        <w:rPr>
          <w:rFonts w:ascii="Arial" w:hAnsi="Arial" w:cs="Arial"/>
          <w:sz w:val="20"/>
          <w:szCs w:val="20"/>
          <w:lang w:eastAsia="sl-SI"/>
        </w:rPr>
        <w:t xml:space="preserve">s </w:t>
      </w:r>
      <w:r w:rsidR="005F69ED" w:rsidRPr="00F935F4">
        <w:rPr>
          <w:rFonts w:ascii="Arial" w:hAnsi="Arial" w:cs="Arial"/>
          <w:sz w:val="20"/>
          <w:szCs w:val="20"/>
          <w:lang w:eastAsia="sl-SI"/>
        </w:rPr>
        <w:t xml:space="preserve">postajnim poslopjem </w:t>
      </w:r>
      <w:r w:rsidR="00BF2A76" w:rsidRPr="00F935F4">
        <w:rPr>
          <w:rFonts w:ascii="Arial" w:hAnsi="Arial" w:cs="Arial"/>
          <w:sz w:val="20"/>
          <w:szCs w:val="20"/>
          <w:lang w:eastAsia="sl-SI"/>
        </w:rPr>
        <w:t>železniške postaje, ki je tudi predmet obnove v sklopu tega projekta in te projektne naloge</w:t>
      </w:r>
      <w:r w:rsidR="002A4D45" w:rsidRPr="00F935F4">
        <w:rPr>
          <w:rFonts w:ascii="Arial" w:hAnsi="Arial" w:cs="Arial"/>
          <w:sz w:val="20"/>
          <w:szCs w:val="20"/>
          <w:lang w:eastAsia="sl-SI"/>
        </w:rPr>
        <w:t>. Posebno pozornost je zaradi izvedbe nadhoda potrebno posvetiti vidljivosti signalov</w:t>
      </w:r>
      <w:r w:rsidR="00276999" w:rsidRPr="00F935F4">
        <w:rPr>
          <w:rFonts w:ascii="Arial" w:hAnsi="Arial" w:cs="Arial"/>
          <w:sz w:val="20"/>
          <w:szCs w:val="20"/>
          <w:lang w:eastAsia="sl-SI"/>
        </w:rPr>
        <w:t>;</w:t>
      </w:r>
    </w:p>
    <w:p w14:paraId="496048EE" w14:textId="77777777" w:rsidR="00895028" w:rsidRPr="00F935F4" w:rsidRDefault="00895028" w:rsidP="00895028">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u w:val="single"/>
          <w:lang w:eastAsia="sl-SI"/>
        </w:rPr>
        <w:t>Sistem za klic v sili</w:t>
      </w:r>
      <w:r w:rsidRPr="00F935F4">
        <w:rPr>
          <w:rFonts w:ascii="Arial" w:hAnsi="Arial" w:cs="Arial"/>
          <w:sz w:val="20"/>
          <w:szCs w:val="20"/>
          <w:lang w:eastAsia="sl-SI"/>
        </w:rPr>
        <w:t xml:space="preserve"> - SOS stebriček. Na vseh ključnih mestih je potrebno postaviti SOS stebriček in ga povezati na dispečersko centralo. Postavitev in število stebričev naj bo skladno s Tehničnimi specifikacijami za </w:t>
      </w:r>
      <w:proofErr w:type="spellStart"/>
      <w:r w:rsidRPr="00F935F4">
        <w:rPr>
          <w:rFonts w:ascii="Arial" w:hAnsi="Arial" w:cs="Arial"/>
          <w:sz w:val="20"/>
          <w:szCs w:val="20"/>
          <w:lang w:eastAsia="sl-SI"/>
        </w:rPr>
        <w:t>interoperabilnost</w:t>
      </w:r>
      <w:proofErr w:type="spellEnd"/>
      <w:r w:rsidRPr="00F935F4">
        <w:rPr>
          <w:rFonts w:ascii="Arial" w:hAnsi="Arial" w:cs="Arial"/>
          <w:sz w:val="20"/>
          <w:szCs w:val="20"/>
          <w:lang w:eastAsia="sl-SI"/>
        </w:rPr>
        <w:t xml:space="preserve"> (TSI PRM).</w:t>
      </w:r>
    </w:p>
    <w:p w14:paraId="725B10F2" w14:textId="77777777" w:rsidR="00034BD8" w:rsidRDefault="00034BD8" w:rsidP="00507C0A">
      <w:pPr>
        <w:spacing w:after="120" w:line="288" w:lineRule="auto"/>
        <w:rPr>
          <w:rFonts w:ascii="Arial" w:hAnsi="Arial" w:cs="Arial"/>
          <w:i/>
          <w:sz w:val="20"/>
          <w:szCs w:val="20"/>
          <w:u w:val="single"/>
        </w:rPr>
      </w:pPr>
    </w:p>
    <w:p w14:paraId="70AA0A7B" w14:textId="77777777" w:rsidR="00034BD8" w:rsidRDefault="00034BD8" w:rsidP="00507C0A">
      <w:pPr>
        <w:spacing w:after="120" w:line="288" w:lineRule="auto"/>
        <w:rPr>
          <w:rFonts w:ascii="Arial" w:hAnsi="Arial" w:cs="Arial"/>
          <w:i/>
          <w:sz w:val="20"/>
          <w:szCs w:val="20"/>
          <w:u w:val="single"/>
        </w:rPr>
      </w:pPr>
    </w:p>
    <w:p w14:paraId="0DDAA110" w14:textId="3B380F26" w:rsidR="00507C0A" w:rsidRPr="00F935F4" w:rsidRDefault="00507C0A" w:rsidP="00507C0A">
      <w:pPr>
        <w:spacing w:after="120" w:line="288" w:lineRule="auto"/>
        <w:rPr>
          <w:rFonts w:ascii="Arial" w:hAnsi="Arial" w:cs="Arial"/>
          <w:i/>
          <w:sz w:val="20"/>
          <w:szCs w:val="20"/>
          <w:u w:val="single"/>
        </w:rPr>
      </w:pPr>
      <w:r w:rsidRPr="00F935F4">
        <w:rPr>
          <w:rFonts w:ascii="Arial" w:hAnsi="Arial" w:cs="Arial"/>
          <w:i/>
          <w:sz w:val="20"/>
          <w:szCs w:val="20"/>
          <w:u w:val="single"/>
        </w:rPr>
        <w:t>EE naprave</w:t>
      </w:r>
    </w:p>
    <w:p w14:paraId="1761AB0C" w14:textId="24F98F12" w:rsidR="002F2ECB" w:rsidRPr="00F935F4" w:rsidRDefault="003525FE" w:rsidP="006D61E0">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lang w:eastAsia="sl-SI"/>
        </w:rPr>
        <w:t>Za</w:t>
      </w:r>
      <w:r w:rsidR="00E22401" w:rsidRPr="00F935F4">
        <w:rPr>
          <w:rFonts w:ascii="Arial" w:hAnsi="Arial" w:cs="Arial"/>
          <w:sz w:val="20"/>
          <w:szCs w:val="20"/>
          <w:lang w:eastAsia="sl-SI"/>
        </w:rPr>
        <w:t xml:space="preserve"> nov</w:t>
      </w:r>
      <w:r w:rsidRPr="00F935F4">
        <w:rPr>
          <w:rFonts w:ascii="Arial" w:hAnsi="Arial" w:cs="Arial"/>
          <w:sz w:val="20"/>
          <w:szCs w:val="20"/>
          <w:lang w:eastAsia="sl-SI"/>
        </w:rPr>
        <w:t>o</w:t>
      </w:r>
      <w:r w:rsidR="00E22401" w:rsidRPr="00F935F4">
        <w:rPr>
          <w:rFonts w:ascii="Arial" w:hAnsi="Arial" w:cs="Arial"/>
          <w:sz w:val="20"/>
          <w:szCs w:val="20"/>
          <w:lang w:eastAsia="sl-SI"/>
        </w:rPr>
        <w:t xml:space="preserve"> tirn</w:t>
      </w:r>
      <w:r w:rsidRPr="00F935F4">
        <w:rPr>
          <w:rFonts w:ascii="Arial" w:hAnsi="Arial" w:cs="Arial"/>
          <w:sz w:val="20"/>
          <w:szCs w:val="20"/>
          <w:lang w:eastAsia="sl-SI"/>
        </w:rPr>
        <w:t>o</w:t>
      </w:r>
      <w:r w:rsidR="00E22401" w:rsidRPr="00F935F4">
        <w:rPr>
          <w:rFonts w:ascii="Arial" w:hAnsi="Arial" w:cs="Arial"/>
          <w:sz w:val="20"/>
          <w:szCs w:val="20"/>
          <w:lang w:eastAsia="sl-SI"/>
        </w:rPr>
        <w:t xml:space="preserve"> shem</w:t>
      </w:r>
      <w:r w:rsidRPr="00F935F4">
        <w:rPr>
          <w:rFonts w:ascii="Arial" w:hAnsi="Arial" w:cs="Arial"/>
          <w:sz w:val="20"/>
          <w:szCs w:val="20"/>
          <w:lang w:eastAsia="sl-SI"/>
        </w:rPr>
        <w:t>o</w:t>
      </w:r>
      <w:r w:rsidR="00E22401" w:rsidRPr="00F935F4">
        <w:rPr>
          <w:rFonts w:ascii="Arial" w:hAnsi="Arial" w:cs="Arial"/>
          <w:sz w:val="20"/>
          <w:szCs w:val="20"/>
          <w:lang w:eastAsia="sl-SI"/>
        </w:rPr>
        <w:t xml:space="preserve"> je potrebno p</w:t>
      </w:r>
      <w:r w:rsidR="002C0FA3" w:rsidRPr="00F935F4">
        <w:rPr>
          <w:rFonts w:ascii="Arial" w:hAnsi="Arial" w:cs="Arial"/>
          <w:sz w:val="20"/>
          <w:szCs w:val="20"/>
          <w:lang w:eastAsia="sl-SI"/>
        </w:rPr>
        <w:t>redvideti prestavit</w:t>
      </w:r>
      <w:r w:rsidR="00CC5313" w:rsidRPr="00F935F4">
        <w:rPr>
          <w:rFonts w:ascii="Arial" w:hAnsi="Arial" w:cs="Arial"/>
          <w:sz w:val="20"/>
          <w:szCs w:val="20"/>
          <w:lang w:eastAsia="sl-SI"/>
        </w:rPr>
        <w:t xml:space="preserve">ev obstoječe ali predvideti nove </w:t>
      </w:r>
      <w:r w:rsidR="00883C53" w:rsidRPr="00F935F4">
        <w:rPr>
          <w:rFonts w:ascii="Arial" w:hAnsi="Arial" w:cs="Arial"/>
          <w:sz w:val="20"/>
          <w:szCs w:val="20"/>
          <w:lang w:eastAsia="sl-SI"/>
        </w:rPr>
        <w:t>lokacije</w:t>
      </w:r>
      <w:r w:rsidR="00CC5313" w:rsidRPr="00F935F4">
        <w:rPr>
          <w:rFonts w:ascii="Arial" w:hAnsi="Arial" w:cs="Arial"/>
          <w:sz w:val="20"/>
          <w:szCs w:val="20"/>
          <w:lang w:eastAsia="sl-SI"/>
        </w:rPr>
        <w:t xml:space="preserve"> zunanje </w:t>
      </w:r>
      <w:r w:rsidR="002C0FA3" w:rsidRPr="00F935F4">
        <w:rPr>
          <w:rFonts w:ascii="Arial" w:hAnsi="Arial" w:cs="Arial"/>
          <w:sz w:val="20"/>
          <w:szCs w:val="20"/>
          <w:lang w:eastAsia="sl-SI"/>
        </w:rPr>
        <w:t xml:space="preserve">razsvetljave tirnega območja. Za vse spremembe je potrebno izdelati projekt za fazo </w:t>
      </w:r>
      <w:proofErr w:type="spellStart"/>
      <w:r w:rsidR="002C0FA3" w:rsidRPr="00F935F4">
        <w:rPr>
          <w:rFonts w:ascii="Arial" w:hAnsi="Arial" w:cs="Arial"/>
          <w:sz w:val="20"/>
          <w:szCs w:val="20"/>
          <w:lang w:eastAsia="sl-SI"/>
        </w:rPr>
        <w:t>IzN</w:t>
      </w:r>
      <w:proofErr w:type="spellEnd"/>
      <w:r w:rsidR="002C0FA3" w:rsidRPr="00F935F4">
        <w:rPr>
          <w:rFonts w:ascii="Arial" w:hAnsi="Arial" w:cs="Arial"/>
          <w:sz w:val="20"/>
          <w:szCs w:val="20"/>
          <w:lang w:eastAsia="sl-SI"/>
        </w:rPr>
        <w:t>.</w:t>
      </w:r>
      <w:r w:rsidR="000F0926" w:rsidRPr="00F935F4">
        <w:rPr>
          <w:rFonts w:ascii="Arial" w:hAnsi="Arial" w:cs="Arial"/>
          <w:sz w:val="20"/>
          <w:szCs w:val="20"/>
          <w:lang w:eastAsia="sl-SI"/>
        </w:rPr>
        <w:t xml:space="preserve"> </w:t>
      </w:r>
      <w:r w:rsidR="000F0926" w:rsidRPr="00F935F4">
        <w:rPr>
          <w:rFonts w:ascii="Arial" w:hAnsi="Arial" w:cs="Arial"/>
          <w:sz w:val="20"/>
          <w:szCs w:val="20"/>
        </w:rPr>
        <w:t>Preveriti je potrebno ustreznost moči električnega priključka z distribucijskega omrežja zaradi predvidenih porabnikov električne energije v sklopu nadgradnje postaje Nova Gorica</w:t>
      </w:r>
      <w:r w:rsidR="00276999" w:rsidRPr="00F935F4">
        <w:rPr>
          <w:rFonts w:ascii="Arial" w:hAnsi="Arial" w:cs="Arial"/>
          <w:sz w:val="20"/>
          <w:szCs w:val="20"/>
        </w:rPr>
        <w:t>;</w:t>
      </w:r>
    </w:p>
    <w:p w14:paraId="7069FBF9" w14:textId="3E542966" w:rsidR="00235BCC" w:rsidRPr="00F935F4" w:rsidRDefault="00235BCC" w:rsidP="00235BCC">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priprava prostora (območje tirov) za polnjenje baterij potniških garnitur, ogrevanje potniških garnitur, polnjenje potniških garnitur z vodo in čiščenje potniških garnitur;</w:t>
      </w:r>
    </w:p>
    <w:p w14:paraId="18EBA2BC" w14:textId="30B25B9A" w:rsidR="00CC5313" w:rsidRPr="00F935F4" w:rsidRDefault="00CC5313" w:rsidP="006D61E0">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Za vse zgoraj naštete sisteme, ki se jih podrobneje načrtuje šele v izvedbeni fazi projektiranja, mora </w:t>
      </w:r>
      <w:r w:rsidR="003525FE" w:rsidRPr="00F935F4">
        <w:rPr>
          <w:rFonts w:ascii="Arial" w:hAnsi="Arial" w:cs="Arial"/>
          <w:sz w:val="20"/>
          <w:szCs w:val="20"/>
        </w:rPr>
        <w:t>p</w:t>
      </w:r>
      <w:r w:rsidR="002F2ECB" w:rsidRPr="00F935F4">
        <w:rPr>
          <w:rFonts w:ascii="Arial" w:hAnsi="Arial" w:cs="Arial"/>
          <w:sz w:val="20"/>
          <w:szCs w:val="20"/>
        </w:rPr>
        <w:t xml:space="preserve">rojektant v fazi idejne zasnove v </w:t>
      </w:r>
      <w:r w:rsidRPr="00F935F4">
        <w:rPr>
          <w:rFonts w:ascii="Arial" w:hAnsi="Arial" w:cs="Arial"/>
          <w:sz w:val="20"/>
          <w:szCs w:val="20"/>
        </w:rPr>
        <w:t>tehničnem poročilu opisati</w:t>
      </w:r>
      <w:r w:rsidR="002F2ECB" w:rsidRPr="00F935F4">
        <w:rPr>
          <w:rFonts w:ascii="Arial" w:hAnsi="Arial" w:cs="Arial"/>
          <w:sz w:val="20"/>
          <w:szCs w:val="20"/>
        </w:rPr>
        <w:t xml:space="preserve"> obstoječe in novo stanje </w:t>
      </w:r>
      <w:r w:rsidRPr="00F935F4">
        <w:rPr>
          <w:rFonts w:ascii="Arial" w:hAnsi="Arial" w:cs="Arial"/>
          <w:sz w:val="20"/>
          <w:szCs w:val="20"/>
        </w:rPr>
        <w:t>vseh naprav postajnega območja</w:t>
      </w:r>
      <w:r w:rsidR="00276999" w:rsidRPr="00F935F4">
        <w:rPr>
          <w:rFonts w:ascii="Arial" w:hAnsi="Arial" w:cs="Arial"/>
          <w:sz w:val="20"/>
          <w:szCs w:val="20"/>
        </w:rPr>
        <w:t>;</w:t>
      </w:r>
    </w:p>
    <w:p w14:paraId="67CE16C9" w14:textId="377940B2" w:rsidR="00FD292A" w:rsidRPr="00F935F4" w:rsidRDefault="00FD292A" w:rsidP="008D523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Načrt zunanje razsvetljave mora obravnavati ustrezno osvetlitev postajnega območja, kjer je potrebno upoštevati namembnost razsvetljave. Svetilke, ki se predvidijo na prostem, morajo imeti zaščito pred vdorom vode in prahu vsaj IP 65. Svetilke, nameščene pod stropom nadstrešnice perona, morajo imeti zaščito vsaj IP 44. Osvetlitev nadhoda naj se izvede s svetilkami nameščenimi na strop nadhoda, mehansko zaščito vsaj IP 44 in odpornost na udarce IK 10 (vandalizem). Za posamezna področja razsvetljave je potrebno izdelati ustrezne svetlobno tehnične izračune. Pri projektiranju je potrebno upoštevati Uredbo o mejnih vrednostih svetlobnega onesnaževanja okolja. Svetlobno tehnični parametri morajo ustrezati zahtevam SIST EN 12464. Barvna temperatura svetlobe mora biti 3000 K, indeks bar</w:t>
      </w:r>
      <w:r w:rsidR="00276999" w:rsidRPr="00F935F4">
        <w:rPr>
          <w:rFonts w:ascii="Arial" w:hAnsi="Arial" w:cs="Arial"/>
          <w:sz w:val="20"/>
          <w:szCs w:val="20"/>
        </w:rPr>
        <w:t xml:space="preserve">vne reprodukcije (CRI) </w:t>
      </w:r>
      <w:r w:rsidR="003525FE" w:rsidRPr="00F935F4">
        <w:rPr>
          <w:rFonts w:ascii="Arial" w:hAnsi="Arial" w:cs="Arial"/>
          <w:sz w:val="20"/>
          <w:szCs w:val="20"/>
        </w:rPr>
        <w:t xml:space="preserve">naj bo </w:t>
      </w:r>
      <w:r w:rsidR="00276999" w:rsidRPr="00F935F4">
        <w:rPr>
          <w:rFonts w:ascii="Arial" w:hAnsi="Arial" w:cs="Arial"/>
          <w:sz w:val="20"/>
          <w:szCs w:val="20"/>
        </w:rPr>
        <w:t>vsaj 0,7;</w:t>
      </w:r>
    </w:p>
    <w:p w14:paraId="684D14D4" w14:textId="7BA684A8" w:rsidR="00FD292A" w:rsidRPr="00F935F4" w:rsidRDefault="00FD292A" w:rsidP="008D523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Svetilke varnostne razsvetljave se na peronih in v nadhodu predvidi na mestih, kot to predvidi študija požarne varnosti. Predvidijo se svetilke z avtonomnim virom napajanja. Čas delovanja svetilk se do</w:t>
      </w:r>
      <w:r w:rsidR="00276999" w:rsidRPr="00F935F4">
        <w:rPr>
          <w:rFonts w:ascii="Arial" w:hAnsi="Arial" w:cs="Arial"/>
          <w:sz w:val="20"/>
          <w:szCs w:val="20"/>
        </w:rPr>
        <w:t>loči v študiji požarne varnosti;</w:t>
      </w:r>
    </w:p>
    <w:p w14:paraId="7024F3DC" w14:textId="0375E8F1" w:rsidR="00FD292A" w:rsidRPr="00F935F4" w:rsidRDefault="00FD292A" w:rsidP="008D523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Svetilke na prostem morajo biti nameščene, da osvetljujejo površine za potnike (peroni, stopnišči, nadhod itd.) in površine, kjer bodo potekale službene poti (med in ob tirih, kretniški področji), z ozirom na tehnologijo dela na postaji. Kot svetlobna telesa se predvidijo svetilke z LED viri svetlobe ali ustrezni žarometi. Svetilke se namestijo na ustrezne kandelabre. Kandelabri morajo biti antikorozijsko zaščiteni z vročim cinkanjem, skladno s standardom SIST EN 1461. Kandelabri se na ustrezni temelj pritrdijo preko sidrne plošče in vija</w:t>
      </w:r>
      <w:r w:rsidR="00276999" w:rsidRPr="00F935F4">
        <w:rPr>
          <w:rFonts w:ascii="Arial" w:hAnsi="Arial" w:cs="Arial"/>
          <w:sz w:val="20"/>
          <w:szCs w:val="20"/>
        </w:rPr>
        <w:t>kov, ki so del armature temelja;</w:t>
      </w:r>
    </w:p>
    <w:p w14:paraId="54AC3FDF" w14:textId="27C1895C" w:rsidR="00FD292A" w:rsidRPr="00F935F4" w:rsidRDefault="00FD292A" w:rsidP="008D523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Za razsvetljavo perona, parkirišč in dostopnih poti se uporabijo pocinkani jekleni drogovi vijačne pritrditve, svetle višine 5</w:t>
      </w:r>
      <w:r w:rsidR="003525FE" w:rsidRPr="00F935F4">
        <w:rPr>
          <w:rFonts w:ascii="Arial" w:hAnsi="Arial" w:cs="Arial"/>
          <w:sz w:val="20"/>
          <w:szCs w:val="20"/>
        </w:rPr>
        <w:t xml:space="preserve"> </w:t>
      </w:r>
      <w:r w:rsidRPr="00F935F4">
        <w:rPr>
          <w:rFonts w:ascii="Arial" w:hAnsi="Arial" w:cs="Arial"/>
          <w:sz w:val="20"/>
          <w:szCs w:val="20"/>
        </w:rPr>
        <w:t>m. Vijaki pritrditve 5</w:t>
      </w:r>
      <w:r w:rsidR="003525FE" w:rsidRPr="00F935F4">
        <w:rPr>
          <w:rFonts w:ascii="Arial" w:hAnsi="Arial" w:cs="Arial"/>
          <w:sz w:val="20"/>
          <w:szCs w:val="20"/>
        </w:rPr>
        <w:t xml:space="preserve"> </w:t>
      </w:r>
      <w:r w:rsidRPr="00F935F4">
        <w:rPr>
          <w:rFonts w:ascii="Arial" w:hAnsi="Arial" w:cs="Arial"/>
          <w:sz w:val="20"/>
          <w:szCs w:val="20"/>
        </w:rPr>
        <w:t>m drogov so skriti pod tlakovanjem perona. Osvetlitev tirnega območja naj se izvede s tipskimi samostojnimi pocinkanimi jeklenimi drogovi na vkop, dolžina droga 11</w:t>
      </w:r>
      <w:r w:rsidR="003525FE" w:rsidRPr="00F935F4">
        <w:rPr>
          <w:rFonts w:ascii="Arial" w:hAnsi="Arial" w:cs="Arial"/>
          <w:sz w:val="20"/>
          <w:szCs w:val="20"/>
        </w:rPr>
        <w:t xml:space="preserve"> </w:t>
      </w:r>
      <w:r w:rsidRPr="00F935F4">
        <w:rPr>
          <w:rFonts w:ascii="Arial" w:hAnsi="Arial" w:cs="Arial"/>
          <w:sz w:val="20"/>
          <w:szCs w:val="20"/>
        </w:rPr>
        <w:t>m. Drog mora biti opremljen s plez</w:t>
      </w:r>
      <w:r w:rsidR="00276999" w:rsidRPr="00F935F4">
        <w:rPr>
          <w:rFonts w:ascii="Arial" w:hAnsi="Arial" w:cs="Arial"/>
          <w:sz w:val="20"/>
          <w:szCs w:val="20"/>
        </w:rPr>
        <w:t>alnimi klini in varovalno vrvjo;</w:t>
      </w:r>
    </w:p>
    <w:p w14:paraId="6F1B3F13" w14:textId="0B8535DC" w:rsidR="00FD292A" w:rsidRPr="00F935F4" w:rsidRDefault="00FD292A" w:rsidP="008D523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Razsvetljava se napaja in krmili iz ustreznih razdelilnikov, </w:t>
      </w:r>
      <w:proofErr w:type="spellStart"/>
      <w:r w:rsidRPr="00F935F4">
        <w:rPr>
          <w:rFonts w:ascii="Arial" w:hAnsi="Arial" w:cs="Arial"/>
          <w:sz w:val="20"/>
          <w:szCs w:val="20"/>
        </w:rPr>
        <w:t>prižigališč</w:t>
      </w:r>
      <w:proofErr w:type="spellEnd"/>
      <w:r w:rsidRPr="00F935F4">
        <w:rPr>
          <w:rFonts w:ascii="Arial" w:hAnsi="Arial" w:cs="Arial"/>
          <w:sz w:val="20"/>
          <w:szCs w:val="20"/>
        </w:rPr>
        <w:t>, ki so nameščeni na postajnem območju. Načrt mora prikazati napajanje razsvetljav v sklopu elektroenergetskega razvoda. Krmiljenje in prižiganje razsvetljave je po po</w:t>
      </w:r>
      <w:r w:rsidR="003B1D61" w:rsidRPr="00F935F4">
        <w:rPr>
          <w:rFonts w:ascii="Arial" w:hAnsi="Arial" w:cs="Arial"/>
          <w:sz w:val="20"/>
          <w:szCs w:val="20"/>
        </w:rPr>
        <w:t xml:space="preserve">sameznih področjih na postaji. </w:t>
      </w:r>
      <w:r w:rsidRPr="00F935F4">
        <w:rPr>
          <w:rFonts w:ascii="Arial" w:hAnsi="Arial" w:cs="Arial"/>
          <w:sz w:val="20"/>
          <w:szCs w:val="20"/>
        </w:rPr>
        <w:t>Prižiganje zunanje razsvetljave na postaji mora biti izvedeno ročno preko stikal nameščenih na oz. v razdelilniku, avtomatsko preko svetlobnega releja in časovne krmilne enote, ter iz centra vodenja. Krmiljenje razsvetljave javnih postajnih površin (peroni, stopnišči, podhod itd.) mora biti izvedeno tako, da se osvetljenost reducira, ko na območju ni potnikov ali ostalih pešcev</w:t>
      </w:r>
      <w:r w:rsidR="00276999" w:rsidRPr="00F935F4">
        <w:rPr>
          <w:rFonts w:ascii="Arial" w:hAnsi="Arial" w:cs="Arial"/>
          <w:sz w:val="20"/>
          <w:szCs w:val="20"/>
        </w:rPr>
        <w:t>;</w:t>
      </w:r>
    </w:p>
    <w:p w14:paraId="034FBFC8" w14:textId="18FFE367" w:rsidR="00FD292A" w:rsidRPr="00F935F4" w:rsidRDefault="00FD292A" w:rsidP="008D523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Razdelilniki morajo imeti mehansko zaščito vsaj IP 54, biti morajo iz izolacijskega materiala in skladni s SIST EN 61439. Omare razdelilnikov morajo biti dimenzij, da bo možna eventualna kasnejša vgraditev dodatnih elementov (20</w:t>
      </w:r>
      <w:r w:rsidR="007A756D" w:rsidRPr="00F935F4">
        <w:rPr>
          <w:rFonts w:ascii="Arial" w:eastAsia="Calibri" w:hAnsi="Arial" w:cs="Arial"/>
          <w:sz w:val="20"/>
          <w:szCs w:val="20"/>
        </w:rPr>
        <w:t> </w:t>
      </w:r>
      <w:r w:rsidRPr="00F935F4">
        <w:rPr>
          <w:rFonts w:ascii="Arial" w:hAnsi="Arial" w:cs="Arial"/>
          <w:sz w:val="20"/>
          <w:szCs w:val="20"/>
        </w:rPr>
        <w:t xml:space="preserve">% prostora). Krmiljenje razsvetljave je samodejno, preko svetlobnega senzorja in časovne krmilne enote, ki omogoča nastavitev režima prižiganja razsvetljave v odvisnosti od svetlobnih razmer in režima vožnje vlakov. </w:t>
      </w:r>
      <w:proofErr w:type="spellStart"/>
      <w:r w:rsidRPr="00F935F4">
        <w:rPr>
          <w:rFonts w:ascii="Arial" w:hAnsi="Arial" w:cs="Arial"/>
          <w:sz w:val="20"/>
          <w:szCs w:val="20"/>
        </w:rPr>
        <w:t>Prižigališča</w:t>
      </w:r>
      <w:proofErr w:type="spellEnd"/>
      <w:r w:rsidRPr="00F935F4">
        <w:rPr>
          <w:rFonts w:ascii="Arial" w:hAnsi="Arial" w:cs="Arial"/>
          <w:sz w:val="20"/>
          <w:szCs w:val="20"/>
        </w:rPr>
        <w:t xml:space="preserve"> morajo biti med seboj povezana s krmilnim (optičnim) kablom, da se razsvetljava vklopi sočasno, oziroma, da je del</w:t>
      </w:r>
      <w:r w:rsidR="00276999" w:rsidRPr="00F935F4">
        <w:rPr>
          <w:rFonts w:ascii="Arial" w:hAnsi="Arial" w:cs="Arial"/>
          <w:sz w:val="20"/>
          <w:szCs w:val="20"/>
        </w:rPr>
        <w:t>ovanje med seboj sinhronizirano;</w:t>
      </w:r>
    </w:p>
    <w:p w14:paraId="257D0325" w14:textId="198CD6B8" w:rsidR="00FD292A" w:rsidRPr="00F935F4" w:rsidRDefault="00FD292A" w:rsidP="008D523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Prav tako je potrebno predvideti, da se stanja delovanja razsvetljave javljajo na sistem SCADA v prometni urad. Razsvetljavo je iz posameznega </w:t>
      </w:r>
      <w:proofErr w:type="spellStart"/>
      <w:r w:rsidRPr="00F935F4">
        <w:rPr>
          <w:rFonts w:ascii="Arial" w:hAnsi="Arial" w:cs="Arial"/>
          <w:sz w:val="20"/>
          <w:szCs w:val="20"/>
        </w:rPr>
        <w:t>prižigališča</w:t>
      </w:r>
      <w:proofErr w:type="spellEnd"/>
      <w:r w:rsidRPr="00F935F4">
        <w:rPr>
          <w:rFonts w:ascii="Arial" w:hAnsi="Arial" w:cs="Arial"/>
          <w:sz w:val="20"/>
          <w:szCs w:val="20"/>
        </w:rPr>
        <w:t xml:space="preserve"> možno vklopiti tudi ročno, v smislu vzdrževanja razsvetljave. Razdelilniki na prostem morajo biti nameščeni in locirani tako, da je pred njimi vsaj 80 cm široka manipulativna površina za vzdrževanje. Okoli vseh razdelilnikov na prostem je predvideti ustrezne pralne plošče. Površina, kjer so locirani posamezni razdelilniki, mora</w:t>
      </w:r>
      <w:r w:rsidR="00276999" w:rsidRPr="00F935F4">
        <w:rPr>
          <w:rFonts w:ascii="Arial" w:hAnsi="Arial" w:cs="Arial"/>
          <w:sz w:val="20"/>
          <w:szCs w:val="20"/>
        </w:rPr>
        <w:t xml:space="preserve"> biti gradbeno ustrezno urejena;</w:t>
      </w:r>
    </w:p>
    <w:p w14:paraId="47EE71B8" w14:textId="77777777" w:rsidR="00FD292A" w:rsidRPr="00F935F4" w:rsidRDefault="00FD292A" w:rsidP="008D523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Predvideti je tudi napajanje za predvidena osebna dvigala na postaji. Inštalacije razsvetljave v nadhodu je potrebno izvesti z namestitvijo ustreznih inštalacijskih cevi v konstrukcijo nadhoda. Enako velja tudi za inštalacije razsvetljave v ostalih armiranobetonskih konstrukcijah. Inštalacijski sistem se lahko namesti tudi na </w:t>
      </w:r>
      <w:proofErr w:type="spellStart"/>
      <w:r w:rsidRPr="00F935F4">
        <w:rPr>
          <w:rFonts w:ascii="Arial" w:hAnsi="Arial" w:cs="Arial"/>
          <w:sz w:val="20"/>
          <w:szCs w:val="20"/>
        </w:rPr>
        <w:t>lestvičaste</w:t>
      </w:r>
      <w:proofErr w:type="spellEnd"/>
      <w:r w:rsidRPr="00F935F4">
        <w:rPr>
          <w:rFonts w:ascii="Arial" w:hAnsi="Arial" w:cs="Arial"/>
          <w:sz w:val="20"/>
          <w:szCs w:val="20"/>
        </w:rPr>
        <w:t xml:space="preserve"> kabelske police, a mora biti nameščen izven dosega rok, oziroma nad spuščenim stropom. Kabelske police morajo biti antikorozijsko zaščitene z vročim cinkanjem po SIST EN 1461. Kjer električna inštalacija poteka na kovinskih konstrukcijah, jo je potrebno mehansko zaščititi. Kot ozemljilo se predvidi kovinski trak iz nerjavnega jekla.</w:t>
      </w:r>
    </w:p>
    <w:p w14:paraId="22CEC2B1" w14:textId="77777777" w:rsidR="00CC5313" w:rsidRPr="00F935F4" w:rsidRDefault="00883C53" w:rsidP="00883C53">
      <w:pPr>
        <w:spacing w:after="120" w:line="288" w:lineRule="auto"/>
        <w:rPr>
          <w:rFonts w:ascii="Arial" w:hAnsi="Arial" w:cs="Arial"/>
          <w:i/>
          <w:sz w:val="20"/>
          <w:szCs w:val="20"/>
          <w:u w:val="single"/>
        </w:rPr>
      </w:pPr>
      <w:r w:rsidRPr="00F935F4">
        <w:rPr>
          <w:rFonts w:ascii="Arial" w:hAnsi="Arial" w:cs="Arial"/>
          <w:i/>
          <w:sz w:val="20"/>
          <w:szCs w:val="20"/>
          <w:u w:val="single"/>
        </w:rPr>
        <w:t xml:space="preserve">Obstoječe pomožne stavbe in tehnični objekti na </w:t>
      </w:r>
      <w:r w:rsidR="000504C3" w:rsidRPr="00F935F4">
        <w:rPr>
          <w:rFonts w:ascii="Arial" w:hAnsi="Arial" w:cs="Arial"/>
          <w:i/>
          <w:sz w:val="20"/>
          <w:szCs w:val="20"/>
          <w:u w:val="single"/>
        </w:rPr>
        <w:t xml:space="preserve">ožjem </w:t>
      </w:r>
      <w:r w:rsidRPr="00F935F4">
        <w:rPr>
          <w:rFonts w:ascii="Arial" w:hAnsi="Arial" w:cs="Arial"/>
          <w:i/>
          <w:sz w:val="20"/>
          <w:szCs w:val="20"/>
          <w:u w:val="single"/>
        </w:rPr>
        <w:t xml:space="preserve">železniškem območju </w:t>
      </w:r>
    </w:p>
    <w:p w14:paraId="710FC336" w14:textId="446E5B0B" w:rsidR="00A27A77" w:rsidRPr="00F935F4" w:rsidRDefault="00891B39" w:rsidP="00E17406">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Pri </w:t>
      </w:r>
      <w:r w:rsidR="00A27A77" w:rsidRPr="00F935F4">
        <w:rPr>
          <w:rFonts w:ascii="Arial" w:hAnsi="Arial" w:cs="Arial"/>
          <w:sz w:val="20"/>
          <w:szCs w:val="20"/>
        </w:rPr>
        <w:t xml:space="preserve">izdelavi obstoječega stanja območja in </w:t>
      </w:r>
      <w:r w:rsidRPr="00F935F4">
        <w:rPr>
          <w:rFonts w:ascii="Arial" w:hAnsi="Arial" w:cs="Arial"/>
          <w:sz w:val="20"/>
          <w:szCs w:val="20"/>
        </w:rPr>
        <w:t xml:space="preserve">načrtovanju nove tirne situacije </w:t>
      </w:r>
      <w:r w:rsidR="00A27A77" w:rsidRPr="00F935F4">
        <w:rPr>
          <w:rFonts w:ascii="Arial" w:hAnsi="Arial" w:cs="Arial"/>
          <w:sz w:val="20"/>
          <w:szCs w:val="20"/>
        </w:rPr>
        <w:t xml:space="preserve">mora projektant preveriti stanje </w:t>
      </w:r>
      <w:r w:rsidR="00235FEE" w:rsidRPr="00F935F4">
        <w:rPr>
          <w:rFonts w:ascii="Arial" w:hAnsi="Arial" w:cs="Arial"/>
          <w:sz w:val="20"/>
          <w:szCs w:val="20"/>
        </w:rPr>
        <w:t xml:space="preserve">vseh </w:t>
      </w:r>
      <w:r w:rsidR="00A27A77" w:rsidRPr="00F935F4">
        <w:rPr>
          <w:rFonts w:ascii="Arial" w:hAnsi="Arial" w:cs="Arial"/>
          <w:sz w:val="20"/>
          <w:szCs w:val="20"/>
        </w:rPr>
        <w:t xml:space="preserve">obstoječih pomožnih stavb in </w:t>
      </w:r>
      <w:r w:rsidR="00E74FAD" w:rsidRPr="00F935F4">
        <w:rPr>
          <w:rFonts w:ascii="Arial" w:hAnsi="Arial" w:cs="Arial"/>
          <w:sz w:val="20"/>
          <w:szCs w:val="20"/>
        </w:rPr>
        <w:t xml:space="preserve">tehničnih objektov v </w:t>
      </w:r>
      <w:proofErr w:type="spellStart"/>
      <w:r w:rsidR="00E74FAD" w:rsidRPr="00F935F4">
        <w:rPr>
          <w:rFonts w:ascii="Arial" w:hAnsi="Arial" w:cs="Arial"/>
          <w:sz w:val="20"/>
          <w:szCs w:val="20"/>
        </w:rPr>
        <w:t>medtirju</w:t>
      </w:r>
      <w:proofErr w:type="spellEnd"/>
      <w:r w:rsidR="00E74FAD" w:rsidRPr="00F935F4">
        <w:rPr>
          <w:rFonts w:ascii="Arial" w:hAnsi="Arial" w:cs="Arial"/>
          <w:sz w:val="20"/>
          <w:szCs w:val="20"/>
        </w:rPr>
        <w:t>,</w:t>
      </w:r>
      <w:r w:rsidR="00A27A77" w:rsidRPr="00F935F4">
        <w:rPr>
          <w:rFonts w:ascii="Arial" w:hAnsi="Arial" w:cs="Arial"/>
          <w:sz w:val="20"/>
          <w:szCs w:val="20"/>
        </w:rPr>
        <w:t xml:space="preserve"> ki se nahajajo na zemljišču JŽI ali </w:t>
      </w:r>
      <w:r w:rsidR="00ED5FCE" w:rsidRPr="00F935F4">
        <w:rPr>
          <w:rFonts w:ascii="Arial" w:hAnsi="Arial" w:cs="Arial"/>
          <w:sz w:val="20"/>
          <w:szCs w:val="20"/>
        </w:rPr>
        <w:t>na</w:t>
      </w:r>
      <w:r w:rsidR="00A27A77" w:rsidRPr="00F935F4">
        <w:rPr>
          <w:rFonts w:ascii="Arial" w:hAnsi="Arial" w:cs="Arial"/>
          <w:sz w:val="20"/>
          <w:szCs w:val="20"/>
        </w:rPr>
        <w:t xml:space="preserve"> ožjem železniškem območju</w:t>
      </w:r>
      <w:r w:rsidR="006E39A0" w:rsidRPr="00F935F4">
        <w:rPr>
          <w:rFonts w:ascii="Arial" w:hAnsi="Arial" w:cs="Arial"/>
          <w:sz w:val="20"/>
          <w:szCs w:val="20"/>
        </w:rPr>
        <w:t xml:space="preserve"> izven območja JŽI.</w:t>
      </w:r>
      <w:r w:rsidR="00A27A77" w:rsidRPr="00F935F4">
        <w:rPr>
          <w:rFonts w:ascii="Arial" w:hAnsi="Arial" w:cs="Arial"/>
          <w:sz w:val="20"/>
          <w:szCs w:val="20"/>
        </w:rPr>
        <w:t xml:space="preserve"> Seznam </w:t>
      </w:r>
      <w:r w:rsidR="00E74FAD" w:rsidRPr="00F935F4">
        <w:rPr>
          <w:rFonts w:ascii="Arial" w:hAnsi="Arial" w:cs="Arial"/>
          <w:sz w:val="20"/>
          <w:szCs w:val="20"/>
        </w:rPr>
        <w:t xml:space="preserve">trenutnih </w:t>
      </w:r>
      <w:r w:rsidR="00A27A77" w:rsidRPr="00F935F4">
        <w:rPr>
          <w:rFonts w:ascii="Arial" w:hAnsi="Arial" w:cs="Arial"/>
          <w:sz w:val="20"/>
          <w:szCs w:val="20"/>
        </w:rPr>
        <w:t xml:space="preserve">objektov </w:t>
      </w:r>
      <w:r w:rsidR="006E39A0" w:rsidRPr="00F935F4">
        <w:rPr>
          <w:rFonts w:ascii="Arial" w:hAnsi="Arial" w:cs="Arial"/>
          <w:sz w:val="20"/>
          <w:szCs w:val="20"/>
        </w:rPr>
        <w:t xml:space="preserve">v lastništvu različnih pravnih in fizičnih subjektov </w:t>
      </w:r>
      <w:r w:rsidR="00A27A77" w:rsidRPr="00F935F4">
        <w:rPr>
          <w:rFonts w:ascii="Arial" w:hAnsi="Arial" w:cs="Arial"/>
          <w:sz w:val="20"/>
          <w:szCs w:val="20"/>
        </w:rPr>
        <w:t>je prikazan v poglavju obstoj</w:t>
      </w:r>
      <w:r w:rsidR="00ED5FCE" w:rsidRPr="00F935F4">
        <w:rPr>
          <w:rFonts w:ascii="Arial" w:hAnsi="Arial" w:cs="Arial"/>
          <w:sz w:val="20"/>
          <w:szCs w:val="20"/>
        </w:rPr>
        <w:t>ečega stanja te projektne naloge</w:t>
      </w:r>
      <w:r w:rsidR="006838DC" w:rsidRPr="00F935F4">
        <w:rPr>
          <w:rFonts w:ascii="Arial" w:hAnsi="Arial" w:cs="Arial"/>
          <w:sz w:val="20"/>
          <w:szCs w:val="20"/>
        </w:rPr>
        <w:t>;</w:t>
      </w:r>
    </w:p>
    <w:p w14:paraId="04C0D054" w14:textId="58A78ADD" w:rsidR="006E39A0" w:rsidRPr="00F935F4" w:rsidRDefault="00A27A77" w:rsidP="00235FEE">
      <w:pPr>
        <w:pStyle w:val="Odstavekseznama"/>
        <w:numPr>
          <w:ilvl w:val="2"/>
          <w:numId w:val="5"/>
        </w:numPr>
        <w:spacing w:after="120" w:line="288" w:lineRule="auto"/>
        <w:ind w:left="425" w:hanging="425"/>
        <w:contextualSpacing w:val="0"/>
        <w:rPr>
          <w:rFonts w:ascii="Arial" w:hAnsi="Arial" w:cs="Arial"/>
          <w:i/>
          <w:sz w:val="20"/>
          <w:szCs w:val="20"/>
          <w:u w:val="single"/>
          <w:lang w:eastAsia="sl-SI"/>
        </w:rPr>
      </w:pPr>
      <w:r w:rsidRPr="00F935F4">
        <w:rPr>
          <w:rFonts w:ascii="Arial" w:hAnsi="Arial" w:cs="Arial"/>
          <w:sz w:val="20"/>
          <w:szCs w:val="20"/>
        </w:rPr>
        <w:t>Projektant mora preveriti</w:t>
      </w:r>
      <w:r w:rsidR="00891B39" w:rsidRPr="00F935F4">
        <w:rPr>
          <w:rFonts w:ascii="Arial" w:hAnsi="Arial" w:cs="Arial"/>
          <w:sz w:val="20"/>
          <w:szCs w:val="20"/>
        </w:rPr>
        <w:t xml:space="preserve"> trenutno stanje </w:t>
      </w:r>
      <w:r w:rsidR="00235FEE" w:rsidRPr="00F935F4">
        <w:rPr>
          <w:rFonts w:ascii="Arial" w:hAnsi="Arial" w:cs="Arial"/>
          <w:sz w:val="20"/>
          <w:szCs w:val="20"/>
        </w:rPr>
        <w:t>objektov</w:t>
      </w:r>
      <w:r w:rsidRPr="00F935F4">
        <w:rPr>
          <w:rFonts w:ascii="Arial" w:hAnsi="Arial" w:cs="Arial"/>
          <w:sz w:val="20"/>
          <w:szCs w:val="20"/>
        </w:rPr>
        <w:t xml:space="preserve"> </w:t>
      </w:r>
      <w:r w:rsidR="00891B39" w:rsidRPr="00F935F4">
        <w:rPr>
          <w:rFonts w:ascii="Arial" w:hAnsi="Arial" w:cs="Arial"/>
          <w:sz w:val="20"/>
          <w:szCs w:val="20"/>
        </w:rPr>
        <w:t>in zasedenost obstoječih pomožnih stavb in tehničnih objektov</w:t>
      </w:r>
      <w:r w:rsidR="00E17406" w:rsidRPr="00F935F4">
        <w:rPr>
          <w:rFonts w:ascii="Arial" w:hAnsi="Arial" w:cs="Arial"/>
          <w:sz w:val="20"/>
          <w:szCs w:val="20"/>
        </w:rPr>
        <w:t xml:space="preserve">, njihovo lastnino </w:t>
      </w:r>
      <w:r w:rsidR="00891B39" w:rsidRPr="00F935F4">
        <w:rPr>
          <w:rFonts w:ascii="Arial" w:hAnsi="Arial" w:cs="Arial"/>
          <w:sz w:val="20"/>
          <w:szCs w:val="20"/>
          <w:u w:val="single"/>
        </w:rPr>
        <w:t xml:space="preserve">ter </w:t>
      </w:r>
      <w:r w:rsidR="00E17406" w:rsidRPr="00F935F4">
        <w:rPr>
          <w:rFonts w:ascii="Arial" w:hAnsi="Arial" w:cs="Arial"/>
          <w:sz w:val="20"/>
          <w:szCs w:val="20"/>
          <w:u w:val="single"/>
        </w:rPr>
        <w:t xml:space="preserve">v okviru idejne zasnove </w:t>
      </w:r>
      <w:r w:rsidR="00891B39" w:rsidRPr="00F935F4">
        <w:rPr>
          <w:rFonts w:ascii="Arial" w:hAnsi="Arial" w:cs="Arial"/>
          <w:sz w:val="20"/>
          <w:szCs w:val="20"/>
        </w:rPr>
        <w:t>predlagati rušitev</w:t>
      </w:r>
      <w:r w:rsidR="00E74FAD" w:rsidRPr="00F935F4">
        <w:rPr>
          <w:rFonts w:ascii="Arial" w:hAnsi="Arial" w:cs="Arial"/>
          <w:sz w:val="20"/>
          <w:szCs w:val="20"/>
          <w:u w:val="single"/>
        </w:rPr>
        <w:t xml:space="preserve"> </w:t>
      </w:r>
      <w:r w:rsidR="00E74FAD" w:rsidRPr="00F935F4">
        <w:rPr>
          <w:rFonts w:ascii="Arial" w:hAnsi="Arial" w:cs="Arial"/>
          <w:sz w:val="20"/>
          <w:szCs w:val="20"/>
        </w:rPr>
        <w:t>(zaradi nove tirne sheme ali dotrajanosti)</w:t>
      </w:r>
      <w:r w:rsidR="00891B39" w:rsidRPr="00F935F4">
        <w:rPr>
          <w:rFonts w:ascii="Arial" w:hAnsi="Arial" w:cs="Arial"/>
          <w:sz w:val="20"/>
          <w:szCs w:val="20"/>
        </w:rPr>
        <w:t xml:space="preserve"> ali obnovo in v dogovoru z naročnikom tudi možno novo uporabo</w:t>
      </w:r>
      <w:r w:rsidR="006E39A0" w:rsidRPr="00F935F4">
        <w:rPr>
          <w:rFonts w:ascii="Arial" w:hAnsi="Arial" w:cs="Arial"/>
          <w:sz w:val="20"/>
          <w:szCs w:val="20"/>
        </w:rPr>
        <w:t xml:space="preserve"> (novo vsebino)</w:t>
      </w:r>
      <w:r w:rsidR="00891B39" w:rsidRPr="00F935F4">
        <w:rPr>
          <w:rFonts w:ascii="Arial" w:hAnsi="Arial" w:cs="Arial"/>
          <w:sz w:val="20"/>
          <w:szCs w:val="20"/>
        </w:rPr>
        <w:t xml:space="preserve">. </w:t>
      </w:r>
      <w:r w:rsidR="006E39A0" w:rsidRPr="00F935F4">
        <w:rPr>
          <w:rFonts w:ascii="Arial" w:hAnsi="Arial" w:cs="Arial"/>
          <w:sz w:val="20"/>
          <w:szCs w:val="20"/>
        </w:rPr>
        <w:t xml:space="preserve">Navedeno mora biti v tem obsegu </w:t>
      </w:r>
      <w:r w:rsidR="006E39A0" w:rsidRPr="00F935F4">
        <w:rPr>
          <w:rFonts w:ascii="Arial" w:hAnsi="Arial" w:cs="Arial"/>
          <w:sz w:val="20"/>
          <w:szCs w:val="20"/>
          <w:lang w:eastAsia="sl-SI"/>
        </w:rPr>
        <w:t>opisno in grafično predmet idejne faze projektiranja.</w:t>
      </w:r>
      <w:r w:rsidR="006E39A0" w:rsidRPr="00F935F4">
        <w:rPr>
          <w:rFonts w:ascii="Arial" w:hAnsi="Arial" w:cs="Arial"/>
          <w:sz w:val="20"/>
          <w:szCs w:val="20"/>
        </w:rPr>
        <w:t xml:space="preserve"> </w:t>
      </w:r>
      <w:r w:rsidR="00235FEE" w:rsidRPr="00F935F4">
        <w:rPr>
          <w:rFonts w:ascii="Arial" w:hAnsi="Arial" w:cs="Arial"/>
          <w:sz w:val="20"/>
          <w:szCs w:val="20"/>
        </w:rPr>
        <w:t>V kolikor se objekti namenijo obnovi za zunanje javne programe</w:t>
      </w:r>
      <w:r w:rsidR="008D523E" w:rsidRPr="00F935F4">
        <w:rPr>
          <w:rFonts w:ascii="Arial" w:hAnsi="Arial" w:cs="Arial"/>
          <w:sz w:val="20"/>
          <w:szCs w:val="20"/>
        </w:rPr>
        <w:t>,</w:t>
      </w:r>
      <w:r w:rsidR="00235FEE" w:rsidRPr="00F935F4">
        <w:rPr>
          <w:rFonts w:ascii="Arial" w:hAnsi="Arial" w:cs="Arial"/>
          <w:sz w:val="20"/>
          <w:szCs w:val="20"/>
        </w:rPr>
        <w:t xml:space="preserve"> niso predmet nadaljnje izvedbene faze projektiranja v okviru tega naročila</w:t>
      </w:r>
      <w:r w:rsidR="006838DC" w:rsidRPr="00F935F4">
        <w:rPr>
          <w:rFonts w:ascii="Arial" w:hAnsi="Arial" w:cs="Arial"/>
          <w:sz w:val="20"/>
          <w:szCs w:val="20"/>
        </w:rPr>
        <w:t>;</w:t>
      </w:r>
    </w:p>
    <w:p w14:paraId="7404D498" w14:textId="10EDC4B2" w:rsidR="00CA430A" w:rsidRPr="00F935F4" w:rsidRDefault="00846622" w:rsidP="00235FE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eastAsia="Calibri" w:hAnsi="Arial" w:cs="Arial"/>
          <w:sz w:val="20"/>
          <w:szCs w:val="20"/>
        </w:rPr>
        <w:t>Glede na to, da je sta obe Gorici v letu 2025 pridobili naziv Evropske prestolnice kulture</w:t>
      </w:r>
      <w:r w:rsidR="008D523E" w:rsidRPr="00F935F4">
        <w:rPr>
          <w:rFonts w:ascii="Arial" w:eastAsia="Calibri" w:hAnsi="Arial" w:cs="Arial"/>
          <w:sz w:val="20"/>
          <w:szCs w:val="20"/>
        </w:rPr>
        <w:t>,</w:t>
      </w:r>
      <w:r w:rsidRPr="00F935F4">
        <w:rPr>
          <w:rFonts w:ascii="Arial" w:eastAsia="Calibri" w:hAnsi="Arial" w:cs="Arial"/>
          <w:sz w:val="20"/>
          <w:szCs w:val="20"/>
        </w:rPr>
        <w:t xml:space="preserve"> je potreba po dodatnih prostorih za javni program za dogodke v času EPK velika</w:t>
      </w:r>
      <w:r w:rsidR="006838DC" w:rsidRPr="00F935F4">
        <w:rPr>
          <w:rFonts w:ascii="Arial" w:eastAsia="Calibri" w:hAnsi="Arial" w:cs="Arial"/>
          <w:sz w:val="20"/>
          <w:szCs w:val="20"/>
        </w:rPr>
        <w:t>;</w:t>
      </w:r>
    </w:p>
    <w:p w14:paraId="785CC041" w14:textId="7B842208" w:rsidR="003D671E" w:rsidRPr="00F935F4" w:rsidRDefault="00E17406" w:rsidP="00E17406">
      <w:pPr>
        <w:pStyle w:val="Odstavekseznama"/>
        <w:numPr>
          <w:ilvl w:val="2"/>
          <w:numId w:val="5"/>
        </w:numPr>
        <w:spacing w:after="120" w:line="288" w:lineRule="auto"/>
        <w:ind w:left="425" w:hanging="425"/>
        <w:contextualSpacing w:val="0"/>
        <w:rPr>
          <w:rFonts w:ascii="Arial" w:hAnsi="Arial" w:cs="Arial"/>
          <w:i/>
          <w:sz w:val="20"/>
          <w:szCs w:val="20"/>
          <w:u w:val="single"/>
          <w:lang w:eastAsia="sl-SI"/>
        </w:rPr>
      </w:pPr>
      <w:r w:rsidRPr="00F935F4">
        <w:rPr>
          <w:rFonts w:ascii="Arial" w:hAnsi="Arial" w:cs="Arial"/>
          <w:sz w:val="20"/>
          <w:szCs w:val="20"/>
        </w:rPr>
        <w:t xml:space="preserve">Potencialna možnost </w:t>
      </w:r>
      <w:r w:rsidR="00CB2BCF" w:rsidRPr="00F935F4">
        <w:rPr>
          <w:rFonts w:ascii="Arial" w:hAnsi="Arial" w:cs="Arial"/>
          <w:sz w:val="20"/>
          <w:szCs w:val="20"/>
        </w:rPr>
        <w:t xml:space="preserve">uporabe za javne programe </w:t>
      </w:r>
      <w:r w:rsidRPr="00F935F4">
        <w:rPr>
          <w:rFonts w:ascii="Arial" w:hAnsi="Arial" w:cs="Arial"/>
          <w:sz w:val="20"/>
          <w:szCs w:val="20"/>
        </w:rPr>
        <w:t xml:space="preserve">se kaže pri </w:t>
      </w:r>
      <w:r w:rsidR="003D671E" w:rsidRPr="00F935F4">
        <w:rPr>
          <w:rFonts w:ascii="Arial" w:hAnsi="Arial" w:cs="Arial"/>
          <w:sz w:val="20"/>
          <w:szCs w:val="20"/>
        </w:rPr>
        <w:t xml:space="preserve">tovornih skladiščnih </w:t>
      </w:r>
      <w:r w:rsidRPr="00F935F4">
        <w:rPr>
          <w:rFonts w:ascii="Arial" w:hAnsi="Arial" w:cs="Arial"/>
          <w:sz w:val="20"/>
          <w:szCs w:val="20"/>
        </w:rPr>
        <w:t>objektih na Z st</w:t>
      </w:r>
      <w:r w:rsidR="003D671E" w:rsidRPr="00F935F4">
        <w:rPr>
          <w:rFonts w:ascii="Arial" w:hAnsi="Arial" w:cs="Arial"/>
          <w:sz w:val="20"/>
          <w:szCs w:val="20"/>
        </w:rPr>
        <w:t>r</w:t>
      </w:r>
      <w:r w:rsidRPr="00F935F4">
        <w:rPr>
          <w:rFonts w:ascii="Arial" w:hAnsi="Arial" w:cs="Arial"/>
          <w:sz w:val="20"/>
          <w:szCs w:val="20"/>
        </w:rPr>
        <w:t>ani območja ob Kolodvorski poti. Objekti so v lasti družbe SŽ-Tovorni promet, ki že trenutno niso v celoti zasedeni, ker obseg dejavnosti ni več v tako velik</w:t>
      </w:r>
      <w:r w:rsidR="008D523E" w:rsidRPr="00F935F4">
        <w:rPr>
          <w:rFonts w:ascii="Arial" w:hAnsi="Arial" w:cs="Arial"/>
          <w:sz w:val="20"/>
          <w:szCs w:val="20"/>
        </w:rPr>
        <w:t>,</w:t>
      </w:r>
      <w:r w:rsidRPr="00F935F4">
        <w:rPr>
          <w:rFonts w:ascii="Arial" w:hAnsi="Arial" w:cs="Arial"/>
          <w:sz w:val="20"/>
          <w:szCs w:val="20"/>
        </w:rPr>
        <w:t xml:space="preserve"> kot je bilo to v času nastajanja objekta. V odvisnosti od nove tehnologije in </w:t>
      </w:r>
      <w:r w:rsidR="003D671E" w:rsidRPr="00F935F4">
        <w:rPr>
          <w:rFonts w:ascii="Arial" w:hAnsi="Arial" w:cs="Arial"/>
          <w:sz w:val="20"/>
          <w:szCs w:val="20"/>
        </w:rPr>
        <w:t>morebit</w:t>
      </w:r>
      <w:r w:rsidRPr="00F935F4">
        <w:rPr>
          <w:rFonts w:ascii="Arial" w:hAnsi="Arial" w:cs="Arial"/>
          <w:sz w:val="20"/>
          <w:szCs w:val="20"/>
        </w:rPr>
        <w:t>n</w:t>
      </w:r>
      <w:r w:rsidR="003D671E" w:rsidRPr="00F935F4">
        <w:rPr>
          <w:rFonts w:ascii="Arial" w:hAnsi="Arial" w:cs="Arial"/>
          <w:sz w:val="20"/>
          <w:szCs w:val="20"/>
        </w:rPr>
        <w:t>e</w:t>
      </w:r>
      <w:r w:rsidRPr="00F935F4">
        <w:rPr>
          <w:rFonts w:ascii="Arial" w:hAnsi="Arial" w:cs="Arial"/>
          <w:sz w:val="20"/>
          <w:szCs w:val="20"/>
        </w:rPr>
        <w:t xml:space="preserve"> selitve tovornega prometa na drugo lokacijo, bo potreba po prostorih še manjša. Projektant naj </w:t>
      </w:r>
      <w:r w:rsidR="00892D00" w:rsidRPr="00F935F4">
        <w:rPr>
          <w:rFonts w:ascii="Arial" w:hAnsi="Arial" w:cs="Arial"/>
          <w:sz w:val="20"/>
          <w:szCs w:val="20"/>
        </w:rPr>
        <w:t xml:space="preserve">na nivoju IZP </w:t>
      </w:r>
      <w:r w:rsidR="00BC2FA7" w:rsidRPr="00F935F4">
        <w:rPr>
          <w:rFonts w:ascii="Arial" w:hAnsi="Arial" w:cs="Arial"/>
          <w:sz w:val="20"/>
          <w:szCs w:val="20"/>
        </w:rPr>
        <w:t>predvidi možnosti izrabe objekta</w:t>
      </w:r>
      <w:r w:rsidRPr="00F935F4">
        <w:rPr>
          <w:rFonts w:ascii="Arial" w:hAnsi="Arial" w:cs="Arial"/>
          <w:sz w:val="20"/>
          <w:szCs w:val="20"/>
        </w:rPr>
        <w:t xml:space="preserve"> z vsebinami javnih programov</w:t>
      </w:r>
      <w:r w:rsidR="003D671E" w:rsidRPr="00F935F4">
        <w:rPr>
          <w:rFonts w:ascii="Arial" w:hAnsi="Arial" w:cs="Arial"/>
          <w:sz w:val="20"/>
          <w:szCs w:val="20"/>
        </w:rPr>
        <w:t xml:space="preserve"> s pred</w:t>
      </w:r>
      <w:r w:rsidR="00235FEE" w:rsidRPr="00F935F4">
        <w:rPr>
          <w:rFonts w:ascii="Arial" w:hAnsi="Arial" w:cs="Arial"/>
          <w:sz w:val="20"/>
          <w:szCs w:val="20"/>
        </w:rPr>
        <w:t xml:space="preserve">videnim obsegom obnove </w:t>
      </w:r>
      <w:r w:rsidR="00BC2FA7" w:rsidRPr="00F935F4">
        <w:rPr>
          <w:rFonts w:ascii="Arial" w:hAnsi="Arial" w:cs="Arial"/>
          <w:sz w:val="20"/>
          <w:szCs w:val="20"/>
        </w:rPr>
        <w:t xml:space="preserve">objekta </w:t>
      </w:r>
      <w:r w:rsidR="00235FEE" w:rsidRPr="00F935F4">
        <w:rPr>
          <w:rFonts w:ascii="Arial" w:hAnsi="Arial" w:cs="Arial"/>
          <w:sz w:val="20"/>
          <w:szCs w:val="20"/>
        </w:rPr>
        <w:t>v dogovoru s predstavniki MONG</w:t>
      </w:r>
      <w:r w:rsidR="006838DC" w:rsidRPr="00F935F4">
        <w:rPr>
          <w:rFonts w:ascii="Arial" w:hAnsi="Arial" w:cs="Arial"/>
          <w:sz w:val="20"/>
          <w:szCs w:val="20"/>
        </w:rPr>
        <w:t>;</w:t>
      </w:r>
    </w:p>
    <w:p w14:paraId="19487354" w14:textId="7BE02741" w:rsidR="00E17406" w:rsidRPr="00F935F4" w:rsidRDefault="003D671E" w:rsidP="003D671E">
      <w:pPr>
        <w:pStyle w:val="Odstavekseznama"/>
        <w:numPr>
          <w:ilvl w:val="2"/>
          <w:numId w:val="5"/>
        </w:numPr>
        <w:spacing w:after="120" w:line="288" w:lineRule="auto"/>
        <w:ind w:left="425" w:hanging="425"/>
        <w:contextualSpacing w:val="0"/>
        <w:rPr>
          <w:rFonts w:ascii="Arial" w:hAnsi="Arial" w:cs="Arial"/>
          <w:i/>
          <w:sz w:val="20"/>
          <w:szCs w:val="20"/>
          <w:u w:val="single"/>
          <w:lang w:eastAsia="sl-SI"/>
        </w:rPr>
      </w:pPr>
      <w:r w:rsidRPr="00F935F4">
        <w:rPr>
          <w:rFonts w:ascii="Arial" w:hAnsi="Arial" w:cs="Arial"/>
          <w:sz w:val="20"/>
          <w:szCs w:val="20"/>
        </w:rPr>
        <w:t xml:space="preserve">Vse nadaljnje aktivnosti </w:t>
      </w:r>
      <w:r w:rsidR="008D523E" w:rsidRPr="00F935F4">
        <w:rPr>
          <w:rFonts w:ascii="Arial" w:hAnsi="Arial" w:cs="Arial"/>
          <w:sz w:val="20"/>
          <w:szCs w:val="20"/>
        </w:rPr>
        <w:t xml:space="preserve">uporabe za javne programe </w:t>
      </w:r>
      <w:r w:rsidR="00747246" w:rsidRPr="00F935F4">
        <w:rPr>
          <w:rFonts w:ascii="Arial" w:hAnsi="Arial" w:cs="Arial"/>
          <w:sz w:val="20"/>
          <w:szCs w:val="20"/>
        </w:rPr>
        <w:t xml:space="preserve">po potrditvi IZP </w:t>
      </w:r>
      <w:r w:rsidRPr="00F935F4">
        <w:rPr>
          <w:rFonts w:ascii="Arial" w:hAnsi="Arial" w:cs="Arial"/>
          <w:sz w:val="20"/>
          <w:szCs w:val="20"/>
        </w:rPr>
        <w:t>ne bo</w:t>
      </w:r>
      <w:r w:rsidR="00747246" w:rsidRPr="00F935F4">
        <w:rPr>
          <w:rFonts w:ascii="Arial" w:hAnsi="Arial" w:cs="Arial"/>
          <w:sz w:val="20"/>
          <w:szCs w:val="20"/>
        </w:rPr>
        <w:t xml:space="preserve">do predmet projekta za izvedbo, ki je </w:t>
      </w:r>
      <w:r w:rsidR="008D523E" w:rsidRPr="00F935F4">
        <w:rPr>
          <w:rFonts w:ascii="Arial" w:hAnsi="Arial" w:cs="Arial"/>
          <w:sz w:val="20"/>
          <w:szCs w:val="20"/>
        </w:rPr>
        <w:t xml:space="preserve">sicer tudi </w:t>
      </w:r>
      <w:r w:rsidR="00747246" w:rsidRPr="00F935F4">
        <w:rPr>
          <w:rFonts w:ascii="Arial" w:hAnsi="Arial" w:cs="Arial"/>
          <w:sz w:val="20"/>
          <w:szCs w:val="20"/>
        </w:rPr>
        <w:t xml:space="preserve">predmet tega naročila. </w:t>
      </w:r>
      <w:r w:rsidRPr="00F935F4">
        <w:rPr>
          <w:rFonts w:ascii="Arial" w:hAnsi="Arial" w:cs="Arial"/>
          <w:sz w:val="20"/>
          <w:szCs w:val="20"/>
        </w:rPr>
        <w:t>Za obnovo in uporabo prostora bo potrebno urediti medsebojna poslovna razmerja med lastnik</w:t>
      </w:r>
      <w:r w:rsidR="009513A0" w:rsidRPr="00F935F4">
        <w:rPr>
          <w:rFonts w:ascii="Arial" w:hAnsi="Arial" w:cs="Arial"/>
          <w:sz w:val="20"/>
          <w:szCs w:val="20"/>
        </w:rPr>
        <w:t>om in potencialnim uporabnikom</w:t>
      </w:r>
      <w:r w:rsidR="000C6CED" w:rsidRPr="00F935F4">
        <w:rPr>
          <w:rFonts w:ascii="Arial" w:hAnsi="Arial" w:cs="Arial"/>
          <w:sz w:val="20"/>
          <w:szCs w:val="20"/>
        </w:rPr>
        <w:t xml:space="preserve"> posameznih prostih objektov</w:t>
      </w:r>
      <w:r w:rsidR="009513A0" w:rsidRPr="00F935F4">
        <w:rPr>
          <w:rFonts w:ascii="Arial" w:hAnsi="Arial" w:cs="Arial"/>
          <w:sz w:val="20"/>
          <w:szCs w:val="20"/>
        </w:rPr>
        <w:t xml:space="preserve">, določiti investitorja, ki bo skladno s predhodnimi dogovori postopke </w:t>
      </w:r>
      <w:r w:rsidR="000C6CED" w:rsidRPr="00F935F4">
        <w:rPr>
          <w:rFonts w:ascii="Arial" w:hAnsi="Arial" w:cs="Arial"/>
          <w:sz w:val="20"/>
          <w:szCs w:val="20"/>
        </w:rPr>
        <w:t>nadaljeval</w:t>
      </w:r>
      <w:r w:rsidR="009513A0" w:rsidRPr="00F935F4">
        <w:rPr>
          <w:rFonts w:ascii="Arial" w:hAnsi="Arial" w:cs="Arial"/>
          <w:sz w:val="20"/>
          <w:szCs w:val="20"/>
        </w:rPr>
        <w:t>.</w:t>
      </w:r>
    </w:p>
    <w:p w14:paraId="0B7D1EC8" w14:textId="77777777" w:rsidR="00A27A77" w:rsidRPr="00F935F4" w:rsidRDefault="00A27A77" w:rsidP="003D671E">
      <w:pPr>
        <w:spacing w:after="120" w:line="288" w:lineRule="auto"/>
        <w:rPr>
          <w:rFonts w:ascii="Arial" w:hAnsi="Arial" w:cs="Arial"/>
          <w:i/>
          <w:sz w:val="20"/>
          <w:szCs w:val="20"/>
          <w:u w:val="single"/>
          <w:lang w:eastAsia="sl-SI"/>
        </w:rPr>
      </w:pPr>
      <w:r w:rsidRPr="00F935F4">
        <w:rPr>
          <w:rFonts w:ascii="Arial" w:hAnsi="Arial" w:cs="Arial"/>
          <w:i/>
          <w:sz w:val="20"/>
          <w:szCs w:val="20"/>
          <w:u w:val="single"/>
          <w:lang w:eastAsia="sl-SI"/>
        </w:rPr>
        <w:t>Kolesarnice</w:t>
      </w:r>
    </w:p>
    <w:p w14:paraId="5A129A26" w14:textId="171A95BA" w:rsidR="00D351B6" w:rsidRPr="00F935F4" w:rsidRDefault="00A27A77" w:rsidP="007F0C3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V sklopu ločenega projekta, Ureditev parkirnih mest za kolesa na območju železniških postaj znotraj Slovenije, PROGA 70: JESENICE-SEŽANA, Postaja NOVA GORICA, IZN, PROVIA </w:t>
      </w:r>
      <w:proofErr w:type="spellStart"/>
      <w:r w:rsidRPr="00F935F4">
        <w:rPr>
          <w:rFonts w:ascii="Arial" w:hAnsi="Arial" w:cs="Arial"/>
          <w:sz w:val="20"/>
          <w:szCs w:val="20"/>
        </w:rPr>
        <w:t>d.o.o</w:t>
      </w:r>
      <w:proofErr w:type="spellEnd"/>
      <w:r w:rsidRPr="00F935F4">
        <w:rPr>
          <w:rFonts w:ascii="Arial" w:hAnsi="Arial" w:cs="Arial"/>
          <w:sz w:val="20"/>
          <w:szCs w:val="20"/>
        </w:rPr>
        <w:t xml:space="preserve">., november 2018, </w:t>
      </w:r>
      <w:proofErr w:type="spellStart"/>
      <w:r w:rsidRPr="00F935F4">
        <w:rPr>
          <w:rFonts w:ascii="Arial" w:hAnsi="Arial" w:cs="Arial"/>
          <w:sz w:val="20"/>
          <w:szCs w:val="20"/>
        </w:rPr>
        <w:t>Dop</w:t>
      </w:r>
      <w:proofErr w:type="spellEnd"/>
      <w:r w:rsidRPr="00F935F4">
        <w:rPr>
          <w:rFonts w:ascii="Arial" w:hAnsi="Arial" w:cs="Arial"/>
          <w:sz w:val="20"/>
          <w:szCs w:val="20"/>
        </w:rPr>
        <w:t xml:space="preserve">. po reviziji, april 2019 (naročnik: SŽ-Infrastruktura, </w:t>
      </w:r>
      <w:proofErr w:type="spellStart"/>
      <w:r w:rsidRPr="00F935F4">
        <w:rPr>
          <w:rFonts w:ascii="Arial" w:hAnsi="Arial" w:cs="Arial"/>
          <w:sz w:val="20"/>
          <w:szCs w:val="20"/>
        </w:rPr>
        <w:t>d.o.o</w:t>
      </w:r>
      <w:proofErr w:type="spellEnd"/>
      <w:r w:rsidRPr="00F935F4">
        <w:rPr>
          <w:rFonts w:ascii="Arial" w:hAnsi="Arial" w:cs="Arial"/>
          <w:sz w:val="20"/>
          <w:szCs w:val="20"/>
        </w:rPr>
        <w:t xml:space="preserve">.) so na železniških postajah </w:t>
      </w:r>
      <w:r w:rsidR="007F0C3A" w:rsidRPr="00F935F4">
        <w:rPr>
          <w:rFonts w:ascii="Arial" w:hAnsi="Arial" w:cs="Arial"/>
          <w:sz w:val="20"/>
          <w:szCs w:val="20"/>
        </w:rPr>
        <w:t>v</w:t>
      </w:r>
      <w:r w:rsidR="00182057" w:rsidRPr="00F935F4">
        <w:rPr>
          <w:rFonts w:ascii="Arial" w:hAnsi="Arial" w:cs="Arial"/>
          <w:sz w:val="20"/>
          <w:szCs w:val="20"/>
        </w:rPr>
        <w:t xml:space="preserve"> Sloveniji predvidene tipske kolesarnice. Na območju</w:t>
      </w:r>
      <w:r w:rsidR="007F0C3A" w:rsidRPr="00F935F4">
        <w:rPr>
          <w:rFonts w:ascii="Arial" w:hAnsi="Arial" w:cs="Arial"/>
          <w:sz w:val="20"/>
          <w:szCs w:val="20"/>
        </w:rPr>
        <w:t xml:space="preserve"> postaje Nova Gorica je bil nave</w:t>
      </w:r>
      <w:r w:rsidR="00182057" w:rsidRPr="00F935F4">
        <w:rPr>
          <w:rFonts w:ascii="Arial" w:hAnsi="Arial" w:cs="Arial"/>
          <w:sz w:val="20"/>
          <w:szCs w:val="20"/>
        </w:rPr>
        <w:t>d</w:t>
      </w:r>
      <w:r w:rsidR="007F0C3A" w:rsidRPr="00F935F4">
        <w:rPr>
          <w:rFonts w:ascii="Arial" w:hAnsi="Arial" w:cs="Arial"/>
          <w:sz w:val="20"/>
          <w:szCs w:val="20"/>
        </w:rPr>
        <w:t>e</w:t>
      </w:r>
      <w:r w:rsidR="00182057" w:rsidRPr="00F935F4">
        <w:rPr>
          <w:rFonts w:ascii="Arial" w:hAnsi="Arial" w:cs="Arial"/>
          <w:sz w:val="20"/>
          <w:szCs w:val="20"/>
        </w:rPr>
        <w:t xml:space="preserve">ni </w:t>
      </w:r>
      <w:r w:rsidR="007F0C3A" w:rsidRPr="00F935F4">
        <w:rPr>
          <w:rFonts w:ascii="Arial" w:hAnsi="Arial" w:cs="Arial"/>
          <w:sz w:val="20"/>
          <w:szCs w:val="20"/>
        </w:rPr>
        <w:t>projekt zaključen in kolesarnice</w:t>
      </w:r>
      <w:r w:rsidR="00182057" w:rsidRPr="00F935F4">
        <w:rPr>
          <w:rFonts w:ascii="Arial" w:hAnsi="Arial" w:cs="Arial"/>
          <w:sz w:val="20"/>
          <w:szCs w:val="20"/>
        </w:rPr>
        <w:t xml:space="preserve"> nameščene</w:t>
      </w:r>
      <w:r w:rsidR="006838DC" w:rsidRPr="00F935F4">
        <w:rPr>
          <w:rFonts w:ascii="Arial" w:hAnsi="Arial" w:cs="Arial"/>
          <w:sz w:val="20"/>
          <w:szCs w:val="20"/>
        </w:rPr>
        <w:t>;</w:t>
      </w:r>
    </w:p>
    <w:p w14:paraId="16B08630" w14:textId="71EECE1E" w:rsidR="00D351B6" w:rsidRPr="00F935F4" w:rsidRDefault="00182057" w:rsidP="007F0C3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V kolikor projektant presodi, da je možno dodatno, glede na celotno obdelavo območja, umestiti še kakšen sklop kolesarnic, je potrebno uporabiti tipsko nadstrešnico, ki je predmet zgoraj navedenega projekta</w:t>
      </w:r>
      <w:r w:rsidR="006838DC" w:rsidRPr="00F935F4">
        <w:rPr>
          <w:rFonts w:ascii="Arial" w:hAnsi="Arial" w:cs="Arial"/>
          <w:sz w:val="20"/>
          <w:szCs w:val="20"/>
        </w:rPr>
        <w:t>;</w:t>
      </w:r>
    </w:p>
    <w:p w14:paraId="0D18A5E0" w14:textId="71665506" w:rsidR="00E45597" w:rsidRPr="00F935F4" w:rsidRDefault="00892D00" w:rsidP="007F0C3A">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rPr>
        <w:t xml:space="preserve">V kolikor je v </w:t>
      </w:r>
      <w:r w:rsidR="000301B6" w:rsidRPr="00F935F4">
        <w:rPr>
          <w:rFonts w:ascii="Arial" w:hAnsi="Arial" w:cs="Arial"/>
          <w:sz w:val="20"/>
          <w:szCs w:val="20"/>
        </w:rPr>
        <w:t>MONG</w:t>
      </w:r>
      <w:r w:rsidRPr="00F935F4">
        <w:rPr>
          <w:rFonts w:ascii="Arial" w:hAnsi="Arial" w:cs="Arial"/>
          <w:sz w:val="20"/>
          <w:szCs w:val="20"/>
        </w:rPr>
        <w:t xml:space="preserve"> interes, bi bilo </w:t>
      </w:r>
      <w:r w:rsidR="00E45597" w:rsidRPr="00F935F4">
        <w:rPr>
          <w:rFonts w:ascii="Arial" w:hAnsi="Arial" w:cs="Arial"/>
          <w:sz w:val="20"/>
          <w:szCs w:val="20"/>
        </w:rPr>
        <w:t xml:space="preserve">smiselno predvideti tudi kolesarnico mestnega sistema izposoje koles. </w:t>
      </w:r>
    </w:p>
    <w:p w14:paraId="05A02BF7" w14:textId="77777777" w:rsidR="00A27A77" w:rsidRPr="00F935F4" w:rsidRDefault="00A27A77" w:rsidP="0037333B">
      <w:pPr>
        <w:spacing w:after="120" w:line="288" w:lineRule="auto"/>
        <w:ind w:left="425" w:hanging="425"/>
        <w:rPr>
          <w:rFonts w:ascii="Arial" w:eastAsia="Calibri" w:hAnsi="Arial" w:cs="Arial"/>
          <w:i/>
          <w:sz w:val="20"/>
          <w:szCs w:val="20"/>
          <w:u w:val="single"/>
        </w:rPr>
      </w:pPr>
      <w:r w:rsidRPr="00F935F4">
        <w:rPr>
          <w:rFonts w:ascii="Arial" w:hAnsi="Arial" w:cs="Arial"/>
          <w:i/>
          <w:sz w:val="20"/>
          <w:szCs w:val="20"/>
          <w:u w:val="single"/>
          <w:lang w:eastAsia="sl-SI"/>
        </w:rPr>
        <w:t xml:space="preserve">Obstoječi </w:t>
      </w:r>
      <w:r w:rsidRPr="00F935F4">
        <w:rPr>
          <w:rFonts w:ascii="Arial" w:eastAsia="Calibri" w:hAnsi="Arial" w:cs="Arial"/>
          <w:i/>
          <w:sz w:val="20"/>
          <w:szCs w:val="20"/>
          <w:u w:val="single"/>
        </w:rPr>
        <w:t>nivojski prehod v km 98+332,82 (Erjavčeva)</w:t>
      </w:r>
    </w:p>
    <w:p w14:paraId="6CC34EF0" w14:textId="7DD8B865" w:rsidR="00BD1860" w:rsidRPr="00F935F4" w:rsidRDefault="00BD1860" w:rsidP="0037333B">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Navedeni nivojski prehod se nahaja izven postajnega območja na Erjavčevi ulici, ki kot pomembna povezava povezuje obe Gorici</w:t>
      </w:r>
      <w:r w:rsidR="006838DC" w:rsidRPr="00F935F4">
        <w:rPr>
          <w:rFonts w:ascii="Arial" w:hAnsi="Arial" w:cs="Arial"/>
          <w:sz w:val="20"/>
          <w:szCs w:val="20"/>
        </w:rPr>
        <w:t>;</w:t>
      </w:r>
    </w:p>
    <w:p w14:paraId="1BB82D79" w14:textId="355A98A2" w:rsidR="00BD1860" w:rsidRPr="00F935F4" w:rsidRDefault="00BD1860" w:rsidP="0037333B">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V poglavju SVTK naprav je predvidena povezava nivojskega prehoda, ki je zavarovan z zapornicami</w:t>
      </w:r>
      <w:r w:rsidR="006838DC" w:rsidRPr="00F935F4">
        <w:rPr>
          <w:rFonts w:ascii="Arial" w:hAnsi="Arial" w:cs="Arial"/>
          <w:sz w:val="20"/>
          <w:szCs w:val="20"/>
        </w:rPr>
        <w:t>;</w:t>
      </w:r>
    </w:p>
    <w:p w14:paraId="513D5467" w14:textId="373CA1F5" w:rsidR="008F556D" w:rsidRPr="00F935F4" w:rsidRDefault="008F556D" w:rsidP="005158AB">
      <w:pPr>
        <w:pStyle w:val="Odstavekseznama"/>
        <w:numPr>
          <w:ilvl w:val="2"/>
          <w:numId w:val="5"/>
        </w:numPr>
        <w:spacing w:after="120" w:line="288" w:lineRule="auto"/>
        <w:ind w:left="425" w:hanging="425"/>
        <w:contextualSpacing w:val="0"/>
        <w:rPr>
          <w:rFonts w:ascii="Arial" w:hAnsi="Arial" w:cs="Arial"/>
          <w:i/>
          <w:iCs/>
          <w:sz w:val="20"/>
          <w:szCs w:val="20"/>
        </w:rPr>
      </w:pPr>
      <w:r w:rsidRPr="00F935F4">
        <w:rPr>
          <w:rFonts w:ascii="Arial" w:hAnsi="Arial" w:cs="Arial"/>
          <w:sz w:val="20"/>
          <w:szCs w:val="20"/>
        </w:rPr>
        <w:t xml:space="preserve">Projektant mora v idejni zasnovi pripraviti predlog ureditve </w:t>
      </w:r>
      <w:proofErr w:type="spellStart"/>
      <w:r w:rsidRPr="00F935F4">
        <w:rPr>
          <w:rFonts w:ascii="Arial" w:hAnsi="Arial" w:cs="Arial"/>
          <w:sz w:val="20"/>
          <w:szCs w:val="20"/>
        </w:rPr>
        <w:t>izvenivojskega</w:t>
      </w:r>
      <w:proofErr w:type="spellEnd"/>
      <w:r w:rsidRPr="00F935F4">
        <w:rPr>
          <w:rFonts w:ascii="Arial" w:hAnsi="Arial" w:cs="Arial"/>
          <w:sz w:val="20"/>
          <w:szCs w:val="20"/>
        </w:rPr>
        <w:t xml:space="preserve"> križanja na lokaciji </w:t>
      </w:r>
      <w:proofErr w:type="spellStart"/>
      <w:r w:rsidRPr="00F935F4">
        <w:rPr>
          <w:rFonts w:ascii="Arial" w:hAnsi="Arial" w:cs="Arial"/>
          <w:sz w:val="20"/>
          <w:szCs w:val="20"/>
        </w:rPr>
        <w:t>NPr</w:t>
      </w:r>
      <w:proofErr w:type="spellEnd"/>
      <w:r w:rsidRPr="00F935F4">
        <w:rPr>
          <w:rFonts w:ascii="Arial" w:hAnsi="Arial" w:cs="Arial"/>
          <w:sz w:val="20"/>
          <w:szCs w:val="20"/>
        </w:rPr>
        <w:t xml:space="preserve"> Erjavčeva. </w:t>
      </w:r>
      <w:proofErr w:type="spellStart"/>
      <w:r w:rsidRPr="00F935F4">
        <w:rPr>
          <w:rFonts w:ascii="Arial" w:hAnsi="Arial" w:cs="Arial"/>
          <w:sz w:val="20"/>
          <w:szCs w:val="20"/>
        </w:rPr>
        <w:t>IzN</w:t>
      </w:r>
      <w:proofErr w:type="spellEnd"/>
      <w:r w:rsidRPr="00F935F4">
        <w:rPr>
          <w:rFonts w:ascii="Arial" w:hAnsi="Arial" w:cs="Arial"/>
          <w:sz w:val="20"/>
          <w:szCs w:val="20"/>
        </w:rPr>
        <w:t xml:space="preserve"> ureditve </w:t>
      </w:r>
      <w:proofErr w:type="spellStart"/>
      <w:r w:rsidRPr="00F935F4">
        <w:rPr>
          <w:rFonts w:ascii="Arial" w:hAnsi="Arial" w:cs="Arial"/>
          <w:sz w:val="20"/>
          <w:szCs w:val="20"/>
        </w:rPr>
        <w:t>NPr</w:t>
      </w:r>
      <w:proofErr w:type="spellEnd"/>
      <w:r w:rsidRPr="00F935F4">
        <w:rPr>
          <w:rFonts w:ascii="Arial" w:hAnsi="Arial" w:cs="Arial"/>
          <w:sz w:val="20"/>
          <w:szCs w:val="20"/>
        </w:rPr>
        <w:t xml:space="preserve"> pa se ne izvaja v okviru tega projekta</w:t>
      </w:r>
      <w:r w:rsidRPr="00F935F4">
        <w:rPr>
          <w:rFonts w:ascii="Arial" w:hAnsi="Arial" w:cs="Arial"/>
          <w:i/>
          <w:iCs/>
          <w:sz w:val="20"/>
          <w:szCs w:val="20"/>
        </w:rPr>
        <w:t>.</w:t>
      </w:r>
    </w:p>
    <w:p w14:paraId="5B1ECED6" w14:textId="77777777" w:rsidR="00DC4404" w:rsidRPr="00F935F4" w:rsidRDefault="00DC4404" w:rsidP="0037333B">
      <w:pPr>
        <w:spacing w:after="120" w:line="288" w:lineRule="auto"/>
        <w:ind w:left="425" w:hanging="425"/>
        <w:rPr>
          <w:rFonts w:ascii="Arial" w:hAnsi="Arial" w:cs="Arial"/>
          <w:i/>
          <w:sz w:val="20"/>
          <w:szCs w:val="20"/>
          <w:u w:val="single"/>
        </w:rPr>
      </w:pPr>
      <w:r w:rsidRPr="00F935F4">
        <w:rPr>
          <w:rFonts w:ascii="Arial" w:hAnsi="Arial" w:cs="Arial"/>
          <w:i/>
          <w:sz w:val="20"/>
          <w:szCs w:val="20"/>
          <w:u w:val="single"/>
        </w:rPr>
        <w:t>Cestni/peš dostop</w:t>
      </w:r>
    </w:p>
    <w:p w14:paraId="47F1D211" w14:textId="163FBD94" w:rsidR="0071443C" w:rsidRPr="00F935F4" w:rsidRDefault="00DC4404" w:rsidP="0071443C">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rPr>
        <w:t xml:space="preserve">Za dostop do </w:t>
      </w:r>
      <w:proofErr w:type="spellStart"/>
      <w:r w:rsidRPr="00F935F4">
        <w:rPr>
          <w:rFonts w:ascii="Arial" w:hAnsi="Arial" w:cs="Arial"/>
          <w:sz w:val="20"/>
          <w:szCs w:val="20"/>
        </w:rPr>
        <w:t>izvennivojskega</w:t>
      </w:r>
      <w:proofErr w:type="spellEnd"/>
      <w:r w:rsidRPr="00F935F4">
        <w:rPr>
          <w:rFonts w:ascii="Arial" w:hAnsi="Arial" w:cs="Arial"/>
          <w:sz w:val="20"/>
          <w:szCs w:val="20"/>
        </w:rPr>
        <w:t xml:space="preserve"> </w:t>
      </w:r>
      <w:r w:rsidR="00EE5ADE" w:rsidRPr="00F935F4">
        <w:rPr>
          <w:rFonts w:ascii="Arial" w:hAnsi="Arial" w:cs="Arial"/>
          <w:sz w:val="20"/>
          <w:szCs w:val="20"/>
        </w:rPr>
        <w:t xml:space="preserve">podhoda ali </w:t>
      </w:r>
      <w:r w:rsidRPr="00F935F4">
        <w:rPr>
          <w:rFonts w:ascii="Arial" w:hAnsi="Arial" w:cs="Arial"/>
          <w:sz w:val="20"/>
          <w:szCs w:val="20"/>
        </w:rPr>
        <w:t xml:space="preserve">nadhoda v območju železniške postaje Nova Gorica </w:t>
      </w:r>
      <w:r w:rsidR="00135AC6" w:rsidRPr="00F935F4">
        <w:rPr>
          <w:rFonts w:ascii="Arial" w:hAnsi="Arial" w:cs="Arial"/>
          <w:sz w:val="20"/>
          <w:szCs w:val="20"/>
        </w:rPr>
        <w:t xml:space="preserve">kot tudi do objekta samega </w:t>
      </w:r>
      <w:r w:rsidRPr="00F935F4">
        <w:rPr>
          <w:rFonts w:ascii="Arial" w:hAnsi="Arial" w:cs="Arial"/>
          <w:sz w:val="20"/>
          <w:szCs w:val="20"/>
        </w:rPr>
        <w:t xml:space="preserve">je potrebno predvideti peš dostop, ki je prav tako </w:t>
      </w:r>
      <w:r w:rsidRPr="00F935F4">
        <w:rPr>
          <w:rFonts w:ascii="Arial" w:hAnsi="Arial" w:cs="Arial"/>
          <w:sz w:val="20"/>
          <w:szCs w:val="20"/>
          <w:lang w:eastAsia="sl-SI"/>
        </w:rPr>
        <w:t>prilagojen funkcionalno</w:t>
      </w:r>
      <w:r w:rsidR="0071443C" w:rsidRPr="00F935F4">
        <w:rPr>
          <w:rFonts w:ascii="Arial" w:hAnsi="Arial" w:cs="Arial"/>
          <w:sz w:val="20"/>
          <w:szCs w:val="20"/>
          <w:lang w:eastAsia="sl-SI"/>
        </w:rPr>
        <w:t xml:space="preserve"> oviranim in invalidnim osebam in sicer na zahodni strani kot tudi na vzhodni strani </w:t>
      </w:r>
      <w:r w:rsidR="00EE5ADE" w:rsidRPr="00F935F4">
        <w:rPr>
          <w:rFonts w:ascii="Arial" w:hAnsi="Arial" w:cs="Arial"/>
          <w:sz w:val="20"/>
          <w:szCs w:val="20"/>
          <w:lang w:eastAsia="sl-SI"/>
        </w:rPr>
        <w:t>objekta</w:t>
      </w:r>
      <w:r w:rsidR="0071443C" w:rsidRPr="00F935F4">
        <w:rPr>
          <w:rFonts w:ascii="Arial" w:hAnsi="Arial" w:cs="Arial"/>
          <w:sz w:val="20"/>
          <w:szCs w:val="20"/>
          <w:lang w:eastAsia="sl-SI"/>
        </w:rPr>
        <w:t>. Ustrezni prilagojeni dostopi morajo biti predvideni tudi do postajnega poslopja.</w:t>
      </w:r>
    </w:p>
    <w:p w14:paraId="6A3E8BCE" w14:textId="77777777" w:rsidR="00DC4404" w:rsidRPr="00F935F4" w:rsidRDefault="00DC4404" w:rsidP="005F171F">
      <w:pPr>
        <w:spacing w:after="120" w:line="288" w:lineRule="auto"/>
        <w:rPr>
          <w:rFonts w:ascii="Arial" w:hAnsi="Arial" w:cs="Arial"/>
          <w:i/>
          <w:sz w:val="20"/>
          <w:szCs w:val="20"/>
          <w:u w:val="single"/>
          <w:lang w:eastAsia="sl-SI"/>
        </w:rPr>
      </w:pPr>
      <w:r w:rsidRPr="00F935F4">
        <w:rPr>
          <w:rFonts w:ascii="Arial" w:hAnsi="Arial" w:cs="Arial"/>
          <w:i/>
          <w:sz w:val="20"/>
          <w:szCs w:val="20"/>
          <w:u w:val="single"/>
          <w:lang w:eastAsia="sl-SI"/>
        </w:rPr>
        <w:t xml:space="preserve">Parkirišča </w:t>
      </w:r>
    </w:p>
    <w:p w14:paraId="7C86581E" w14:textId="01A3241C" w:rsidR="00D351B6" w:rsidRPr="00F935F4" w:rsidRDefault="00DC4404" w:rsidP="0037333B">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rPr>
        <w:t xml:space="preserve">Projektant naj v okviru območja železniške postaje </w:t>
      </w:r>
      <w:r w:rsidR="00D351B6" w:rsidRPr="00F935F4">
        <w:rPr>
          <w:rFonts w:ascii="Arial" w:hAnsi="Arial" w:cs="Arial"/>
          <w:sz w:val="20"/>
          <w:szCs w:val="20"/>
        </w:rPr>
        <w:t xml:space="preserve">v okviru zemljišč JŽI </w:t>
      </w:r>
      <w:r w:rsidRPr="00F935F4">
        <w:rPr>
          <w:rFonts w:ascii="Arial" w:hAnsi="Arial" w:cs="Arial"/>
          <w:sz w:val="20"/>
          <w:szCs w:val="20"/>
        </w:rPr>
        <w:t>predvidi ureditev parkirišč za oseb</w:t>
      </w:r>
      <w:r w:rsidR="00D351B6" w:rsidRPr="00F935F4">
        <w:rPr>
          <w:rFonts w:ascii="Arial" w:hAnsi="Arial" w:cs="Arial"/>
          <w:sz w:val="20"/>
          <w:szCs w:val="20"/>
        </w:rPr>
        <w:t>na vozila</w:t>
      </w:r>
      <w:r w:rsidR="00892D00" w:rsidRPr="00F935F4">
        <w:rPr>
          <w:rFonts w:ascii="Arial" w:hAnsi="Arial" w:cs="Arial"/>
          <w:sz w:val="20"/>
          <w:szCs w:val="20"/>
        </w:rPr>
        <w:t xml:space="preserve"> za potrebe potnikov</w:t>
      </w:r>
      <w:r w:rsidR="0074394F" w:rsidRPr="00F935F4">
        <w:rPr>
          <w:rFonts w:ascii="Arial" w:hAnsi="Arial" w:cs="Arial"/>
          <w:sz w:val="20"/>
          <w:szCs w:val="20"/>
        </w:rPr>
        <w:t xml:space="preserve"> in zaposlenih </w:t>
      </w:r>
      <w:r w:rsidR="00B347C0" w:rsidRPr="00F935F4">
        <w:rPr>
          <w:rFonts w:ascii="Arial" w:hAnsi="Arial" w:cs="Arial"/>
          <w:sz w:val="20"/>
          <w:szCs w:val="20"/>
        </w:rPr>
        <w:t>na</w:t>
      </w:r>
      <w:r w:rsidR="0074394F" w:rsidRPr="00F935F4">
        <w:rPr>
          <w:rFonts w:ascii="Arial" w:hAnsi="Arial" w:cs="Arial"/>
          <w:sz w:val="20"/>
          <w:szCs w:val="20"/>
        </w:rPr>
        <w:t xml:space="preserve"> postaji</w:t>
      </w:r>
      <w:r w:rsidR="00892D00" w:rsidRPr="00F935F4">
        <w:rPr>
          <w:rFonts w:ascii="Arial" w:hAnsi="Arial" w:cs="Arial"/>
          <w:sz w:val="20"/>
          <w:szCs w:val="20"/>
        </w:rPr>
        <w:t xml:space="preserve"> in </w:t>
      </w:r>
      <w:r w:rsidR="0074394F" w:rsidRPr="00F935F4">
        <w:rPr>
          <w:rFonts w:ascii="Arial" w:hAnsi="Arial" w:cs="Arial"/>
          <w:sz w:val="20"/>
          <w:szCs w:val="20"/>
        </w:rPr>
        <w:t xml:space="preserve">ter </w:t>
      </w:r>
      <w:r w:rsidR="00892D00" w:rsidRPr="00F935F4">
        <w:rPr>
          <w:rFonts w:ascii="Arial" w:hAnsi="Arial" w:cs="Arial"/>
          <w:sz w:val="20"/>
          <w:szCs w:val="20"/>
        </w:rPr>
        <w:t xml:space="preserve">uporabnikov </w:t>
      </w:r>
      <w:r w:rsidR="0074394F" w:rsidRPr="00F935F4">
        <w:rPr>
          <w:rFonts w:ascii="Arial" w:hAnsi="Arial" w:cs="Arial"/>
          <w:sz w:val="20"/>
          <w:szCs w:val="20"/>
        </w:rPr>
        <w:t xml:space="preserve">javnega programa </w:t>
      </w:r>
      <w:r w:rsidR="005F69ED" w:rsidRPr="00F935F4">
        <w:rPr>
          <w:rFonts w:ascii="Arial" w:hAnsi="Arial" w:cs="Arial"/>
          <w:sz w:val="20"/>
          <w:szCs w:val="20"/>
        </w:rPr>
        <w:t>postajnega poslopja</w:t>
      </w:r>
      <w:r w:rsidR="00892D00" w:rsidRPr="00F935F4">
        <w:rPr>
          <w:rFonts w:ascii="Arial" w:hAnsi="Arial" w:cs="Arial"/>
          <w:sz w:val="20"/>
          <w:szCs w:val="20"/>
        </w:rPr>
        <w:t xml:space="preserve"> železniške postaje</w:t>
      </w:r>
      <w:r w:rsidR="006838DC" w:rsidRPr="00F935F4">
        <w:rPr>
          <w:rFonts w:ascii="Arial" w:hAnsi="Arial" w:cs="Arial"/>
          <w:sz w:val="20"/>
          <w:szCs w:val="20"/>
        </w:rPr>
        <w:t>;</w:t>
      </w:r>
    </w:p>
    <w:p w14:paraId="48EF6185" w14:textId="58542AFF" w:rsidR="0074394F" w:rsidRPr="00F935F4" w:rsidRDefault="0074394F" w:rsidP="0037333B">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rPr>
        <w:t xml:space="preserve">Število parkirišč se določi glede na število zaposlenih za potrebe železnice in skladno z vsebinami javnega programa v postaji in v skladu z dogovorom med </w:t>
      </w:r>
      <w:r w:rsidR="00383CE2" w:rsidRPr="00F935F4">
        <w:rPr>
          <w:rFonts w:ascii="Arial" w:hAnsi="Arial" w:cs="Arial"/>
          <w:sz w:val="20"/>
          <w:szCs w:val="20"/>
        </w:rPr>
        <w:t xml:space="preserve">upravljavcem SŽ </w:t>
      </w:r>
      <w:r w:rsidR="00B347C0" w:rsidRPr="00F935F4">
        <w:rPr>
          <w:rFonts w:ascii="Arial" w:hAnsi="Arial" w:cs="Arial"/>
          <w:sz w:val="20"/>
          <w:szCs w:val="20"/>
        </w:rPr>
        <w:t xml:space="preserve">Infrastruktura </w:t>
      </w:r>
      <w:r w:rsidR="00383CE2" w:rsidRPr="00F935F4">
        <w:rPr>
          <w:rFonts w:ascii="Arial" w:hAnsi="Arial" w:cs="Arial"/>
          <w:sz w:val="20"/>
          <w:szCs w:val="20"/>
        </w:rPr>
        <w:t xml:space="preserve">in </w:t>
      </w:r>
      <w:r w:rsidR="000301B6" w:rsidRPr="00F935F4">
        <w:rPr>
          <w:rFonts w:ascii="Arial" w:hAnsi="Arial" w:cs="Arial"/>
          <w:sz w:val="20"/>
          <w:szCs w:val="20"/>
        </w:rPr>
        <w:t>MONG</w:t>
      </w:r>
      <w:r w:rsidR="00383CE2" w:rsidRPr="00F935F4">
        <w:rPr>
          <w:rFonts w:ascii="Arial" w:hAnsi="Arial" w:cs="Arial"/>
          <w:sz w:val="20"/>
          <w:szCs w:val="20"/>
        </w:rPr>
        <w:t xml:space="preserve">, ki naj bi prevzela ostale </w:t>
      </w:r>
      <w:r w:rsidR="0071443C" w:rsidRPr="00F935F4">
        <w:rPr>
          <w:rFonts w:ascii="Arial" w:hAnsi="Arial" w:cs="Arial"/>
          <w:sz w:val="20"/>
          <w:szCs w:val="20"/>
        </w:rPr>
        <w:t xml:space="preserve">javne </w:t>
      </w:r>
      <w:r w:rsidR="00383CE2" w:rsidRPr="00F935F4">
        <w:rPr>
          <w:rFonts w:ascii="Arial" w:hAnsi="Arial" w:cs="Arial"/>
          <w:sz w:val="20"/>
          <w:szCs w:val="20"/>
        </w:rPr>
        <w:t xml:space="preserve">programe v </w:t>
      </w:r>
      <w:r w:rsidR="001E489B" w:rsidRPr="00F935F4">
        <w:rPr>
          <w:rFonts w:ascii="Arial" w:hAnsi="Arial" w:cs="Arial"/>
          <w:sz w:val="20"/>
          <w:szCs w:val="20"/>
        </w:rPr>
        <w:t>postajnem poslopju</w:t>
      </w:r>
      <w:r w:rsidR="00383CE2" w:rsidRPr="00F935F4">
        <w:rPr>
          <w:rFonts w:ascii="Arial" w:hAnsi="Arial" w:cs="Arial"/>
          <w:sz w:val="20"/>
          <w:szCs w:val="20"/>
        </w:rPr>
        <w:t xml:space="preserve">. Možna </w:t>
      </w:r>
      <w:r w:rsidR="0071443C" w:rsidRPr="00F935F4">
        <w:rPr>
          <w:rFonts w:ascii="Arial" w:hAnsi="Arial" w:cs="Arial"/>
          <w:sz w:val="20"/>
          <w:szCs w:val="20"/>
        </w:rPr>
        <w:t>alternativna</w:t>
      </w:r>
      <w:r w:rsidR="00383CE2" w:rsidRPr="00F935F4">
        <w:rPr>
          <w:rFonts w:ascii="Arial" w:hAnsi="Arial" w:cs="Arial"/>
          <w:sz w:val="20"/>
          <w:szCs w:val="20"/>
        </w:rPr>
        <w:t xml:space="preserve"> lokacija parkirišč pred objektom ob Kolodvorski poti je na južnem delu postajne</w:t>
      </w:r>
      <w:r w:rsidR="005F69ED" w:rsidRPr="00F935F4">
        <w:rPr>
          <w:rFonts w:ascii="Arial" w:hAnsi="Arial" w:cs="Arial"/>
          <w:sz w:val="20"/>
          <w:szCs w:val="20"/>
        </w:rPr>
        <w:t>ga poslopja</w:t>
      </w:r>
      <w:r w:rsidR="00383CE2" w:rsidRPr="00F935F4">
        <w:rPr>
          <w:rFonts w:ascii="Arial" w:hAnsi="Arial" w:cs="Arial"/>
          <w:sz w:val="20"/>
          <w:szCs w:val="20"/>
        </w:rPr>
        <w:t xml:space="preserve"> na zemljišču </w:t>
      </w:r>
      <w:r w:rsidR="0071443C" w:rsidRPr="00F935F4">
        <w:rPr>
          <w:rFonts w:ascii="Arial" w:hAnsi="Arial" w:cs="Arial"/>
          <w:sz w:val="20"/>
          <w:szCs w:val="20"/>
        </w:rPr>
        <w:t>JŽI.</w:t>
      </w:r>
      <w:r w:rsidR="00383CE2" w:rsidRPr="00F935F4">
        <w:rPr>
          <w:rFonts w:ascii="Arial" w:hAnsi="Arial" w:cs="Arial"/>
          <w:sz w:val="20"/>
          <w:szCs w:val="20"/>
        </w:rPr>
        <w:t xml:space="preserve"> Projektant mora poleg te, preve</w:t>
      </w:r>
      <w:r w:rsidR="0071443C" w:rsidRPr="00F935F4">
        <w:rPr>
          <w:rFonts w:ascii="Arial" w:hAnsi="Arial" w:cs="Arial"/>
          <w:sz w:val="20"/>
          <w:szCs w:val="20"/>
        </w:rPr>
        <w:t>riti tudi ostale možne lokacije</w:t>
      </w:r>
      <w:r w:rsidR="00B347C0" w:rsidRPr="00F935F4">
        <w:rPr>
          <w:rFonts w:ascii="Arial" w:hAnsi="Arial" w:cs="Arial"/>
          <w:sz w:val="20"/>
          <w:szCs w:val="20"/>
        </w:rPr>
        <w:t>,</w:t>
      </w:r>
      <w:r w:rsidR="0071443C" w:rsidRPr="00F935F4">
        <w:rPr>
          <w:rFonts w:ascii="Arial" w:hAnsi="Arial" w:cs="Arial"/>
          <w:sz w:val="20"/>
          <w:szCs w:val="20"/>
        </w:rPr>
        <w:t xml:space="preserve"> da pridobi ustrezno število parkirnih mest</w:t>
      </w:r>
      <w:r w:rsidR="00F83CB8" w:rsidRPr="00F935F4">
        <w:rPr>
          <w:rFonts w:ascii="Arial" w:hAnsi="Arial" w:cs="Arial"/>
          <w:sz w:val="20"/>
          <w:szCs w:val="20"/>
        </w:rPr>
        <w:t xml:space="preserve"> (npr. parkirišče na S delu območja)</w:t>
      </w:r>
      <w:r w:rsidR="006838DC" w:rsidRPr="00F935F4">
        <w:rPr>
          <w:rFonts w:ascii="Arial" w:hAnsi="Arial" w:cs="Arial"/>
          <w:sz w:val="20"/>
          <w:szCs w:val="20"/>
        </w:rPr>
        <w:t>;</w:t>
      </w:r>
    </w:p>
    <w:p w14:paraId="227D1771" w14:textId="713431AE" w:rsidR="0037333B" w:rsidRPr="00F935F4" w:rsidRDefault="00D351B6" w:rsidP="0037333B">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rPr>
        <w:t>Ureditev parkirišč mora biti usklajena in smiselno povezana s projektom, ki se odvija na Trgu Evrope kot investi</w:t>
      </w:r>
      <w:r w:rsidR="00892D00" w:rsidRPr="00F935F4">
        <w:rPr>
          <w:rFonts w:ascii="Arial" w:hAnsi="Arial" w:cs="Arial"/>
          <w:sz w:val="20"/>
          <w:szCs w:val="20"/>
        </w:rPr>
        <w:t xml:space="preserve">cija </w:t>
      </w:r>
      <w:r w:rsidR="000301B6" w:rsidRPr="00F935F4">
        <w:rPr>
          <w:rFonts w:ascii="Arial" w:hAnsi="Arial" w:cs="Arial"/>
          <w:sz w:val="20"/>
          <w:szCs w:val="20"/>
        </w:rPr>
        <w:t>MONG</w:t>
      </w:r>
      <w:r w:rsidR="00892D00" w:rsidRPr="00F935F4">
        <w:rPr>
          <w:rFonts w:ascii="Arial" w:hAnsi="Arial" w:cs="Arial"/>
          <w:sz w:val="20"/>
          <w:szCs w:val="20"/>
        </w:rPr>
        <w:t xml:space="preserve">, zato je smiselno </w:t>
      </w:r>
      <w:r w:rsidR="00B347C0" w:rsidRPr="00F935F4">
        <w:rPr>
          <w:rFonts w:ascii="Arial" w:hAnsi="Arial" w:cs="Arial"/>
          <w:sz w:val="20"/>
          <w:szCs w:val="20"/>
        </w:rPr>
        <w:t xml:space="preserve">uporabiti, </w:t>
      </w:r>
      <w:r w:rsidR="00892D00" w:rsidRPr="00F935F4">
        <w:rPr>
          <w:rFonts w:ascii="Arial" w:hAnsi="Arial" w:cs="Arial"/>
          <w:sz w:val="20"/>
          <w:szCs w:val="20"/>
        </w:rPr>
        <w:t>poleg površin pred postajn</w:t>
      </w:r>
      <w:r w:rsidR="005F69ED" w:rsidRPr="00F935F4">
        <w:rPr>
          <w:rFonts w:ascii="Arial" w:hAnsi="Arial" w:cs="Arial"/>
          <w:sz w:val="20"/>
          <w:szCs w:val="20"/>
        </w:rPr>
        <w:t>im poslopjem</w:t>
      </w:r>
      <w:r w:rsidR="00B347C0" w:rsidRPr="00F935F4">
        <w:rPr>
          <w:rFonts w:ascii="Arial" w:hAnsi="Arial" w:cs="Arial"/>
          <w:sz w:val="20"/>
          <w:szCs w:val="20"/>
        </w:rPr>
        <w:t>,</w:t>
      </w:r>
      <w:r w:rsidR="00892D00" w:rsidRPr="00F935F4">
        <w:rPr>
          <w:rFonts w:ascii="Arial" w:hAnsi="Arial" w:cs="Arial"/>
          <w:sz w:val="20"/>
          <w:szCs w:val="20"/>
        </w:rPr>
        <w:t xml:space="preserve"> tudi ostala razpoložljiva področja v okviru lastništva JŽI</w:t>
      </w:r>
      <w:r w:rsidR="006838DC" w:rsidRPr="00F935F4">
        <w:rPr>
          <w:rFonts w:ascii="Arial" w:hAnsi="Arial" w:cs="Arial"/>
          <w:sz w:val="20"/>
          <w:szCs w:val="20"/>
        </w:rPr>
        <w:t>;</w:t>
      </w:r>
    </w:p>
    <w:p w14:paraId="33F901A6" w14:textId="7A62E116" w:rsidR="00E45597" w:rsidRPr="00F935F4" w:rsidRDefault="00E45597" w:rsidP="00892D00">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rPr>
        <w:t xml:space="preserve">Projektant naj v okviru območja železniške postaje predvidi </w:t>
      </w:r>
      <w:r w:rsidR="00892D00" w:rsidRPr="00F935F4">
        <w:rPr>
          <w:rFonts w:ascii="Arial" w:hAnsi="Arial" w:cs="Arial"/>
          <w:sz w:val="20"/>
          <w:szCs w:val="20"/>
        </w:rPr>
        <w:t xml:space="preserve">poleg zgoraj navedenih parkirišč tudi </w:t>
      </w:r>
      <w:r w:rsidRPr="00F935F4">
        <w:rPr>
          <w:rFonts w:ascii="Arial" w:hAnsi="Arial" w:cs="Arial"/>
          <w:sz w:val="20"/>
          <w:szCs w:val="20"/>
        </w:rPr>
        <w:t xml:space="preserve">ureditev parkirnih mest za kratkotrajno ustavljanje, </w:t>
      </w:r>
      <w:proofErr w:type="spellStart"/>
      <w:r w:rsidR="00892D00" w:rsidRPr="00F935F4">
        <w:rPr>
          <w:rFonts w:ascii="Arial" w:hAnsi="Arial" w:cs="Arial"/>
          <w:sz w:val="20"/>
          <w:szCs w:val="20"/>
        </w:rPr>
        <w:t>taxi</w:t>
      </w:r>
      <w:proofErr w:type="spellEnd"/>
      <w:r w:rsidR="00892D00" w:rsidRPr="00F935F4">
        <w:rPr>
          <w:rFonts w:ascii="Arial" w:hAnsi="Arial" w:cs="Arial"/>
          <w:sz w:val="20"/>
          <w:szCs w:val="20"/>
        </w:rPr>
        <w:t xml:space="preserve"> službo</w:t>
      </w:r>
      <w:r w:rsidR="00B347C0" w:rsidRPr="00F935F4">
        <w:rPr>
          <w:rFonts w:ascii="Arial" w:hAnsi="Arial" w:cs="Arial"/>
          <w:sz w:val="20"/>
          <w:szCs w:val="20"/>
        </w:rPr>
        <w:t>,</w:t>
      </w:r>
      <w:r w:rsidR="00892D00" w:rsidRPr="00F935F4">
        <w:rPr>
          <w:rFonts w:ascii="Arial" w:hAnsi="Arial" w:cs="Arial"/>
          <w:sz w:val="20"/>
          <w:szCs w:val="20"/>
        </w:rPr>
        <w:t xml:space="preserve"> </w:t>
      </w:r>
      <w:r w:rsidRPr="00F935F4">
        <w:rPr>
          <w:rFonts w:ascii="Arial" w:hAnsi="Arial" w:cs="Arial"/>
          <w:sz w:val="20"/>
          <w:szCs w:val="20"/>
        </w:rPr>
        <w:t xml:space="preserve">kakor tudi površine za </w:t>
      </w:r>
      <w:r w:rsidR="00892D00" w:rsidRPr="00F935F4">
        <w:rPr>
          <w:rFonts w:ascii="Arial" w:hAnsi="Arial" w:cs="Arial"/>
          <w:sz w:val="20"/>
          <w:szCs w:val="20"/>
        </w:rPr>
        <w:t xml:space="preserve">mestni </w:t>
      </w:r>
      <w:r w:rsidRPr="00F935F4">
        <w:rPr>
          <w:rFonts w:ascii="Arial" w:hAnsi="Arial" w:cs="Arial"/>
          <w:sz w:val="20"/>
          <w:szCs w:val="20"/>
        </w:rPr>
        <w:t xml:space="preserve">JPP. </w:t>
      </w:r>
    </w:p>
    <w:p w14:paraId="72C10E99" w14:textId="77777777" w:rsidR="0037333B" w:rsidRPr="00F935F4" w:rsidRDefault="0037333B" w:rsidP="0037333B">
      <w:pPr>
        <w:autoSpaceDE w:val="0"/>
        <w:autoSpaceDN w:val="0"/>
        <w:adjustRightInd w:val="0"/>
        <w:spacing w:after="120" w:line="288" w:lineRule="auto"/>
        <w:ind w:left="425" w:hanging="425"/>
        <w:rPr>
          <w:rFonts w:ascii="Arial" w:eastAsia="Calibri" w:hAnsi="Arial" w:cs="Arial"/>
          <w:i/>
          <w:sz w:val="20"/>
          <w:szCs w:val="20"/>
          <w:u w:val="single"/>
        </w:rPr>
      </w:pPr>
      <w:r w:rsidRPr="00F935F4">
        <w:rPr>
          <w:rFonts w:ascii="Arial" w:eastAsia="Calibri" w:hAnsi="Arial" w:cs="Arial"/>
          <w:i/>
          <w:sz w:val="20"/>
          <w:szCs w:val="20"/>
          <w:u w:val="single"/>
        </w:rPr>
        <w:t>CGP-Celostna grafična podoba SŽ</w:t>
      </w:r>
    </w:p>
    <w:p w14:paraId="735A06DB" w14:textId="4EB4BB31" w:rsidR="0037333B" w:rsidRPr="00F935F4" w:rsidRDefault="0037333B" w:rsidP="0037333B">
      <w:pPr>
        <w:pStyle w:val="Odstavekseznama"/>
        <w:numPr>
          <w:ilvl w:val="2"/>
          <w:numId w:val="5"/>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rPr>
        <w:t xml:space="preserve">Informacijske oznake in opremo peronov je potrebno projektirati skladno s TSI, v skladu z zahtevami Pravilnika o </w:t>
      </w:r>
      <w:r w:rsidR="00077899" w:rsidRPr="00F935F4">
        <w:rPr>
          <w:rFonts w:ascii="Arial" w:eastAsia="Calibri" w:hAnsi="Arial" w:cs="Arial"/>
          <w:sz w:val="20"/>
          <w:szCs w:val="20"/>
        </w:rPr>
        <w:t xml:space="preserve">opremljenosti železniških </w:t>
      </w:r>
      <w:r w:rsidRPr="00F935F4">
        <w:rPr>
          <w:rFonts w:ascii="Arial" w:eastAsia="Calibri" w:hAnsi="Arial" w:cs="Arial"/>
          <w:sz w:val="20"/>
          <w:szCs w:val="20"/>
        </w:rPr>
        <w:t>postaj in postajališč</w:t>
      </w:r>
      <w:r w:rsidR="006838DC" w:rsidRPr="00F935F4">
        <w:rPr>
          <w:rFonts w:ascii="Arial" w:eastAsia="Calibri" w:hAnsi="Arial" w:cs="Arial"/>
          <w:sz w:val="20"/>
          <w:szCs w:val="20"/>
        </w:rPr>
        <w:t>;</w:t>
      </w:r>
    </w:p>
    <w:p w14:paraId="5FC5E263" w14:textId="2F862773" w:rsidR="0037333B" w:rsidRPr="00F935F4" w:rsidRDefault="00F65D31" w:rsidP="0037333B">
      <w:pPr>
        <w:pStyle w:val="Odstavekseznama"/>
        <w:numPr>
          <w:ilvl w:val="2"/>
          <w:numId w:val="5"/>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rPr>
        <w:t>Grafične r</w:t>
      </w:r>
      <w:r w:rsidR="0037333B" w:rsidRPr="00F935F4">
        <w:rPr>
          <w:rFonts w:ascii="Arial" w:eastAsia="Calibri" w:hAnsi="Arial" w:cs="Arial"/>
          <w:sz w:val="20"/>
          <w:szCs w:val="20"/>
        </w:rPr>
        <w:t>ešitve (označitve tirov, dostopov, pikogrami</w:t>
      </w:r>
      <w:r w:rsidR="0096228E" w:rsidRPr="00F935F4">
        <w:rPr>
          <w:rFonts w:ascii="Arial" w:eastAsia="Calibri" w:hAnsi="Arial" w:cs="Arial"/>
          <w:sz w:val="20"/>
          <w:szCs w:val="20"/>
        </w:rPr>
        <w:t>, vozni redi</w:t>
      </w:r>
      <w:r w:rsidR="0037333B" w:rsidRPr="00F935F4">
        <w:rPr>
          <w:rFonts w:ascii="Arial" w:eastAsia="Calibri" w:hAnsi="Arial" w:cs="Arial"/>
          <w:sz w:val="20"/>
          <w:szCs w:val="20"/>
        </w:rPr>
        <w:t>…) morajo biti skladne tudi s Celostno grafično podobo SŽ-II (CGP). V fazi idejne zasnov</w:t>
      </w:r>
      <w:r w:rsidRPr="00F935F4">
        <w:rPr>
          <w:rFonts w:ascii="Arial" w:eastAsia="Calibri" w:hAnsi="Arial" w:cs="Arial"/>
          <w:sz w:val="20"/>
          <w:szCs w:val="20"/>
        </w:rPr>
        <w:t>e</w:t>
      </w:r>
      <w:r w:rsidR="0037333B" w:rsidRPr="00F935F4">
        <w:rPr>
          <w:rFonts w:ascii="Arial" w:eastAsia="Calibri" w:hAnsi="Arial" w:cs="Arial"/>
          <w:sz w:val="20"/>
          <w:szCs w:val="20"/>
        </w:rPr>
        <w:t xml:space="preserve"> je potrebno te elemente predvideti opisno in stroškovno.</w:t>
      </w:r>
      <w:r w:rsidR="0096228E" w:rsidRPr="00F935F4">
        <w:rPr>
          <w:rFonts w:ascii="Arial" w:eastAsia="Calibri" w:hAnsi="Arial" w:cs="Arial"/>
          <w:sz w:val="20"/>
          <w:szCs w:val="20"/>
        </w:rPr>
        <w:t xml:space="preserve"> Izvajajo se v celotnem obsegu, ne glede na izvedbo digitalnih sistemov za obveščanje potnikov.</w:t>
      </w:r>
    </w:p>
    <w:p w14:paraId="458AE048" w14:textId="77777777" w:rsidR="003311D0" w:rsidRPr="00F935F4" w:rsidRDefault="003311D0" w:rsidP="0037333B">
      <w:pPr>
        <w:spacing w:after="120" w:line="288" w:lineRule="auto"/>
        <w:ind w:left="425" w:hanging="425"/>
        <w:rPr>
          <w:rFonts w:ascii="Arial" w:hAnsi="Arial" w:cs="Arial"/>
          <w:i/>
          <w:sz w:val="20"/>
          <w:szCs w:val="20"/>
          <w:u w:val="single"/>
          <w:lang w:eastAsia="sl-SI"/>
        </w:rPr>
      </w:pPr>
      <w:r w:rsidRPr="00F935F4">
        <w:rPr>
          <w:rFonts w:ascii="Arial" w:hAnsi="Arial" w:cs="Arial"/>
          <w:i/>
          <w:sz w:val="20"/>
          <w:szCs w:val="20"/>
          <w:u w:val="single"/>
          <w:lang w:eastAsia="sl-SI"/>
        </w:rPr>
        <w:t>Okolje</w:t>
      </w:r>
    </w:p>
    <w:p w14:paraId="7BCB0EB5" w14:textId="0240A352" w:rsidR="002A1825" w:rsidRPr="00F935F4" w:rsidRDefault="003D3F27" w:rsidP="0037333B">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rPr>
        <w:t>Projektant naj za območje železnišk</w:t>
      </w:r>
      <w:r w:rsidR="007E579B" w:rsidRPr="00F935F4">
        <w:rPr>
          <w:rFonts w:ascii="Arial" w:hAnsi="Arial" w:cs="Arial"/>
          <w:sz w:val="20"/>
          <w:szCs w:val="20"/>
        </w:rPr>
        <w:t xml:space="preserve">e postaje Nova Gorica </w:t>
      </w:r>
      <w:r w:rsidR="0037333B" w:rsidRPr="00F935F4">
        <w:rPr>
          <w:rFonts w:ascii="Arial" w:hAnsi="Arial" w:cs="Arial"/>
          <w:sz w:val="20"/>
          <w:szCs w:val="20"/>
        </w:rPr>
        <w:t xml:space="preserve">preuči </w:t>
      </w:r>
      <w:r w:rsidR="007E579B" w:rsidRPr="00F935F4">
        <w:rPr>
          <w:rFonts w:ascii="Arial" w:hAnsi="Arial" w:cs="Arial"/>
          <w:sz w:val="20"/>
          <w:szCs w:val="20"/>
        </w:rPr>
        <w:t>in obdel</w:t>
      </w:r>
      <w:r w:rsidRPr="00F935F4">
        <w:rPr>
          <w:rFonts w:ascii="Arial" w:hAnsi="Arial" w:cs="Arial"/>
          <w:sz w:val="20"/>
          <w:szCs w:val="20"/>
        </w:rPr>
        <w:t xml:space="preserve">a preobremenjena območja zaradi vpliva hrupa železniškega prometa in hrupa prometa po cestah ter poda predlog za izvedbo ustreznih protihrupnih ukrepov za omejitev širjenja hrupa v okolico in izvedbo protihrupnih ukrepov na </w:t>
      </w:r>
      <w:r w:rsidR="0037333B" w:rsidRPr="00F935F4">
        <w:rPr>
          <w:rFonts w:ascii="Arial" w:hAnsi="Arial" w:cs="Arial"/>
          <w:sz w:val="20"/>
          <w:szCs w:val="20"/>
        </w:rPr>
        <w:t xml:space="preserve">morebitnih </w:t>
      </w:r>
      <w:r w:rsidRPr="00F935F4">
        <w:rPr>
          <w:rFonts w:ascii="Arial" w:hAnsi="Arial" w:cs="Arial"/>
          <w:sz w:val="20"/>
          <w:szCs w:val="20"/>
        </w:rPr>
        <w:t>preobr</w:t>
      </w:r>
      <w:r w:rsidR="0037333B" w:rsidRPr="00F935F4">
        <w:rPr>
          <w:rFonts w:ascii="Arial" w:hAnsi="Arial" w:cs="Arial"/>
          <w:sz w:val="20"/>
          <w:szCs w:val="20"/>
        </w:rPr>
        <w:t>emenjenih bližnjih stanovanjskih stavbah upoštevajoč stopnjo območja hrupa, k</w:t>
      </w:r>
      <w:r w:rsidR="00B347C0" w:rsidRPr="00F935F4">
        <w:rPr>
          <w:rFonts w:ascii="Arial" w:hAnsi="Arial" w:cs="Arial"/>
          <w:sz w:val="20"/>
          <w:szCs w:val="20"/>
        </w:rPr>
        <w:t>ot</w:t>
      </w:r>
      <w:r w:rsidR="0037333B" w:rsidRPr="00F935F4">
        <w:rPr>
          <w:rFonts w:ascii="Arial" w:hAnsi="Arial" w:cs="Arial"/>
          <w:sz w:val="20"/>
          <w:szCs w:val="20"/>
        </w:rPr>
        <w:t xml:space="preserve"> je predvideno z veljavnim OPN-jem. </w:t>
      </w:r>
      <w:r w:rsidR="007E579B" w:rsidRPr="00F935F4">
        <w:rPr>
          <w:rFonts w:ascii="Arial" w:hAnsi="Arial" w:cs="Arial"/>
          <w:sz w:val="20"/>
          <w:szCs w:val="20"/>
        </w:rPr>
        <w:t xml:space="preserve">Za </w:t>
      </w:r>
      <w:r w:rsidR="002A1825" w:rsidRPr="00F935F4">
        <w:rPr>
          <w:rFonts w:ascii="Arial" w:hAnsi="Arial" w:cs="Arial"/>
          <w:sz w:val="20"/>
          <w:szCs w:val="20"/>
        </w:rPr>
        <w:t xml:space="preserve">ustrezne rešitve </w:t>
      </w:r>
      <w:r w:rsidR="001C0DDB" w:rsidRPr="00F935F4">
        <w:rPr>
          <w:rFonts w:ascii="Arial" w:hAnsi="Arial" w:cs="Arial"/>
          <w:sz w:val="20"/>
          <w:szCs w:val="20"/>
        </w:rPr>
        <w:t xml:space="preserve">varovanja pred hrupom </w:t>
      </w:r>
      <w:r w:rsidR="002A1825" w:rsidRPr="00F935F4">
        <w:rPr>
          <w:rFonts w:ascii="Arial" w:hAnsi="Arial" w:cs="Arial"/>
          <w:sz w:val="20"/>
          <w:szCs w:val="20"/>
        </w:rPr>
        <w:t xml:space="preserve">je </w:t>
      </w:r>
      <w:r w:rsidR="001C0DDB" w:rsidRPr="00F935F4">
        <w:rPr>
          <w:rFonts w:ascii="Arial" w:hAnsi="Arial" w:cs="Arial"/>
          <w:sz w:val="20"/>
          <w:szCs w:val="20"/>
        </w:rPr>
        <w:t xml:space="preserve">v nadaljnjih fazah obdelave projekta </w:t>
      </w:r>
      <w:r w:rsidR="002A1825" w:rsidRPr="00F935F4">
        <w:rPr>
          <w:rFonts w:ascii="Arial" w:hAnsi="Arial" w:cs="Arial"/>
          <w:sz w:val="20"/>
          <w:szCs w:val="20"/>
        </w:rPr>
        <w:t>potrebno izdelati Študijo hrupa zaradi železniškega prometa</w:t>
      </w:r>
      <w:r w:rsidR="006838DC" w:rsidRPr="00F935F4">
        <w:rPr>
          <w:rFonts w:ascii="Arial" w:hAnsi="Arial" w:cs="Arial"/>
          <w:sz w:val="20"/>
          <w:szCs w:val="20"/>
        </w:rPr>
        <w:t>;</w:t>
      </w:r>
    </w:p>
    <w:p w14:paraId="38002CD1" w14:textId="77777777" w:rsidR="003D3F27" w:rsidRPr="00F935F4" w:rsidRDefault="002A1825" w:rsidP="0037333B">
      <w:pPr>
        <w:pStyle w:val="Odstavekseznama"/>
        <w:numPr>
          <w:ilvl w:val="2"/>
          <w:numId w:val="5"/>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Z vidika vplivov na okolje je potrebno izdelati analizo</w:t>
      </w:r>
      <w:r w:rsidR="003D3F27" w:rsidRPr="00F935F4">
        <w:rPr>
          <w:rFonts w:ascii="Arial" w:hAnsi="Arial" w:cs="Arial"/>
          <w:sz w:val="20"/>
          <w:szCs w:val="20"/>
          <w:lang w:eastAsia="sl-SI"/>
        </w:rPr>
        <w:t xml:space="preserve"> stanja železniške infrastrukture za postajno območje </w:t>
      </w:r>
      <w:r w:rsidR="003D3F27" w:rsidRPr="00F935F4">
        <w:rPr>
          <w:rFonts w:ascii="Arial" w:hAnsi="Arial" w:cs="Arial"/>
          <w:sz w:val="20"/>
          <w:szCs w:val="20"/>
        </w:rPr>
        <w:t>Nova Gorica</w:t>
      </w:r>
      <w:r w:rsidR="003D3F27" w:rsidRPr="00F935F4">
        <w:rPr>
          <w:rFonts w:ascii="Arial" w:hAnsi="Arial" w:cs="Arial"/>
          <w:sz w:val="20"/>
          <w:szCs w:val="20"/>
          <w:lang w:eastAsia="sl-SI"/>
        </w:rPr>
        <w:t xml:space="preserve"> (ta del se povzame po</w:t>
      </w:r>
      <w:r w:rsidR="003D68FF" w:rsidRPr="00F935F4">
        <w:rPr>
          <w:rFonts w:ascii="Arial" w:hAnsi="Arial" w:cs="Arial"/>
          <w:sz w:val="20"/>
          <w:szCs w:val="20"/>
          <w:lang w:eastAsia="sl-SI"/>
        </w:rPr>
        <w:t xml:space="preserve"> izdelanih strokovnih podlagah - </w:t>
      </w:r>
      <w:r w:rsidR="003D3F27" w:rsidRPr="00F935F4">
        <w:rPr>
          <w:rFonts w:ascii="Arial" w:hAnsi="Arial" w:cs="Arial"/>
          <w:sz w:val="20"/>
          <w:szCs w:val="20"/>
          <w:lang w:eastAsia="sl-SI"/>
        </w:rPr>
        <w:t>v kolikor se tičejo okolja) in se v njemu opiše dejansko s</w:t>
      </w:r>
      <w:r w:rsidR="0037333B" w:rsidRPr="00F935F4">
        <w:rPr>
          <w:rFonts w:ascii="Arial" w:hAnsi="Arial" w:cs="Arial"/>
          <w:sz w:val="20"/>
          <w:szCs w:val="20"/>
          <w:lang w:eastAsia="sl-SI"/>
        </w:rPr>
        <w:t>tanje oz. evidentirane probleme</w:t>
      </w:r>
      <w:r w:rsidR="003D3F27" w:rsidRPr="00F935F4">
        <w:rPr>
          <w:rFonts w:ascii="Arial" w:hAnsi="Arial" w:cs="Arial"/>
          <w:sz w:val="20"/>
          <w:szCs w:val="20"/>
          <w:lang w:eastAsia="sl-SI"/>
        </w:rPr>
        <w:t>, opis in prikaz obravnavanih ukrepov.</w:t>
      </w:r>
      <w:r w:rsidRPr="00F935F4">
        <w:rPr>
          <w:rFonts w:ascii="Arial" w:hAnsi="Arial" w:cs="Arial"/>
          <w:sz w:val="20"/>
          <w:szCs w:val="20"/>
          <w:lang w:eastAsia="sl-SI"/>
        </w:rPr>
        <w:t xml:space="preserve"> </w:t>
      </w:r>
      <w:r w:rsidR="003D3F27" w:rsidRPr="00F935F4">
        <w:rPr>
          <w:rFonts w:ascii="Arial" w:hAnsi="Arial" w:cs="Arial"/>
          <w:sz w:val="20"/>
          <w:szCs w:val="20"/>
          <w:lang w:eastAsia="sl-SI"/>
        </w:rPr>
        <w:t xml:space="preserve">Evidentiranje </w:t>
      </w:r>
      <w:proofErr w:type="spellStart"/>
      <w:r w:rsidR="003D3F27" w:rsidRPr="00F935F4">
        <w:rPr>
          <w:rFonts w:ascii="Arial" w:hAnsi="Arial" w:cs="Arial"/>
          <w:sz w:val="20"/>
          <w:szCs w:val="20"/>
          <w:lang w:eastAsia="sl-SI"/>
        </w:rPr>
        <w:t>okoljskih</w:t>
      </w:r>
      <w:proofErr w:type="spellEnd"/>
      <w:r w:rsidR="003D3F27" w:rsidRPr="00F935F4">
        <w:rPr>
          <w:rFonts w:ascii="Arial" w:hAnsi="Arial" w:cs="Arial"/>
          <w:sz w:val="20"/>
          <w:szCs w:val="20"/>
          <w:lang w:eastAsia="sl-SI"/>
        </w:rPr>
        <w:t xml:space="preserve"> omejitev zajema pridobitev vseh razpoložljivih podatkov iz obstoječih katastrov in zbirk podatkov o stanju okolja in mora obsegati analizo najmanj po naslednjih segmentih:</w:t>
      </w:r>
    </w:p>
    <w:p w14:paraId="79C41986" w14:textId="77777777" w:rsidR="003D3F27" w:rsidRPr="00F935F4" w:rsidRDefault="003D3F27" w:rsidP="0037333B">
      <w:pPr>
        <w:numPr>
          <w:ilvl w:val="0"/>
          <w:numId w:val="11"/>
        </w:num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narava (Natura 2000, ekološko pomembna območja (EPO), zavarovana območja, območja predlagana za zavarovanje, naravne vrednote, pričakovane naravne vrednote),</w:t>
      </w:r>
    </w:p>
    <w:p w14:paraId="73143472" w14:textId="77777777" w:rsidR="003D3F27" w:rsidRPr="00F935F4" w:rsidRDefault="003D3F27" w:rsidP="0037333B">
      <w:pPr>
        <w:numPr>
          <w:ilvl w:val="0"/>
          <w:numId w:val="11"/>
        </w:num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vode (vodovarstvena območja, poplavna območja, prečkanja površinskih vod),</w:t>
      </w:r>
    </w:p>
    <w:p w14:paraId="692CE289" w14:textId="77777777" w:rsidR="0037333B" w:rsidRPr="00F935F4" w:rsidRDefault="003D3F27" w:rsidP="0037333B">
      <w:pPr>
        <w:numPr>
          <w:ilvl w:val="0"/>
          <w:numId w:val="11"/>
        </w:numPr>
        <w:spacing w:after="120" w:line="288" w:lineRule="auto"/>
        <w:ind w:left="850" w:hanging="425"/>
        <w:rPr>
          <w:rFonts w:ascii="Arial" w:hAnsi="Arial" w:cs="Arial"/>
          <w:sz w:val="20"/>
          <w:szCs w:val="20"/>
          <w:lang w:eastAsia="sl-SI"/>
        </w:rPr>
      </w:pPr>
      <w:r w:rsidRPr="00F935F4">
        <w:rPr>
          <w:rFonts w:ascii="Arial" w:hAnsi="Arial" w:cs="Arial"/>
          <w:sz w:val="20"/>
          <w:szCs w:val="20"/>
          <w:lang w:eastAsia="sl-SI"/>
        </w:rPr>
        <w:t>kulturna dediščina (območja in objekti kulturne dediščine).</w:t>
      </w:r>
    </w:p>
    <w:p w14:paraId="79FB9BF9" w14:textId="77777777" w:rsidR="003D3F27" w:rsidRPr="00F935F4" w:rsidRDefault="003D3F27" w:rsidP="0037333B">
      <w:pPr>
        <w:spacing w:after="120" w:line="288" w:lineRule="auto"/>
        <w:ind w:left="425"/>
        <w:rPr>
          <w:rFonts w:ascii="Arial" w:hAnsi="Arial" w:cs="Arial"/>
          <w:sz w:val="20"/>
          <w:szCs w:val="20"/>
          <w:lang w:eastAsia="sl-SI"/>
        </w:rPr>
      </w:pPr>
      <w:r w:rsidRPr="00F935F4">
        <w:rPr>
          <w:rFonts w:ascii="Arial" w:hAnsi="Arial" w:cs="Arial"/>
          <w:sz w:val="20"/>
          <w:szCs w:val="20"/>
          <w:lang w:eastAsia="sl-SI"/>
        </w:rPr>
        <w:t xml:space="preserve">Za izbrano varianto se izdela problemska karta (prostorske in </w:t>
      </w:r>
      <w:proofErr w:type="spellStart"/>
      <w:r w:rsidRPr="00F935F4">
        <w:rPr>
          <w:rFonts w:ascii="Arial" w:hAnsi="Arial" w:cs="Arial"/>
          <w:sz w:val="20"/>
          <w:szCs w:val="20"/>
          <w:lang w:eastAsia="sl-SI"/>
        </w:rPr>
        <w:t>okoljske</w:t>
      </w:r>
      <w:proofErr w:type="spellEnd"/>
      <w:r w:rsidRPr="00F935F4">
        <w:rPr>
          <w:rFonts w:ascii="Arial" w:hAnsi="Arial" w:cs="Arial"/>
          <w:sz w:val="20"/>
          <w:szCs w:val="20"/>
          <w:lang w:eastAsia="sl-SI"/>
        </w:rPr>
        <w:t xml:space="preserve"> omejitve), ki služi kot usmeritev projektantu za načrtovanje. Uporabijo se obstoječi in javno dostopni podatki.</w:t>
      </w:r>
    </w:p>
    <w:p w14:paraId="449BA97A" w14:textId="04C62B6D" w:rsidR="00B375CC" w:rsidRPr="00F935F4" w:rsidRDefault="00B375CC" w:rsidP="00B375CC">
      <w:pPr>
        <w:spacing w:after="120" w:line="288" w:lineRule="auto"/>
        <w:ind w:left="425"/>
        <w:rPr>
          <w:rFonts w:ascii="Arial" w:hAnsi="Arial" w:cs="Arial"/>
          <w:sz w:val="20"/>
          <w:szCs w:val="20"/>
          <w:lang w:eastAsia="sl-SI"/>
        </w:rPr>
      </w:pPr>
      <w:r w:rsidRPr="00F935F4">
        <w:rPr>
          <w:rFonts w:ascii="Arial" w:hAnsi="Arial" w:cs="Arial"/>
          <w:sz w:val="20"/>
          <w:szCs w:val="20"/>
          <w:lang w:eastAsia="sl-SI"/>
        </w:rPr>
        <w:t xml:space="preserve">V nadaljnjih fazah projektiranja je potrebno </w:t>
      </w:r>
      <w:proofErr w:type="spellStart"/>
      <w:r w:rsidRPr="00F935F4">
        <w:rPr>
          <w:rFonts w:ascii="Arial" w:hAnsi="Arial" w:cs="Arial"/>
          <w:sz w:val="20"/>
          <w:szCs w:val="20"/>
          <w:lang w:eastAsia="sl-SI"/>
        </w:rPr>
        <w:t>okoljsko</w:t>
      </w:r>
      <w:proofErr w:type="spellEnd"/>
      <w:r w:rsidRPr="00F935F4">
        <w:rPr>
          <w:rFonts w:ascii="Arial" w:hAnsi="Arial" w:cs="Arial"/>
          <w:sz w:val="20"/>
          <w:szCs w:val="20"/>
          <w:lang w:eastAsia="sl-SI"/>
        </w:rPr>
        <w:t xml:space="preserve"> problematiko ustrezno reševati in morebitne ukrepe vključiti v projektne rešitve. (npr. izvedba aktivnih in pasivnih protihrupnih ukrepov, upoštevanje morebitnih poplav</w:t>
      </w:r>
      <w:r w:rsidR="005F171F" w:rsidRPr="00F935F4">
        <w:rPr>
          <w:rFonts w:ascii="Arial" w:hAnsi="Arial" w:cs="Arial"/>
          <w:sz w:val="20"/>
          <w:szCs w:val="20"/>
          <w:lang w:eastAsia="sl-SI"/>
        </w:rPr>
        <w:t xml:space="preserve">nih območij, upoštevanje pogojev </w:t>
      </w:r>
      <w:r w:rsidRPr="00F935F4">
        <w:rPr>
          <w:rFonts w:ascii="Arial" w:hAnsi="Arial" w:cs="Arial"/>
          <w:sz w:val="20"/>
          <w:szCs w:val="20"/>
          <w:lang w:eastAsia="sl-SI"/>
        </w:rPr>
        <w:t>pri obnovi objektov, ki so zaščiteni kot kulturna dediščina</w:t>
      </w:r>
      <w:r w:rsidR="009762DD" w:rsidRPr="00F935F4">
        <w:rPr>
          <w:rFonts w:ascii="Arial" w:hAnsi="Arial" w:cs="Arial"/>
          <w:sz w:val="20"/>
          <w:szCs w:val="20"/>
          <w:lang w:eastAsia="sl-SI"/>
        </w:rPr>
        <w:t>..</w:t>
      </w:r>
      <w:r w:rsidRPr="00F935F4">
        <w:rPr>
          <w:rFonts w:ascii="Arial" w:hAnsi="Arial" w:cs="Arial"/>
          <w:sz w:val="20"/>
          <w:szCs w:val="20"/>
          <w:lang w:eastAsia="sl-SI"/>
        </w:rPr>
        <w:t>.)</w:t>
      </w:r>
      <w:r w:rsidR="006838DC" w:rsidRPr="00F935F4">
        <w:rPr>
          <w:rFonts w:ascii="Arial" w:hAnsi="Arial" w:cs="Arial"/>
          <w:sz w:val="20"/>
          <w:szCs w:val="20"/>
          <w:lang w:eastAsia="sl-SI"/>
        </w:rPr>
        <w:t>.</w:t>
      </w:r>
    </w:p>
    <w:p w14:paraId="22C17747" w14:textId="77777777" w:rsidR="003311D0" w:rsidRPr="00F935F4" w:rsidRDefault="003311D0" w:rsidP="0037333B">
      <w:pPr>
        <w:spacing w:after="120" w:line="288" w:lineRule="auto"/>
        <w:ind w:left="425" w:hanging="425"/>
        <w:rPr>
          <w:rFonts w:ascii="Arial" w:hAnsi="Arial" w:cs="Arial"/>
          <w:i/>
          <w:sz w:val="20"/>
          <w:szCs w:val="20"/>
          <w:u w:val="single"/>
          <w:lang w:eastAsia="sl-SI"/>
        </w:rPr>
      </w:pPr>
      <w:r w:rsidRPr="00F935F4">
        <w:rPr>
          <w:rFonts w:ascii="Arial" w:hAnsi="Arial" w:cs="Arial"/>
          <w:i/>
          <w:sz w:val="20"/>
          <w:szCs w:val="20"/>
          <w:u w:val="single"/>
          <w:lang w:eastAsia="sl-SI"/>
        </w:rPr>
        <w:t>Območje javne železniške infrastrukture (JŽI)</w:t>
      </w:r>
    </w:p>
    <w:p w14:paraId="73099CFB" w14:textId="0932854A" w:rsidR="004A5314" w:rsidRPr="00F935F4" w:rsidRDefault="004A5314" w:rsidP="0037333B">
      <w:pPr>
        <w:pStyle w:val="Odstavekseznama"/>
        <w:numPr>
          <w:ilvl w:val="2"/>
          <w:numId w:val="5"/>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rPr>
        <w:t>Projektant nadgradnjo železniške postaje Nov</w:t>
      </w:r>
      <w:r w:rsidR="0037333B" w:rsidRPr="00F935F4">
        <w:rPr>
          <w:rFonts w:ascii="Arial" w:eastAsia="Calibri" w:hAnsi="Arial" w:cs="Arial"/>
          <w:sz w:val="20"/>
          <w:szCs w:val="20"/>
        </w:rPr>
        <w:t>a Gorica predvidi znotraj zemljišč</w:t>
      </w:r>
      <w:r w:rsidRPr="00F935F4">
        <w:rPr>
          <w:rFonts w:ascii="Arial" w:eastAsia="Calibri" w:hAnsi="Arial" w:cs="Arial"/>
          <w:sz w:val="20"/>
          <w:szCs w:val="20"/>
        </w:rPr>
        <w:t xml:space="preserve"> JŽI, razen kjer bo potrebno zaradi navezav posegati izven zemljišč JŽI. Posledično naj se v projektni dokumentaciji prikažeta dva sklopa, posegi znotraj in izven zemljišč JŽI. Za zemljišča izven JŽI je potrebno izdelati seznam zemljišč z vsemi potrebnimi podatki </w:t>
      </w:r>
      <w:r w:rsidR="00701643" w:rsidRPr="00F935F4">
        <w:rPr>
          <w:rFonts w:ascii="Arial" w:eastAsia="Calibri" w:hAnsi="Arial" w:cs="Arial"/>
          <w:sz w:val="20"/>
          <w:szCs w:val="20"/>
        </w:rPr>
        <w:t xml:space="preserve">– katastrski elaborat </w:t>
      </w:r>
      <w:r w:rsidRPr="00F935F4">
        <w:rPr>
          <w:rFonts w:ascii="Arial" w:eastAsia="Calibri" w:hAnsi="Arial" w:cs="Arial"/>
          <w:sz w:val="20"/>
          <w:szCs w:val="20"/>
        </w:rPr>
        <w:t xml:space="preserve">(št. parcele, </w:t>
      </w:r>
      <w:proofErr w:type="spellStart"/>
      <w:r w:rsidRPr="00F935F4">
        <w:rPr>
          <w:rFonts w:ascii="Arial" w:eastAsia="Calibri" w:hAnsi="Arial" w:cs="Arial"/>
          <w:sz w:val="20"/>
          <w:szCs w:val="20"/>
        </w:rPr>
        <w:t>k.o</w:t>
      </w:r>
      <w:proofErr w:type="spellEnd"/>
      <w:r w:rsidRPr="00F935F4">
        <w:rPr>
          <w:rFonts w:ascii="Arial" w:eastAsia="Calibri" w:hAnsi="Arial" w:cs="Arial"/>
          <w:sz w:val="20"/>
          <w:szCs w:val="20"/>
        </w:rPr>
        <w:t>. parcele, površina predvidenega odkupa, priimek, ime in naslov lastnika, zemljiškoknjižni izpisek, šifra dejanske rabe, boniteta, skupna površina parcele (v ha, a, m2)</w:t>
      </w:r>
      <w:r w:rsidR="009762DD" w:rsidRPr="00F935F4">
        <w:rPr>
          <w:rFonts w:ascii="Arial" w:eastAsia="Calibri" w:hAnsi="Arial" w:cs="Arial"/>
          <w:sz w:val="20"/>
          <w:szCs w:val="20"/>
        </w:rPr>
        <w:t xml:space="preserve">, </w:t>
      </w:r>
      <w:r w:rsidRPr="00F935F4">
        <w:rPr>
          <w:rFonts w:ascii="Arial" w:eastAsia="Calibri" w:hAnsi="Arial" w:cs="Arial"/>
          <w:sz w:val="20"/>
          <w:szCs w:val="20"/>
        </w:rPr>
        <w:t>itd.) in določiti tudi ocenjeno vrednost nepremičnin za odkup</w:t>
      </w:r>
      <w:r w:rsidR="006838DC" w:rsidRPr="00F935F4">
        <w:rPr>
          <w:rFonts w:ascii="Arial" w:eastAsia="Calibri" w:hAnsi="Arial" w:cs="Arial"/>
          <w:sz w:val="20"/>
          <w:szCs w:val="20"/>
        </w:rPr>
        <w:t>;</w:t>
      </w:r>
    </w:p>
    <w:p w14:paraId="52D8403E" w14:textId="3D11AD83" w:rsidR="00E34A3E" w:rsidRPr="00F935F4" w:rsidRDefault="00E34A3E" w:rsidP="00892D00">
      <w:pPr>
        <w:pStyle w:val="Odstavekseznama"/>
        <w:numPr>
          <w:ilvl w:val="2"/>
          <w:numId w:val="5"/>
        </w:numPr>
        <w:autoSpaceDE w:val="0"/>
        <w:autoSpaceDN w:val="0"/>
        <w:adjustRightInd w:val="0"/>
        <w:spacing w:after="120" w:line="288" w:lineRule="auto"/>
        <w:ind w:left="425" w:hanging="425"/>
        <w:contextualSpacing w:val="0"/>
        <w:rPr>
          <w:rFonts w:ascii="Arial" w:eastAsia="Calibri" w:hAnsi="Arial" w:cs="Arial"/>
          <w:sz w:val="20"/>
          <w:szCs w:val="20"/>
        </w:rPr>
      </w:pPr>
      <w:r w:rsidRPr="00F935F4">
        <w:rPr>
          <w:rFonts w:ascii="Arial" w:eastAsia="Calibri" w:hAnsi="Arial" w:cs="Arial"/>
          <w:sz w:val="20"/>
          <w:szCs w:val="20"/>
        </w:rPr>
        <w:t xml:space="preserve">Predvidoma se projekt izvaja </w:t>
      </w:r>
      <w:r w:rsidR="00161750" w:rsidRPr="00F935F4">
        <w:rPr>
          <w:rFonts w:ascii="Arial" w:eastAsia="Calibri" w:hAnsi="Arial" w:cs="Arial"/>
          <w:sz w:val="20"/>
          <w:szCs w:val="20"/>
        </w:rPr>
        <w:t xml:space="preserve">po postopku </w:t>
      </w:r>
      <w:r w:rsidRPr="00F935F4">
        <w:rPr>
          <w:rFonts w:ascii="Arial" w:eastAsia="Calibri" w:hAnsi="Arial" w:cs="Arial"/>
          <w:sz w:val="20"/>
          <w:szCs w:val="20"/>
        </w:rPr>
        <w:t>vzdrževalna del v javno korist</w:t>
      </w:r>
      <w:r w:rsidR="00161750" w:rsidRPr="00F935F4">
        <w:rPr>
          <w:rFonts w:ascii="Arial" w:eastAsia="Calibri" w:hAnsi="Arial" w:cs="Arial"/>
          <w:sz w:val="20"/>
          <w:szCs w:val="20"/>
        </w:rPr>
        <w:t xml:space="preserve"> (VDJK). </w:t>
      </w:r>
      <w:r w:rsidRPr="00F935F4">
        <w:rPr>
          <w:rFonts w:ascii="Arial" w:eastAsia="Calibri" w:hAnsi="Arial" w:cs="Arial"/>
          <w:sz w:val="20"/>
          <w:szCs w:val="20"/>
        </w:rPr>
        <w:t>V kolikor gre za posege izven JŽI ali g</w:t>
      </w:r>
      <w:r w:rsidR="00161750" w:rsidRPr="00F935F4">
        <w:rPr>
          <w:rFonts w:ascii="Arial" w:eastAsia="Calibri" w:hAnsi="Arial" w:cs="Arial"/>
          <w:sz w:val="20"/>
          <w:szCs w:val="20"/>
        </w:rPr>
        <w:t>re za posege, ki presegajo VDJK</w:t>
      </w:r>
      <w:r w:rsidRPr="00F935F4">
        <w:rPr>
          <w:rFonts w:ascii="Arial" w:eastAsia="Calibri" w:hAnsi="Arial" w:cs="Arial"/>
          <w:sz w:val="20"/>
          <w:szCs w:val="20"/>
        </w:rPr>
        <w:t>, mora projektant na to opozoriti naročnika</w:t>
      </w:r>
      <w:r w:rsidR="0037333B" w:rsidRPr="00F935F4">
        <w:rPr>
          <w:rFonts w:ascii="Arial" w:eastAsia="Calibri" w:hAnsi="Arial" w:cs="Arial"/>
          <w:sz w:val="20"/>
          <w:szCs w:val="20"/>
        </w:rPr>
        <w:t xml:space="preserve">. da le-ta </w:t>
      </w:r>
      <w:r w:rsidR="00161750" w:rsidRPr="00F935F4">
        <w:rPr>
          <w:rFonts w:ascii="Arial" w:eastAsia="Calibri" w:hAnsi="Arial" w:cs="Arial"/>
          <w:sz w:val="20"/>
          <w:szCs w:val="20"/>
        </w:rPr>
        <w:t xml:space="preserve">takoj </w:t>
      </w:r>
      <w:r w:rsidR="0037333B" w:rsidRPr="00F935F4">
        <w:rPr>
          <w:rFonts w:ascii="Arial" w:eastAsia="Calibri" w:hAnsi="Arial" w:cs="Arial"/>
          <w:sz w:val="20"/>
          <w:szCs w:val="20"/>
        </w:rPr>
        <w:t>pristopi k reševanju problematike.</w:t>
      </w:r>
    </w:p>
    <w:p w14:paraId="032BF22B" w14:textId="77777777" w:rsidR="006838DC" w:rsidRPr="00F935F4" w:rsidRDefault="006838DC" w:rsidP="00077899">
      <w:pPr>
        <w:pStyle w:val="Odstavekseznama"/>
        <w:autoSpaceDE w:val="0"/>
        <w:autoSpaceDN w:val="0"/>
        <w:adjustRightInd w:val="0"/>
        <w:spacing w:after="120" w:line="288" w:lineRule="auto"/>
        <w:ind w:left="425"/>
        <w:contextualSpacing w:val="0"/>
        <w:rPr>
          <w:rFonts w:ascii="Arial" w:eastAsia="Calibri" w:hAnsi="Arial" w:cs="Arial"/>
          <w:sz w:val="20"/>
          <w:szCs w:val="20"/>
        </w:rPr>
      </w:pPr>
    </w:p>
    <w:p w14:paraId="4D257C7D" w14:textId="47791676" w:rsidR="00280886" w:rsidRDefault="00280886" w:rsidP="007C4E81">
      <w:pPr>
        <w:pStyle w:val="Naslov1"/>
        <w:spacing w:before="0" w:after="0" w:line="288" w:lineRule="auto"/>
        <w:ind w:left="431" w:hanging="431"/>
        <w:rPr>
          <w:rFonts w:ascii="Arial" w:hAnsi="Arial"/>
          <w:sz w:val="20"/>
          <w:szCs w:val="20"/>
        </w:rPr>
      </w:pPr>
      <w:bookmarkStart w:id="40" w:name="_Toc89264430"/>
      <w:r w:rsidRPr="00F935F4">
        <w:rPr>
          <w:rFonts w:ascii="Arial" w:hAnsi="Arial"/>
          <w:sz w:val="20"/>
          <w:szCs w:val="20"/>
        </w:rPr>
        <w:t>IZVENNIVOJSKI DOSTOP NA PERONE IN UREDITEV PERONOV ZA POTNIKE</w:t>
      </w:r>
      <w:bookmarkEnd w:id="40"/>
    </w:p>
    <w:p w14:paraId="0B5F8895" w14:textId="77777777" w:rsidR="00034BD8" w:rsidRPr="00034BD8" w:rsidRDefault="00034BD8" w:rsidP="00034BD8">
      <w:pPr>
        <w:rPr>
          <w:lang w:eastAsia="sl-SI"/>
        </w:rPr>
      </w:pPr>
    </w:p>
    <w:p w14:paraId="6A3D33AF" w14:textId="43A4A6AF" w:rsidR="008606C4" w:rsidRDefault="003154CB" w:rsidP="007C4E81">
      <w:pPr>
        <w:pStyle w:val="Naslov2"/>
        <w:spacing w:before="0" w:after="0" w:line="288" w:lineRule="auto"/>
        <w:ind w:left="425" w:hanging="425"/>
        <w:rPr>
          <w:rFonts w:ascii="Arial" w:hAnsi="Arial" w:cs="Arial"/>
          <w:sz w:val="20"/>
          <w:szCs w:val="20"/>
        </w:rPr>
      </w:pPr>
      <w:bookmarkStart w:id="41" w:name="_Toc87362632"/>
      <w:bookmarkStart w:id="42" w:name="_Toc87366864"/>
      <w:bookmarkStart w:id="43" w:name="_Toc87367032"/>
      <w:bookmarkStart w:id="44" w:name="_Toc89264431"/>
      <w:bookmarkStart w:id="45" w:name="_Toc89264432"/>
      <w:bookmarkEnd w:id="41"/>
      <w:bookmarkEnd w:id="42"/>
      <w:bookmarkEnd w:id="43"/>
      <w:bookmarkEnd w:id="44"/>
      <w:r w:rsidRPr="00F935F4">
        <w:rPr>
          <w:rFonts w:ascii="Arial" w:hAnsi="Arial" w:cs="Arial"/>
          <w:sz w:val="20"/>
          <w:szCs w:val="20"/>
        </w:rPr>
        <w:t>O</w:t>
      </w:r>
      <w:r w:rsidR="002C22FC" w:rsidRPr="00F935F4">
        <w:rPr>
          <w:rFonts w:ascii="Arial" w:hAnsi="Arial" w:cs="Arial"/>
          <w:sz w:val="20"/>
          <w:szCs w:val="20"/>
        </w:rPr>
        <w:t>pis o</w:t>
      </w:r>
      <w:r w:rsidRPr="00F935F4">
        <w:rPr>
          <w:rFonts w:ascii="Arial" w:hAnsi="Arial" w:cs="Arial"/>
          <w:sz w:val="20"/>
          <w:szCs w:val="20"/>
        </w:rPr>
        <w:t>bstoječe</w:t>
      </w:r>
      <w:r w:rsidR="002C22FC" w:rsidRPr="00F935F4">
        <w:rPr>
          <w:rFonts w:ascii="Arial" w:hAnsi="Arial" w:cs="Arial"/>
          <w:sz w:val="20"/>
          <w:szCs w:val="20"/>
        </w:rPr>
        <w:t>ga</w:t>
      </w:r>
      <w:r w:rsidRPr="00F935F4">
        <w:rPr>
          <w:rFonts w:ascii="Arial" w:hAnsi="Arial" w:cs="Arial"/>
          <w:sz w:val="20"/>
          <w:szCs w:val="20"/>
        </w:rPr>
        <w:t xml:space="preserve"> stanj</w:t>
      </w:r>
      <w:r w:rsidR="00D05B44" w:rsidRPr="00F935F4">
        <w:rPr>
          <w:rFonts w:ascii="Arial" w:hAnsi="Arial" w:cs="Arial"/>
          <w:sz w:val="20"/>
          <w:szCs w:val="20"/>
        </w:rPr>
        <w:t>a</w:t>
      </w:r>
      <w:bookmarkEnd w:id="45"/>
    </w:p>
    <w:p w14:paraId="1E9B59EC" w14:textId="77777777" w:rsidR="00034BD8" w:rsidRPr="00034BD8" w:rsidRDefault="00034BD8" w:rsidP="00034BD8"/>
    <w:p w14:paraId="48F4BAB5" w14:textId="0F0C97DE" w:rsidR="000277E9" w:rsidRPr="00F935F4" w:rsidRDefault="000277E9" w:rsidP="000277E9">
      <w:pPr>
        <w:spacing w:after="0" w:line="288" w:lineRule="auto"/>
        <w:rPr>
          <w:rFonts w:ascii="Arial" w:hAnsi="Arial" w:cs="Arial"/>
          <w:bCs/>
          <w:sz w:val="20"/>
          <w:szCs w:val="20"/>
          <w:lang w:eastAsia="sl-SI"/>
        </w:rPr>
      </w:pPr>
      <w:r w:rsidRPr="00F935F4">
        <w:rPr>
          <w:rFonts w:ascii="Arial" w:hAnsi="Arial" w:cs="Arial"/>
          <w:bCs/>
          <w:sz w:val="20"/>
          <w:szCs w:val="20"/>
          <w:lang w:eastAsia="sl-SI"/>
        </w:rPr>
        <w:t xml:space="preserve">Ker je železniška infrastruktura postaje Nova Gorica tehnološko neustrezna in je z leti postala nefunkcionalna </w:t>
      </w:r>
      <w:r w:rsidR="009762DD" w:rsidRPr="00F935F4">
        <w:rPr>
          <w:rFonts w:ascii="Arial" w:hAnsi="Arial" w:cs="Arial"/>
          <w:bCs/>
          <w:sz w:val="20"/>
          <w:szCs w:val="20"/>
          <w:lang w:eastAsia="sl-SI"/>
        </w:rPr>
        <w:t xml:space="preserve">za </w:t>
      </w:r>
      <w:r w:rsidRPr="00F935F4">
        <w:rPr>
          <w:rFonts w:ascii="Arial" w:hAnsi="Arial" w:cs="Arial"/>
          <w:bCs/>
          <w:sz w:val="20"/>
          <w:szCs w:val="20"/>
          <w:lang w:eastAsia="sl-SI"/>
        </w:rPr>
        <w:t>uporabnik</w:t>
      </w:r>
      <w:r w:rsidR="009762DD" w:rsidRPr="00F935F4">
        <w:rPr>
          <w:rFonts w:ascii="Arial" w:hAnsi="Arial" w:cs="Arial"/>
          <w:bCs/>
          <w:sz w:val="20"/>
          <w:szCs w:val="20"/>
          <w:lang w:eastAsia="sl-SI"/>
        </w:rPr>
        <w:t>e</w:t>
      </w:r>
      <w:r w:rsidRPr="00F935F4">
        <w:rPr>
          <w:rFonts w:ascii="Arial" w:hAnsi="Arial" w:cs="Arial"/>
          <w:bCs/>
          <w:sz w:val="20"/>
          <w:szCs w:val="20"/>
          <w:lang w:eastAsia="sl-SI"/>
        </w:rPr>
        <w:t xml:space="preserve"> železniških storitev in </w:t>
      </w:r>
      <w:r w:rsidR="009762DD" w:rsidRPr="00F935F4">
        <w:rPr>
          <w:rFonts w:ascii="Arial" w:hAnsi="Arial" w:cs="Arial"/>
          <w:bCs/>
          <w:sz w:val="20"/>
          <w:szCs w:val="20"/>
          <w:lang w:eastAsia="sl-SI"/>
        </w:rPr>
        <w:t xml:space="preserve">je </w:t>
      </w:r>
      <w:r w:rsidRPr="00F935F4">
        <w:rPr>
          <w:rFonts w:ascii="Arial" w:hAnsi="Arial" w:cs="Arial"/>
          <w:bCs/>
          <w:sz w:val="20"/>
          <w:szCs w:val="20"/>
          <w:lang w:eastAsia="sl-SI"/>
        </w:rPr>
        <w:t xml:space="preserve">dostopnost </w:t>
      </w:r>
      <w:r w:rsidR="006838DC" w:rsidRPr="00F935F4">
        <w:rPr>
          <w:rFonts w:ascii="Arial" w:hAnsi="Arial" w:cs="Arial"/>
          <w:bCs/>
          <w:sz w:val="20"/>
          <w:szCs w:val="20"/>
          <w:lang w:eastAsia="sl-SI"/>
        </w:rPr>
        <w:t xml:space="preserve">za </w:t>
      </w:r>
      <w:r w:rsidRPr="00F935F4">
        <w:rPr>
          <w:rFonts w:ascii="Arial" w:hAnsi="Arial" w:cs="Arial"/>
          <w:bCs/>
          <w:sz w:val="20"/>
          <w:szCs w:val="20"/>
          <w:lang w:eastAsia="sl-SI"/>
        </w:rPr>
        <w:t>potnik</w:t>
      </w:r>
      <w:r w:rsidR="006838DC" w:rsidRPr="00F935F4">
        <w:rPr>
          <w:rFonts w:ascii="Arial" w:hAnsi="Arial" w:cs="Arial"/>
          <w:bCs/>
          <w:sz w:val="20"/>
          <w:szCs w:val="20"/>
          <w:lang w:eastAsia="sl-SI"/>
        </w:rPr>
        <w:t>e</w:t>
      </w:r>
      <w:r w:rsidRPr="00F935F4">
        <w:rPr>
          <w:rFonts w:ascii="Arial" w:hAnsi="Arial" w:cs="Arial"/>
          <w:bCs/>
          <w:sz w:val="20"/>
          <w:szCs w:val="20"/>
          <w:lang w:eastAsia="sl-SI"/>
        </w:rPr>
        <w:t xml:space="preserve"> na pero</w:t>
      </w:r>
      <w:r w:rsidR="00217B51" w:rsidRPr="00F935F4">
        <w:rPr>
          <w:rFonts w:ascii="Arial" w:hAnsi="Arial" w:cs="Arial"/>
          <w:bCs/>
          <w:sz w:val="20"/>
          <w:szCs w:val="20"/>
          <w:lang w:eastAsia="sl-SI"/>
        </w:rPr>
        <w:t>nsko infrastrukturo</w:t>
      </w:r>
      <w:r w:rsidR="009762DD" w:rsidRPr="00F935F4">
        <w:rPr>
          <w:rFonts w:ascii="Arial" w:hAnsi="Arial" w:cs="Arial"/>
          <w:bCs/>
          <w:sz w:val="20"/>
          <w:szCs w:val="20"/>
          <w:lang w:eastAsia="sl-SI"/>
        </w:rPr>
        <w:t xml:space="preserve"> neustrezna</w:t>
      </w:r>
      <w:r w:rsidR="00217B51" w:rsidRPr="00F935F4">
        <w:rPr>
          <w:rFonts w:ascii="Arial" w:hAnsi="Arial" w:cs="Arial"/>
          <w:bCs/>
          <w:sz w:val="20"/>
          <w:szCs w:val="20"/>
          <w:lang w:eastAsia="sl-SI"/>
        </w:rPr>
        <w:t xml:space="preserve">, je </w:t>
      </w:r>
      <w:r w:rsidRPr="00F935F4">
        <w:rPr>
          <w:rFonts w:ascii="Arial" w:hAnsi="Arial" w:cs="Arial"/>
          <w:bCs/>
          <w:sz w:val="20"/>
          <w:szCs w:val="20"/>
          <w:lang w:eastAsia="sl-SI"/>
        </w:rPr>
        <w:t xml:space="preserve">to območje za potrebe sodobnega odvijanja prometa </w:t>
      </w:r>
      <w:r w:rsidR="009762DD" w:rsidRPr="00F935F4">
        <w:rPr>
          <w:rFonts w:ascii="Arial" w:hAnsi="Arial" w:cs="Arial"/>
          <w:bCs/>
          <w:sz w:val="20"/>
          <w:szCs w:val="20"/>
          <w:lang w:eastAsia="sl-SI"/>
        </w:rPr>
        <w:t xml:space="preserve">potrebno </w:t>
      </w:r>
      <w:r w:rsidRPr="00F935F4">
        <w:rPr>
          <w:rFonts w:ascii="Arial" w:hAnsi="Arial" w:cs="Arial"/>
          <w:bCs/>
          <w:sz w:val="20"/>
          <w:szCs w:val="20"/>
          <w:lang w:eastAsia="sl-SI"/>
        </w:rPr>
        <w:t xml:space="preserve">nadgraditi, kar bo omogočalo tudi doseganje standardov tehničnih specifikacij za </w:t>
      </w:r>
      <w:proofErr w:type="spellStart"/>
      <w:r w:rsidRPr="00F935F4">
        <w:rPr>
          <w:rFonts w:ascii="Arial" w:hAnsi="Arial" w:cs="Arial"/>
          <w:bCs/>
          <w:sz w:val="20"/>
          <w:szCs w:val="20"/>
          <w:lang w:eastAsia="sl-SI"/>
        </w:rPr>
        <w:t>interoperabilnost</w:t>
      </w:r>
      <w:proofErr w:type="spellEnd"/>
      <w:r w:rsidRPr="00F935F4">
        <w:rPr>
          <w:rFonts w:ascii="Arial" w:hAnsi="Arial" w:cs="Arial"/>
          <w:bCs/>
          <w:sz w:val="20"/>
          <w:szCs w:val="20"/>
          <w:lang w:eastAsia="sl-SI"/>
        </w:rPr>
        <w:t xml:space="preserve"> (TSI).</w:t>
      </w:r>
    </w:p>
    <w:p w14:paraId="6FAB8E70" w14:textId="77777777" w:rsidR="001B7D79" w:rsidRPr="00F935F4" w:rsidRDefault="001B7D79" w:rsidP="001B7D79">
      <w:pPr>
        <w:pStyle w:val="Odstavekseznama"/>
        <w:spacing w:after="120" w:line="288" w:lineRule="auto"/>
        <w:ind w:left="425"/>
        <w:outlineLvl w:val="1"/>
        <w:rPr>
          <w:rFonts w:ascii="Arial" w:hAnsi="Arial" w:cs="Arial"/>
          <w:b/>
          <w:bCs/>
          <w:sz w:val="20"/>
          <w:szCs w:val="20"/>
          <w:lang w:eastAsia="sl-SI"/>
        </w:rPr>
      </w:pPr>
    </w:p>
    <w:p w14:paraId="238452FA" w14:textId="771B6283" w:rsidR="001B7D79" w:rsidRDefault="001B7D79" w:rsidP="007C4E81">
      <w:pPr>
        <w:pStyle w:val="Naslov2"/>
        <w:spacing w:before="0" w:after="0" w:line="288" w:lineRule="auto"/>
        <w:ind w:left="425" w:hanging="425"/>
        <w:rPr>
          <w:rFonts w:ascii="Arial" w:hAnsi="Arial" w:cs="Arial"/>
          <w:sz w:val="20"/>
          <w:szCs w:val="20"/>
        </w:rPr>
      </w:pPr>
      <w:bookmarkStart w:id="46" w:name="_Toc89264433"/>
      <w:r w:rsidRPr="00F935F4">
        <w:rPr>
          <w:rFonts w:ascii="Arial" w:hAnsi="Arial" w:cs="Arial"/>
          <w:sz w:val="20"/>
          <w:szCs w:val="20"/>
        </w:rPr>
        <w:t xml:space="preserve">Opis predvidenega novega stanja </w:t>
      </w:r>
      <w:proofErr w:type="spellStart"/>
      <w:r w:rsidRPr="00F935F4">
        <w:rPr>
          <w:rFonts w:ascii="Arial" w:hAnsi="Arial" w:cs="Arial"/>
          <w:sz w:val="20"/>
          <w:szCs w:val="20"/>
        </w:rPr>
        <w:t>izvennivojskega</w:t>
      </w:r>
      <w:proofErr w:type="spellEnd"/>
      <w:r w:rsidRPr="00F935F4">
        <w:rPr>
          <w:rFonts w:ascii="Arial" w:hAnsi="Arial" w:cs="Arial"/>
          <w:sz w:val="20"/>
          <w:szCs w:val="20"/>
        </w:rPr>
        <w:t xml:space="preserve"> prehoda</w:t>
      </w:r>
      <w:bookmarkEnd w:id="46"/>
    </w:p>
    <w:p w14:paraId="709F392B" w14:textId="77777777" w:rsidR="00034BD8" w:rsidRPr="00034BD8" w:rsidRDefault="00034BD8" w:rsidP="00034BD8"/>
    <w:p w14:paraId="26701711" w14:textId="612C98F2" w:rsidR="00280886" w:rsidRPr="00F935F4" w:rsidRDefault="00280886" w:rsidP="000A0CF4">
      <w:pPr>
        <w:spacing w:after="100" w:line="288" w:lineRule="auto"/>
        <w:rPr>
          <w:rFonts w:ascii="Arial" w:hAnsi="Arial" w:cs="Arial"/>
          <w:bCs/>
          <w:sz w:val="20"/>
          <w:szCs w:val="20"/>
          <w:lang w:eastAsia="sl-SI"/>
        </w:rPr>
      </w:pPr>
      <w:r w:rsidRPr="00F935F4">
        <w:rPr>
          <w:rFonts w:ascii="Arial" w:hAnsi="Arial" w:cs="Arial"/>
          <w:bCs/>
          <w:sz w:val="20"/>
          <w:szCs w:val="20"/>
          <w:lang w:eastAsia="sl-SI"/>
        </w:rPr>
        <w:t xml:space="preserve">Glede na obstoječe stanje, skladno s katerim potniki na treh mestih nivojsko dostopajo do otočnega perona, je potrebno predvideti </w:t>
      </w:r>
      <w:proofErr w:type="spellStart"/>
      <w:r w:rsidRPr="00F935F4">
        <w:rPr>
          <w:rFonts w:ascii="Arial" w:hAnsi="Arial" w:cs="Arial"/>
          <w:bCs/>
          <w:sz w:val="20"/>
          <w:szCs w:val="20"/>
          <w:lang w:eastAsia="sl-SI"/>
        </w:rPr>
        <w:t>izvennivojski</w:t>
      </w:r>
      <w:proofErr w:type="spellEnd"/>
      <w:r w:rsidRPr="00F935F4">
        <w:rPr>
          <w:rFonts w:ascii="Arial" w:hAnsi="Arial" w:cs="Arial"/>
          <w:bCs/>
          <w:sz w:val="20"/>
          <w:szCs w:val="20"/>
          <w:lang w:eastAsia="sl-SI"/>
        </w:rPr>
        <w:t xml:space="preserve"> dostop na perone za potnike. Glede na lokacijo železniškega območja, ki ločuje vzhodno in zahodno območje Nove Gorice</w:t>
      </w:r>
      <w:r w:rsidR="00A6378E" w:rsidRPr="00F935F4">
        <w:rPr>
          <w:rFonts w:ascii="Arial" w:hAnsi="Arial" w:cs="Arial"/>
          <w:bCs/>
          <w:sz w:val="20"/>
          <w:szCs w:val="20"/>
          <w:lang w:eastAsia="sl-SI"/>
        </w:rPr>
        <w:t>,</w:t>
      </w:r>
      <w:r w:rsidRPr="00F935F4">
        <w:rPr>
          <w:rFonts w:ascii="Arial" w:hAnsi="Arial" w:cs="Arial"/>
          <w:bCs/>
          <w:sz w:val="20"/>
          <w:szCs w:val="20"/>
          <w:lang w:eastAsia="sl-SI"/>
        </w:rPr>
        <w:t xml:space="preserve"> je na pobudo MONG z </w:t>
      </w:r>
      <w:proofErr w:type="spellStart"/>
      <w:r w:rsidRPr="00F935F4">
        <w:rPr>
          <w:rFonts w:ascii="Arial" w:hAnsi="Arial" w:cs="Arial"/>
          <w:bCs/>
          <w:sz w:val="20"/>
          <w:szCs w:val="20"/>
          <w:lang w:eastAsia="sl-SI"/>
        </w:rPr>
        <w:t>izvennivojski</w:t>
      </w:r>
      <w:r w:rsidR="007E2525" w:rsidRPr="00F935F4">
        <w:rPr>
          <w:rFonts w:ascii="Arial" w:hAnsi="Arial" w:cs="Arial"/>
          <w:bCs/>
          <w:sz w:val="20"/>
          <w:szCs w:val="20"/>
          <w:lang w:eastAsia="sl-SI"/>
        </w:rPr>
        <w:t>m</w:t>
      </w:r>
      <w:proofErr w:type="spellEnd"/>
      <w:r w:rsidRPr="00F935F4">
        <w:rPr>
          <w:rFonts w:ascii="Arial" w:hAnsi="Arial" w:cs="Arial"/>
          <w:bCs/>
          <w:sz w:val="20"/>
          <w:szCs w:val="20"/>
          <w:lang w:eastAsia="sl-SI"/>
        </w:rPr>
        <w:t xml:space="preserve"> </w:t>
      </w:r>
      <w:r w:rsidR="005A40D9" w:rsidRPr="00F935F4">
        <w:rPr>
          <w:rFonts w:ascii="Arial" w:hAnsi="Arial" w:cs="Arial"/>
          <w:bCs/>
          <w:sz w:val="20"/>
          <w:szCs w:val="20"/>
          <w:lang w:eastAsia="sl-SI"/>
        </w:rPr>
        <w:t>nadh</w:t>
      </w:r>
      <w:r w:rsidRPr="00F935F4">
        <w:rPr>
          <w:rFonts w:ascii="Arial" w:hAnsi="Arial" w:cs="Arial"/>
          <w:bCs/>
          <w:sz w:val="20"/>
          <w:szCs w:val="20"/>
          <w:lang w:eastAsia="sl-SI"/>
        </w:rPr>
        <w:t xml:space="preserve">odom </w:t>
      </w:r>
      <w:r w:rsidR="006A5399" w:rsidRPr="00F935F4">
        <w:rPr>
          <w:rFonts w:ascii="Arial" w:hAnsi="Arial" w:cs="Arial"/>
          <w:bCs/>
          <w:sz w:val="20"/>
          <w:szCs w:val="20"/>
          <w:lang w:eastAsia="sl-SI"/>
        </w:rPr>
        <w:t xml:space="preserve">predlagana </w:t>
      </w:r>
      <w:r w:rsidRPr="00F935F4">
        <w:rPr>
          <w:rFonts w:ascii="Arial" w:hAnsi="Arial" w:cs="Arial"/>
          <w:bCs/>
          <w:sz w:val="20"/>
          <w:szCs w:val="20"/>
          <w:lang w:eastAsia="sl-SI"/>
        </w:rPr>
        <w:t>poveza</w:t>
      </w:r>
      <w:r w:rsidR="006A5399" w:rsidRPr="00F935F4">
        <w:rPr>
          <w:rFonts w:ascii="Arial" w:hAnsi="Arial" w:cs="Arial"/>
          <w:bCs/>
          <w:sz w:val="20"/>
          <w:szCs w:val="20"/>
          <w:lang w:eastAsia="sl-SI"/>
        </w:rPr>
        <w:t>va</w:t>
      </w:r>
      <w:r w:rsidRPr="00F935F4">
        <w:rPr>
          <w:rFonts w:ascii="Arial" w:hAnsi="Arial" w:cs="Arial"/>
          <w:bCs/>
          <w:sz w:val="20"/>
          <w:szCs w:val="20"/>
          <w:lang w:eastAsia="sl-SI"/>
        </w:rPr>
        <w:t xml:space="preserve"> obe</w:t>
      </w:r>
      <w:r w:rsidR="006A5399" w:rsidRPr="00F935F4">
        <w:rPr>
          <w:rFonts w:ascii="Arial" w:hAnsi="Arial" w:cs="Arial"/>
          <w:bCs/>
          <w:sz w:val="20"/>
          <w:szCs w:val="20"/>
          <w:lang w:eastAsia="sl-SI"/>
        </w:rPr>
        <w:t>h</w:t>
      </w:r>
      <w:r w:rsidRPr="00F935F4">
        <w:rPr>
          <w:rFonts w:ascii="Arial" w:hAnsi="Arial" w:cs="Arial"/>
          <w:bCs/>
          <w:sz w:val="20"/>
          <w:szCs w:val="20"/>
          <w:lang w:eastAsia="sl-SI"/>
        </w:rPr>
        <w:t xml:space="preserve"> območji mesta in s tem dostop na postajno območje z V in Z dela mesta.</w:t>
      </w:r>
      <w:r w:rsidR="005A40D9" w:rsidRPr="00F935F4">
        <w:rPr>
          <w:rFonts w:ascii="Arial" w:hAnsi="Arial" w:cs="Arial"/>
          <w:sz w:val="20"/>
          <w:szCs w:val="20"/>
        </w:rPr>
        <w:t xml:space="preserve"> </w:t>
      </w:r>
      <w:r w:rsidR="006A5399" w:rsidRPr="00F935F4">
        <w:rPr>
          <w:rFonts w:ascii="Arial" w:hAnsi="Arial" w:cs="Arial"/>
          <w:sz w:val="20"/>
          <w:szCs w:val="20"/>
        </w:rPr>
        <w:t xml:space="preserve">Na podlagi mnenja strokovnjakov je bolj primerna povezava </w:t>
      </w:r>
      <w:r w:rsidR="00101870" w:rsidRPr="00F935F4">
        <w:rPr>
          <w:rFonts w:ascii="Arial" w:hAnsi="Arial" w:cs="Arial"/>
          <w:sz w:val="20"/>
          <w:szCs w:val="20"/>
        </w:rPr>
        <w:t xml:space="preserve">z </w:t>
      </w:r>
      <w:r w:rsidR="006A5399" w:rsidRPr="00F935F4">
        <w:rPr>
          <w:rFonts w:ascii="Arial" w:hAnsi="Arial" w:cs="Arial"/>
          <w:sz w:val="20"/>
          <w:szCs w:val="20"/>
        </w:rPr>
        <w:t>gradnj</w:t>
      </w:r>
      <w:r w:rsidR="00101870" w:rsidRPr="00F935F4">
        <w:rPr>
          <w:rFonts w:ascii="Arial" w:hAnsi="Arial" w:cs="Arial"/>
          <w:sz w:val="20"/>
          <w:szCs w:val="20"/>
        </w:rPr>
        <w:t>o</w:t>
      </w:r>
      <w:r w:rsidR="006A5399" w:rsidRPr="00F935F4">
        <w:rPr>
          <w:rFonts w:ascii="Arial" w:hAnsi="Arial" w:cs="Arial"/>
          <w:sz w:val="20"/>
          <w:szCs w:val="20"/>
        </w:rPr>
        <w:t xml:space="preserve"> podhoda.</w:t>
      </w:r>
    </w:p>
    <w:p w14:paraId="35319D46" w14:textId="690BA1F1" w:rsidR="00280886" w:rsidRPr="00F935F4" w:rsidRDefault="00280886" w:rsidP="000A0CF4">
      <w:pPr>
        <w:spacing w:after="100" w:line="288" w:lineRule="auto"/>
        <w:rPr>
          <w:rFonts w:ascii="Arial" w:hAnsi="Arial" w:cs="Arial"/>
          <w:bCs/>
          <w:sz w:val="20"/>
          <w:szCs w:val="20"/>
          <w:lang w:eastAsia="sl-SI"/>
        </w:rPr>
      </w:pPr>
      <w:r w:rsidRPr="00F935F4">
        <w:rPr>
          <w:rFonts w:ascii="Arial" w:hAnsi="Arial" w:cs="Arial"/>
          <w:bCs/>
          <w:sz w:val="20"/>
          <w:szCs w:val="20"/>
          <w:lang w:eastAsia="sl-SI"/>
        </w:rPr>
        <w:t>V izvedbenem projektu SŽ-projektivnega podjetja iz leta 2011 (poglavje 1.8, 5.</w:t>
      </w:r>
      <w:r w:rsidR="009D14A7" w:rsidRPr="00F935F4">
        <w:rPr>
          <w:rFonts w:ascii="Arial" w:hAnsi="Arial" w:cs="Arial"/>
          <w:bCs/>
          <w:sz w:val="20"/>
          <w:szCs w:val="20"/>
          <w:lang w:eastAsia="sl-SI"/>
        </w:rPr>
        <w:t xml:space="preserve"> </w:t>
      </w:r>
      <w:r w:rsidRPr="00F935F4">
        <w:rPr>
          <w:rFonts w:ascii="Arial" w:hAnsi="Arial" w:cs="Arial"/>
          <w:bCs/>
          <w:sz w:val="20"/>
          <w:szCs w:val="20"/>
          <w:lang w:eastAsia="sl-SI"/>
        </w:rPr>
        <w:t xml:space="preserve">točka tega dokumenta) je bil predviden nivojski dostop na nivoju -1, ki je bil </w:t>
      </w:r>
      <w:proofErr w:type="spellStart"/>
      <w:r w:rsidRPr="00F935F4">
        <w:rPr>
          <w:rFonts w:ascii="Arial" w:hAnsi="Arial" w:cs="Arial"/>
          <w:bCs/>
          <w:sz w:val="20"/>
          <w:szCs w:val="20"/>
          <w:lang w:eastAsia="sl-SI"/>
        </w:rPr>
        <w:t>mikrolokacij</w:t>
      </w:r>
      <w:r w:rsidR="009762DD" w:rsidRPr="00F935F4">
        <w:rPr>
          <w:rFonts w:ascii="Arial" w:hAnsi="Arial" w:cs="Arial"/>
          <w:bCs/>
          <w:sz w:val="20"/>
          <w:szCs w:val="20"/>
          <w:lang w:eastAsia="sl-SI"/>
        </w:rPr>
        <w:t>sko</w:t>
      </w:r>
      <w:proofErr w:type="spellEnd"/>
      <w:r w:rsidRPr="00F935F4">
        <w:rPr>
          <w:rFonts w:ascii="Arial" w:hAnsi="Arial" w:cs="Arial"/>
          <w:bCs/>
          <w:sz w:val="20"/>
          <w:szCs w:val="20"/>
          <w:lang w:eastAsia="sl-SI"/>
        </w:rPr>
        <w:t xml:space="preserve"> usklajen z MONG in ga je bilo mogoče v nadaljnji fazi podaljšati tudi proti V delu mesta. Loka</w:t>
      </w:r>
      <w:r w:rsidR="005A40D9" w:rsidRPr="00F935F4">
        <w:rPr>
          <w:rFonts w:ascii="Arial" w:hAnsi="Arial" w:cs="Arial"/>
          <w:bCs/>
          <w:sz w:val="20"/>
          <w:szCs w:val="20"/>
          <w:lang w:eastAsia="sl-SI"/>
        </w:rPr>
        <w:t xml:space="preserve">cija podhoda je bila predvidena na </w:t>
      </w:r>
      <w:r w:rsidR="005A40D9" w:rsidRPr="00F935F4">
        <w:rPr>
          <w:rFonts w:ascii="Arial" w:hAnsi="Arial" w:cs="Arial"/>
          <w:bCs/>
          <w:sz w:val="20"/>
          <w:szCs w:val="20"/>
          <w:u w:val="single"/>
          <w:lang w:eastAsia="sl-SI"/>
        </w:rPr>
        <w:t>s</w:t>
      </w:r>
      <w:r w:rsidRPr="00F935F4">
        <w:rPr>
          <w:rFonts w:ascii="Arial" w:hAnsi="Arial" w:cs="Arial"/>
          <w:bCs/>
          <w:sz w:val="20"/>
          <w:szCs w:val="20"/>
          <w:u w:val="single"/>
          <w:lang w:eastAsia="sl-SI"/>
        </w:rPr>
        <w:t>ežanski</w:t>
      </w:r>
      <w:r w:rsidR="00217B51" w:rsidRPr="00F935F4">
        <w:rPr>
          <w:rFonts w:ascii="Arial" w:hAnsi="Arial" w:cs="Arial"/>
          <w:bCs/>
          <w:sz w:val="20"/>
          <w:szCs w:val="20"/>
          <w:u w:val="single"/>
          <w:lang w:eastAsia="sl-SI"/>
        </w:rPr>
        <w:t xml:space="preserve"> J</w:t>
      </w:r>
      <w:r w:rsidRPr="00F935F4">
        <w:rPr>
          <w:rFonts w:ascii="Arial" w:hAnsi="Arial" w:cs="Arial"/>
          <w:bCs/>
          <w:sz w:val="20"/>
          <w:szCs w:val="20"/>
          <w:u w:val="single"/>
          <w:lang w:eastAsia="sl-SI"/>
        </w:rPr>
        <w:t xml:space="preserve"> strani</w:t>
      </w:r>
      <w:r w:rsidRPr="00F935F4">
        <w:rPr>
          <w:rFonts w:ascii="Arial" w:hAnsi="Arial" w:cs="Arial"/>
          <w:bCs/>
          <w:sz w:val="20"/>
          <w:szCs w:val="20"/>
          <w:lang w:eastAsia="sl-SI"/>
        </w:rPr>
        <w:t xml:space="preserve"> </w:t>
      </w:r>
      <w:r w:rsidR="00A6378E" w:rsidRPr="00F935F4">
        <w:rPr>
          <w:rFonts w:ascii="Arial" w:hAnsi="Arial" w:cs="Arial"/>
          <w:bCs/>
          <w:sz w:val="20"/>
          <w:szCs w:val="20"/>
          <w:lang w:eastAsia="sl-SI"/>
        </w:rPr>
        <w:t xml:space="preserve">postajnega poslopja </w:t>
      </w:r>
      <w:r w:rsidRPr="00F935F4">
        <w:rPr>
          <w:rFonts w:ascii="Arial" w:hAnsi="Arial" w:cs="Arial"/>
          <w:bCs/>
          <w:sz w:val="20"/>
          <w:szCs w:val="20"/>
          <w:lang w:eastAsia="sl-SI"/>
        </w:rPr>
        <w:t>železniške postaje Nova Gorica.</w:t>
      </w:r>
    </w:p>
    <w:p w14:paraId="4B6B65D0" w14:textId="7E509C06" w:rsidR="00280886" w:rsidRPr="00F935F4" w:rsidRDefault="00280886" w:rsidP="000A0CF4">
      <w:pPr>
        <w:spacing w:after="100" w:line="288" w:lineRule="auto"/>
        <w:rPr>
          <w:rFonts w:ascii="Arial" w:hAnsi="Arial" w:cs="Arial"/>
          <w:bCs/>
          <w:sz w:val="20"/>
          <w:szCs w:val="20"/>
          <w:lang w:eastAsia="sl-SI"/>
        </w:rPr>
      </w:pPr>
      <w:r w:rsidRPr="00F935F4">
        <w:rPr>
          <w:rFonts w:ascii="Arial" w:hAnsi="Arial" w:cs="Arial"/>
          <w:bCs/>
          <w:sz w:val="20"/>
          <w:szCs w:val="20"/>
          <w:lang w:eastAsia="sl-SI"/>
        </w:rPr>
        <w:t>Kasnejša natečajna rešitev, ki je bila izpeljana pod okriljem MONG (navedena v poglavji 1.8, 4.</w:t>
      </w:r>
      <w:r w:rsidR="009762DD" w:rsidRPr="00F935F4">
        <w:rPr>
          <w:rFonts w:ascii="Arial" w:hAnsi="Arial" w:cs="Arial"/>
          <w:bCs/>
          <w:sz w:val="20"/>
          <w:szCs w:val="20"/>
          <w:lang w:eastAsia="sl-SI"/>
        </w:rPr>
        <w:t xml:space="preserve"> </w:t>
      </w:r>
      <w:r w:rsidRPr="00F935F4">
        <w:rPr>
          <w:rFonts w:ascii="Arial" w:hAnsi="Arial" w:cs="Arial"/>
          <w:bCs/>
          <w:sz w:val="20"/>
          <w:szCs w:val="20"/>
          <w:lang w:eastAsia="sl-SI"/>
        </w:rPr>
        <w:t>točka)</w:t>
      </w:r>
      <w:r w:rsidR="00A6378E" w:rsidRPr="00F935F4">
        <w:rPr>
          <w:rFonts w:ascii="Arial" w:hAnsi="Arial" w:cs="Arial"/>
          <w:bCs/>
          <w:sz w:val="20"/>
          <w:szCs w:val="20"/>
          <w:lang w:eastAsia="sl-SI"/>
        </w:rPr>
        <w:t>,</w:t>
      </w:r>
      <w:r w:rsidRPr="00F935F4">
        <w:rPr>
          <w:rFonts w:ascii="Arial" w:hAnsi="Arial" w:cs="Arial"/>
          <w:bCs/>
          <w:sz w:val="20"/>
          <w:szCs w:val="20"/>
          <w:lang w:eastAsia="sl-SI"/>
        </w:rPr>
        <w:t xml:space="preserve"> pa je predv</w:t>
      </w:r>
      <w:r w:rsidR="005A40D9" w:rsidRPr="00F935F4">
        <w:rPr>
          <w:rFonts w:ascii="Arial" w:hAnsi="Arial" w:cs="Arial"/>
          <w:bCs/>
          <w:sz w:val="20"/>
          <w:szCs w:val="20"/>
          <w:lang w:eastAsia="sl-SI"/>
        </w:rPr>
        <w:t xml:space="preserve">idela mikrolokacijo nadhoda </w:t>
      </w:r>
      <w:r w:rsidR="005A40D9" w:rsidRPr="00F935F4">
        <w:rPr>
          <w:rFonts w:ascii="Arial" w:hAnsi="Arial" w:cs="Arial"/>
          <w:bCs/>
          <w:sz w:val="20"/>
          <w:szCs w:val="20"/>
          <w:u w:val="single"/>
          <w:lang w:eastAsia="sl-SI"/>
        </w:rPr>
        <w:t>na j</w:t>
      </w:r>
      <w:r w:rsidRPr="00F935F4">
        <w:rPr>
          <w:rFonts w:ascii="Arial" w:hAnsi="Arial" w:cs="Arial"/>
          <w:bCs/>
          <w:sz w:val="20"/>
          <w:szCs w:val="20"/>
          <w:u w:val="single"/>
          <w:lang w:eastAsia="sl-SI"/>
        </w:rPr>
        <w:t xml:space="preserve">eseniški </w:t>
      </w:r>
      <w:r w:rsidR="00217B51" w:rsidRPr="00F935F4">
        <w:rPr>
          <w:rFonts w:ascii="Arial" w:hAnsi="Arial" w:cs="Arial"/>
          <w:bCs/>
          <w:sz w:val="20"/>
          <w:szCs w:val="20"/>
          <w:u w:val="single"/>
          <w:lang w:eastAsia="sl-SI"/>
        </w:rPr>
        <w:t xml:space="preserve">S </w:t>
      </w:r>
      <w:r w:rsidRPr="00F935F4">
        <w:rPr>
          <w:rFonts w:ascii="Arial" w:hAnsi="Arial" w:cs="Arial"/>
          <w:bCs/>
          <w:sz w:val="20"/>
          <w:szCs w:val="20"/>
          <w:u w:val="single"/>
          <w:lang w:eastAsia="sl-SI"/>
        </w:rPr>
        <w:t>strani</w:t>
      </w:r>
      <w:r w:rsidR="00E739A3" w:rsidRPr="00F935F4">
        <w:rPr>
          <w:rFonts w:ascii="Arial" w:hAnsi="Arial" w:cs="Arial"/>
          <w:bCs/>
          <w:sz w:val="20"/>
          <w:szCs w:val="20"/>
          <w:lang w:eastAsia="sl-SI"/>
        </w:rPr>
        <w:t xml:space="preserve"> postajnega </w:t>
      </w:r>
      <w:r w:rsidR="003B54C6" w:rsidRPr="00F935F4">
        <w:rPr>
          <w:rFonts w:ascii="Arial" w:hAnsi="Arial" w:cs="Arial"/>
          <w:bCs/>
          <w:sz w:val="20"/>
          <w:szCs w:val="20"/>
          <w:lang w:eastAsia="sl-SI"/>
        </w:rPr>
        <w:t>poslopja</w:t>
      </w:r>
      <w:r w:rsidR="00E739A3" w:rsidRPr="00F935F4">
        <w:rPr>
          <w:rFonts w:ascii="Arial" w:hAnsi="Arial" w:cs="Arial"/>
          <w:bCs/>
          <w:sz w:val="20"/>
          <w:szCs w:val="20"/>
          <w:lang w:eastAsia="sl-SI"/>
        </w:rPr>
        <w:t>, predvsem pa je kot bolj optimalno rešitev predvidela nadhod in ne podhod.</w:t>
      </w:r>
    </w:p>
    <w:p w14:paraId="722DBF2A" w14:textId="17CE3CC4" w:rsidR="008606C4" w:rsidRPr="00F935F4" w:rsidRDefault="008F3747" w:rsidP="000A0CF4">
      <w:pPr>
        <w:spacing w:after="100" w:line="288" w:lineRule="auto"/>
        <w:rPr>
          <w:rFonts w:ascii="Arial" w:hAnsi="Arial" w:cs="Arial"/>
          <w:b/>
          <w:bCs/>
          <w:sz w:val="20"/>
          <w:szCs w:val="20"/>
          <w:lang w:eastAsia="sl-SI"/>
        </w:rPr>
      </w:pPr>
      <w:r w:rsidRPr="00F935F4">
        <w:rPr>
          <w:rFonts w:ascii="Arial" w:hAnsi="Arial" w:cs="Arial"/>
          <w:b/>
          <w:bCs/>
          <w:sz w:val="20"/>
          <w:szCs w:val="20"/>
          <w:lang w:eastAsia="sl-SI"/>
        </w:rPr>
        <w:t xml:space="preserve">Glede na zgornja izhodišča </w:t>
      </w:r>
      <w:r w:rsidR="006A5399" w:rsidRPr="00F935F4">
        <w:rPr>
          <w:rFonts w:ascii="Arial" w:hAnsi="Arial" w:cs="Arial"/>
          <w:b/>
          <w:bCs/>
          <w:sz w:val="20"/>
          <w:szCs w:val="20"/>
          <w:lang w:eastAsia="sl-SI"/>
        </w:rPr>
        <w:t>se še enkrat preveri</w:t>
      </w:r>
      <w:r w:rsidRPr="00F935F4">
        <w:rPr>
          <w:rFonts w:ascii="Arial" w:hAnsi="Arial" w:cs="Arial"/>
          <w:b/>
          <w:bCs/>
          <w:sz w:val="20"/>
          <w:szCs w:val="20"/>
          <w:lang w:eastAsia="sl-SI"/>
        </w:rPr>
        <w:t xml:space="preserve"> p</w:t>
      </w:r>
      <w:r w:rsidR="00280886" w:rsidRPr="00F935F4">
        <w:rPr>
          <w:rFonts w:ascii="Arial" w:hAnsi="Arial" w:cs="Arial"/>
          <w:b/>
          <w:bCs/>
          <w:sz w:val="20"/>
          <w:szCs w:val="20"/>
          <w:lang w:eastAsia="sl-SI"/>
        </w:rPr>
        <w:t xml:space="preserve">ovezovalni </w:t>
      </w:r>
      <w:proofErr w:type="spellStart"/>
      <w:r w:rsidR="00280886" w:rsidRPr="00F935F4">
        <w:rPr>
          <w:rFonts w:ascii="Arial" w:hAnsi="Arial" w:cs="Arial"/>
          <w:b/>
          <w:bCs/>
          <w:sz w:val="20"/>
          <w:szCs w:val="20"/>
          <w:lang w:eastAsia="sl-SI"/>
        </w:rPr>
        <w:t>izvennivojski</w:t>
      </w:r>
      <w:proofErr w:type="spellEnd"/>
      <w:r w:rsidR="00280886" w:rsidRPr="00F935F4">
        <w:rPr>
          <w:rFonts w:ascii="Arial" w:hAnsi="Arial" w:cs="Arial"/>
          <w:b/>
          <w:bCs/>
          <w:sz w:val="20"/>
          <w:szCs w:val="20"/>
          <w:lang w:eastAsia="sl-SI"/>
        </w:rPr>
        <w:t xml:space="preserve"> prehod </w:t>
      </w:r>
      <w:r w:rsidR="007E2525" w:rsidRPr="00F935F4">
        <w:rPr>
          <w:rFonts w:ascii="Arial" w:hAnsi="Arial" w:cs="Arial"/>
          <w:b/>
          <w:bCs/>
          <w:sz w:val="20"/>
          <w:szCs w:val="20"/>
          <w:lang w:eastAsia="sl-SI"/>
        </w:rPr>
        <w:t xml:space="preserve">kot </w:t>
      </w:r>
      <w:r w:rsidR="006A5399" w:rsidRPr="00F935F4">
        <w:rPr>
          <w:rFonts w:ascii="Arial" w:hAnsi="Arial" w:cs="Arial"/>
          <w:b/>
          <w:bCs/>
          <w:sz w:val="20"/>
          <w:szCs w:val="20"/>
          <w:lang w:eastAsia="sl-SI"/>
        </w:rPr>
        <w:t xml:space="preserve">podhod ali </w:t>
      </w:r>
      <w:r w:rsidR="007E2525" w:rsidRPr="00F935F4">
        <w:rPr>
          <w:rFonts w:ascii="Arial" w:hAnsi="Arial" w:cs="Arial"/>
          <w:b/>
          <w:bCs/>
          <w:sz w:val="20"/>
          <w:szCs w:val="20"/>
          <w:lang w:eastAsia="sl-SI"/>
        </w:rPr>
        <w:t>nadhod</w:t>
      </w:r>
      <w:r w:rsidR="00280886" w:rsidRPr="00F935F4">
        <w:rPr>
          <w:rFonts w:ascii="Arial" w:hAnsi="Arial" w:cs="Arial"/>
          <w:b/>
          <w:bCs/>
          <w:sz w:val="20"/>
          <w:szCs w:val="20"/>
          <w:lang w:eastAsia="sl-SI"/>
        </w:rPr>
        <w:t xml:space="preserve">, na najbolj optimalni lokaciji glede na vlogo mestne povezave kot na lokaciji, kjer </w:t>
      </w:r>
      <w:r w:rsidR="00A6378E" w:rsidRPr="00F935F4">
        <w:rPr>
          <w:rFonts w:ascii="Arial" w:hAnsi="Arial" w:cs="Arial"/>
          <w:b/>
          <w:bCs/>
          <w:sz w:val="20"/>
          <w:szCs w:val="20"/>
          <w:lang w:eastAsia="sl-SI"/>
        </w:rPr>
        <w:t>bo</w:t>
      </w:r>
      <w:r w:rsidR="00280886" w:rsidRPr="00F935F4">
        <w:rPr>
          <w:rFonts w:ascii="Arial" w:hAnsi="Arial" w:cs="Arial"/>
          <w:b/>
          <w:bCs/>
          <w:sz w:val="20"/>
          <w:szCs w:val="20"/>
          <w:lang w:eastAsia="sl-SI"/>
        </w:rPr>
        <w:t xml:space="preserve"> prehod najbolj primeren glede na izbrano in potrjeno tirno situacijo.</w:t>
      </w:r>
      <w:r w:rsidR="00FD3A2B" w:rsidRPr="00F935F4">
        <w:rPr>
          <w:rFonts w:ascii="Arial" w:hAnsi="Arial" w:cs="Arial"/>
          <w:b/>
          <w:bCs/>
          <w:sz w:val="20"/>
          <w:szCs w:val="20"/>
          <w:lang w:eastAsia="sl-SI"/>
        </w:rPr>
        <w:t xml:space="preserve"> </w:t>
      </w:r>
    </w:p>
    <w:p w14:paraId="600BAFF5" w14:textId="77777777" w:rsidR="007E2525" w:rsidRPr="00F935F4" w:rsidRDefault="007E2525" w:rsidP="007E2525">
      <w:pPr>
        <w:spacing w:after="0" w:line="288" w:lineRule="auto"/>
        <w:rPr>
          <w:rFonts w:ascii="Arial" w:hAnsi="Arial" w:cs="Arial"/>
          <w:b/>
          <w:bCs/>
          <w:sz w:val="20"/>
          <w:szCs w:val="20"/>
          <w:lang w:eastAsia="sl-SI"/>
        </w:rPr>
      </w:pPr>
    </w:p>
    <w:p w14:paraId="3B6A3407" w14:textId="1E47CA33" w:rsidR="005A40D9" w:rsidRDefault="008606C4" w:rsidP="007C4E81">
      <w:pPr>
        <w:pStyle w:val="Naslov2"/>
        <w:spacing w:before="0" w:after="0" w:line="288" w:lineRule="auto"/>
        <w:ind w:left="425" w:hanging="425"/>
        <w:rPr>
          <w:rFonts w:ascii="Arial" w:hAnsi="Arial" w:cs="Arial"/>
          <w:sz w:val="20"/>
          <w:szCs w:val="20"/>
        </w:rPr>
      </w:pPr>
      <w:bookmarkStart w:id="47" w:name="_Toc89264434"/>
      <w:r w:rsidRPr="00F935F4">
        <w:rPr>
          <w:rFonts w:ascii="Arial" w:hAnsi="Arial" w:cs="Arial"/>
          <w:sz w:val="20"/>
          <w:szCs w:val="20"/>
        </w:rPr>
        <w:t>Zahteve za projektiranje novega stanja</w:t>
      </w:r>
      <w:r w:rsidR="00A460E8" w:rsidRPr="00F935F4">
        <w:rPr>
          <w:rFonts w:ascii="Arial" w:hAnsi="Arial" w:cs="Arial"/>
          <w:sz w:val="20"/>
          <w:szCs w:val="20"/>
        </w:rPr>
        <w:t xml:space="preserve"> </w:t>
      </w:r>
      <w:bookmarkEnd w:id="47"/>
    </w:p>
    <w:p w14:paraId="4324DBCC" w14:textId="77777777" w:rsidR="00034BD8" w:rsidRPr="00034BD8" w:rsidRDefault="00034BD8" w:rsidP="00034BD8"/>
    <w:p w14:paraId="745ACB34" w14:textId="702C212E" w:rsidR="007A4657" w:rsidRPr="00F935F4" w:rsidRDefault="005A40D9" w:rsidP="000A0CF4">
      <w:pPr>
        <w:spacing w:after="100" w:line="288" w:lineRule="auto"/>
        <w:rPr>
          <w:rFonts w:ascii="Arial" w:hAnsi="Arial" w:cs="Arial"/>
          <w:bCs/>
          <w:sz w:val="20"/>
          <w:szCs w:val="20"/>
          <w:lang w:eastAsia="sl-SI"/>
        </w:rPr>
      </w:pPr>
      <w:r w:rsidRPr="00F935F4">
        <w:rPr>
          <w:rFonts w:ascii="Arial" w:hAnsi="Arial" w:cs="Arial"/>
          <w:bCs/>
          <w:sz w:val="20"/>
          <w:szCs w:val="20"/>
          <w:lang w:eastAsia="sl-SI"/>
        </w:rPr>
        <w:t xml:space="preserve">Pri izdelavi projektnih rešitev za objekt </w:t>
      </w:r>
      <w:proofErr w:type="spellStart"/>
      <w:r w:rsidRPr="00F935F4">
        <w:rPr>
          <w:rFonts w:ascii="Arial" w:hAnsi="Arial" w:cs="Arial"/>
          <w:bCs/>
          <w:sz w:val="20"/>
          <w:szCs w:val="20"/>
          <w:lang w:eastAsia="sl-SI"/>
        </w:rPr>
        <w:t>izvennivojskega</w:t>
      </w:r>
      <w:proofErr w:type="spellEnd"/>
      <w:r w:rsidRPr="00F935F4">
        <w:rPr>
          <w:rFonts w:ascii="Arial" w:hAnsi="Arial" w:cs="Arial"/>
          <w:bCs/>
          <w:sz w:val="20"/>
          <w:szCs w:val="20"/>
          <w:lang w:eastAsia="sl-SI"/>
        </w:rPr>
        <w:t xml:space="preserve"> dostopa do peronov </w:t>
      </w:r>
      <w:r w:rsidR="008606C4" w:rsidRPr="00F935F4">
        <w:rPr>
          <w:rFonts w:ascii="Arial" w:hAnsi="Arial" w:cs="Arial"/>
          <w:bCs/>
          <w:sz w:val="20"/>
          <w:szCs w:val="20"/>
          <w:lang w:eastAsia="sl-SI"/>
        </w:rPr>
        <w:t>za potnike in za mestni prehod V-Z je</w:t>
      </w:r>
      <w:r w:rsidR="007A4657" w:rsidRPr="00F935F4">
        <w:rPr>
          <w:rFonts w:ascii="Arial" w:hAnsi="Arial" w:cs="Arial"/>
          <w:bCs/>
          <w:sz w:val="20"/>
          <w:szCs w:val="20"/>
          <w:lang w:eastAsia="sl-SI"/>
        </w:rPr>
        <w:t xml:space="preserve"> potrebno</w:t>
      </w:r>
      <w:r w:rsidR="008606C4" w:rsidRPr="00F935F4">
        <w:rPr>
          <w:rFonts w:ascii="Arial" w:hAnsi="Arial" w:cs="Arial"/>
          <w:bCs/>
          <w:sz w:val="20"/>
          <w:szCs w:val="20"/>
          <w:lang w:eastAsia="sl-SI"/>
        </w:rPr>
        <w:t xml:space="preserve"> upoštevati </w:t>
      </w:r>
      <w:r w:rsidR="007A4657" w:rsidRPr="00F935F4">
        <w:rPr>
          <w:rFonts w:ascii="Arial" w:hAnsi="Arial" w:cs="Arial"/>
          <w:bCs/>
          <w:sz w:val="20"/>
          <w:szCs w:val="20"/>
          <w:lang w:eastAsia="sl-SI"/>
        </w:rPr>
        <w:t xml:space="preserve">poleg </w:t>
      </w:r>
      <w:r w:rsidR="008606C4" w:rsidRPr="00F935F4">
        <w:rPr>
          <w:rFonts w:ascii="Arial" w:hAnsi="Arial" w:cs="Arial"/>
          <w:bCs/>
          <w:sz w:val="20"/>
          <w:szCs w:val="20"/>
          <w:lang w:eastAsia="sl-SI"/>
        </w:rPr>
        <w:t>vse</w:t>
      </w:r>
      <w:r w:rsidR="007A4657" w:rsidRPr="00F935F4">
        <w:rPr>
          <w:rFonts w:ascii="Arial" w:hAnsi="Arial" w:cs="Arial"/>
          <w:bCs/>
          <w:sz w:val="20"/>
          <w:szCs w:val="20"/>
          <w:lang w:eastAsia="sl-SI"/>
        </w:rPr>
        <w:t>h</w:t>
      </w:r>
      <w:r w:rsidR="008606C4" w:rsidRPr="00F935F4">
        <w:rPr>
          <w:rFonts w:ascii="Arial" w:hAnsi="Arial" w:cs="Arial"/>
          <w:bCs/>
          <w:sz w:val="20"/>
          <w:szCs w:val="20"/>
          <w:lang w:eastAsia="sl-SI"/>
        </w:rPr>
        <w:t xml:space="preserve"> s</w:t>
      </w:r>
      <w:r w:rsidR="007A4657" w:rsidRPr="00F935F4">
        <w:rPr>
          <w:rFonts w:ascii="Arial" w:hAnsi="Arial" w:cs="Arial"/>
          <w:bCs/>
          <w:sz w:val="20"/>
          <w:szCs w:val="20"/>
          <w:lang w:eastAsia="sl-SI"/>
        </w:rPr>
        <w:t>ploš</w:t>
      </w:r>
      <w:r w:rsidR="008606C4" w:rsidRPr="00F935F4">
        <w:rPr>
          <w:rFonts w:ascii="Arial" w:hAnsi="Arial" w:cs="Arial"/>
          <w:bCs/>
          <w:sz w:val="20"/>
          <w:szCs w:val="20"/>
          <w:lang w:eastAsia="sl-SI"/>
        </w:rPr>
        <w:t>n</w:t>
      </w:r>
      <w:r w:rsidR="007A4657" w:rsidRPr="00F935F4">
        <w:rPr>
          <w:rFonts w:ascii="Arial" w:hAnsi="Arial" w:cs="Arial"/>
          <w:bCs/>
          <w:sz w:val="20"/>
          <w:szCs w:val="20"/>
          <w:lang w:eastAsia="sl-SI"/>
        </w:rPr>
        <w:t>ih</w:t>
      </w:r>
      <w:r w:rsidR="008606C4" w:rsidRPr="00F935F4">
        <w:rPr>
          <w:rFonts w:ascii="Arial" w:hAnsi="Arial" w:cs="Arial"/>
          <w:bCs/>
          <w:sz w:val="20"/>
          <w:szCs w:val="20"/>
          <w:lang w:eastAsia="sl-SI"/>
        </w:rPr>
        <w:t xml:space="preserve"> </w:t>
      </w:r>
      <w:r w:rsidR="007A4657" w:rsidRPr="00F935F4">
        <w:rPr>
          <w:rFonts w:ascii="Arial" w:hAnsi="Arial" w:cs="Arial"/>
          <w:bCs/>
          <w:sz w:val="20"/>
          <w:szCs w:val="20"/>
          <w:lang w:eastAsia="sl-SI"/>
        </w:rPr>
        <w:t>zahtev</w:t>
      </w:r>
      <w:r w:rsidR="008606C4" w:rsidRPr="00F935F4">
        <w:rPr>
          <w:rFonts w:ascii="Arial" w:hAnsi="Arial" w:cs="Arial"/>
          <w:bCs/>
          <w:sz w:val="20"/>
          <w:szCs w:val="20"/>
          <w:lang w:eastAsia="sl-SI"/>
        </w:rPr>
        <w:t xml:space="preserve"> te</w:t>
      </w:r>
      <w:r w:rsidRPr="00F935F4">
        <w:rPr>
          <w:rFonts w:ascii="Arial" w:hAnsi="Arial" w:cs="Arial"/>
          <w:bCs/>
          <w:sz w:val="20"/>
          <w:szCs w:val="20"/>
          <w:lang w:eastAsia="sl-SI"/>
        </w:rPr>
        <w:t xml:space="preserve"> projektne naloge še naslednje:</w:t>
      </w:r>
    </w:p>
    <w:p w14:paraId="5A3281D9" w14:textId="0F247E14" w:rsidR="00CF3436" w:rsidRPr="00F935F4" w:rsidRDefault="00CF3436"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eastAsia="Times New Roman" w:hAnsi="Arial" w:cs="Arial"/>
          <w:sz w:val="20"/>
          <w:szCs w:val="20"/>
          <w:lang w:eastAsia="sl-SI"/>
        </w:rPr>
        <w:t>Nadgradnjo</w:t>
      </w:r>
      <w:r w:rsidR="00141C89" w:rsidRPr="00F935F4">
        <w:rPr>
          <w:rFonts w:ascii="Arial" w:eastAsia="Times New Roman" w:hAnsi="Arial" w:cs="Arial"/>
          <w:sz w:val="20"/>
          <w:szCs w:val="20"/>
          <w:lang w:eastAsia="sl-SI"/>
        </w:rPr>
        <w:t xml:space="preserve"> infrastrukture na železniški postaji </w:t>
      </w:r>
      <w:r w:rsidRPr="00F935F4">
        <w:rPr>
          <w:rFonts w:ascii="Arial" w:eastAsia="Times New Roman" w:hAnsi="Arial" w:cs="Arial"/>
          <w:sz w:val="20"/>
          <w:szCs w:val="20"/>
          <w:lang w:eastAsia="sl-SI"/>
        </w:rPr>
        <w:t>Nova Gorica</w:t>
      </w:r>
      <w:r w:rsidR="00141C89" w:rsidRPr="00F935F4">
        <w:rPr>
          <w:rFonts w:ascii="Arial" w:eastAsia="Times New Roman" w:hAnsi="Arial" w:cs="Arial"/>
          <w:sz w:val="20"/>
          <w:szCs w:val="20"/>
          <w:lang w:eastAsia="sl-SI"/>
        </w:rPr>
        <w:t xml:space="preserve">, če se omejimo na </w:t>
      </w:r>
      <w:proofErr w:type="spellStart"/>
      <w:r w:rsidR="00141C89" w:rsidRPr="00F935F4">
        <w:rPr>
          <w:rFonts w:ascii="Arial" w:eastAsia="Times New Roman" w:hAnsi="Arial" w:cs="Arial"/>
          <w:sz w:val="20"/>
          <w:szCs w:val="20"/>
          <w:lang w:eastAsia="sl-SI"/>
        </w:rPr>
        <w:t>izvennivojski</w:t>
      </w:r>
      <w:proofErr w:type="spellEnd"/>
      <w:r w:rsidR="00141C89" w:rsidRPr="00F935F4">
        <w:rPr>
          <w:rFonts w:ascii="Arial" w:eastAsia="Times New Roman" w:hAnsi="Arial" w:cs="Arial"/>
          <w:sz w:val="20"/>
          <w:szCs w:val="20"/>
          <w:lang w:eastAsia="sl-SI"/>
        </w:rPr>
        <w:t xml:space="preserve"> dostop na peronsko infrastrukturo na </w:t>
      </w:r>
      <w:r w:rsidRPr="00F935F4">
        <w:rPr>
          <w:rFonts w:ascii="Arial" w:eastAsia="Times New Roman" w:hAnsi="Arial" w:cs="Arial"/>
          <w:sz w:val="20"/>
          <w:szCs w:val="20"/>
          <w:lang w:eastAsia="sl-SI"/>
        </w:rPr>
        <w:t xml:space="preserve">postaji Nova Gorica, </w:t>
      </w:r>
      <w:r w:rsidR="00141C89" w:rsidRPr="00F935F4">
        <w:rPr>
          <w:rFonts w:ascii="Arial" w:eastAsia="Times New Roman" w:hAnsi="Arial" w:cs="Arial"/>
          <w:sz w:val="20"/>
          <w:szCs w:val="20"/>
          <w:lang w:eastAsia="sl-SI"/>
        </w:rPr>
        <w:t xml:space="preserve">je </w:t>
      </w:r>
      <w:r w:rsidRPr="00F935F4">
        <w:rPr>
          <w:rFonts w:ascii="Arial" w:eastAsia="Times New Roman" w:hAnsi="Arial" w:cs="Arial"/>
          <w:sz w:val="20"/>
          <w:szCs w:val="20"/>
          <w:lang w:eastAsia="sl-SI"/>
        </w:rPr>
        <w:t>potrebno</w:t>
      </w:r>
      <w:r w:rsidR="00141C89" w:rsidRPr="00F935F4">
        <w:rPr>
          <w:rFonts w:ascii="Arial" w:eastAsia="Times New Roman" w:hAnsi="Arial" w:cs="Arial"/>
          <w:sz w:val="20"/>
          <w:szCs w:val="20"/>
          <w:lang w:eastAsia="sl-SI"/>
        </w:rPr>
        <w:t xml:space="preserve"> </w:t>
      </w:r>
      <w:r w:rsidRPr="00F935F4">
        <w:rPr>
          <w:rFonts w:ascii="Arial" w:eastAsia="Times New Roman" w:hAnsi="Arial" w:cs="Arial"/>
          <w:sz w:val="20"/>
          <w:szCs w:val="20"/>
          <w:lang w:eastAsia="sl-SI"/>
        </w:rPr>
        <w:t>izvesti</w:t>
      </w:r>
      <w:r w:rsidR="00141C89" w:rsidRPr="00F935F4">
        <w:rPr>
          <w:rFonts w:ascii="Arial" w:eastAsia="Times New Roman" w:hAnsi="Arial" w:cs="Arial"/>
          <w:sz w:val="20"/>
          <w:szCs w:val="20"/>
          <w:lang w:eastAsia="sl-SI"/>
        </w:rPr>
        <w:t xml:space="preserve"> zaradi zagotavljanja standardov</w:t>
      </w:r>
      <w:r w:rsidR="00E739A3" w:rsidRPr="00F935F4">
        <w:rPr>
          <w:rFonts w:ascii="Arial" w:eastAsia="Times New Roman" w:hAnsi="Arial" w:cs="Arial"/>
          <w:sz w:val="20"/>
          <w:szCs w:val="20"/>
          <w:lang w:eastAsia="sl-SI"/>
        </w:rPr>
        <w:t xml:space="preserve"> za potnike</w:t>
      </w:r>
      <w:r w:rsidR="00141C89" w:rsidRPr="00F935F4">
        <w:rPr>
          <w:rFonts w:ascii="Arial" w:eastAsia="Times New Roman" w:hAnsi="Arial" w:cs="Arial"/>
          <w:sz w:val="20"/>
          <w:szCs w:val="20"/>
          <w:lang w:eastAsia="sl-SI"/>
        </w:rPr>
        <w:t xml:space="preserve">, ki jih predpisujejo tehnične specifikacije za </w:t>
      </w:r>
      <w:proofErr w:type="spellStart"/>
      <w:r w:rsidR="00141C89" w:rsidRPr="00F935F4">
        <w:rPr>
          <w:rFonts w:ascii="Arial" w:eastAsia="Times New Roman" w:hAnsi="Arial" w:cs="Arial"/>
          <w:sz w:val="20"/>
          <w:szCs w:val="20"/>
          <w:lang w:eastAsia="sl-SI"/>
        </w:rPr>
        <w:t>interoperabilnost</w:t>
      </w:r>
      <w:proofErr w:type="spellEnd"/>
      <w:r w:rsidR="00141C89" w:rsidRPr="00F935F4">
        <w:rPr>
          <w:rFonts w:ascii="Arial" w:eastAsia="Times New Roman" w:hAnsi="Arial" w:cs="Arial"/>
          <w:sz w:val="20"/>
          <w:szCs w:val="20"/>
          <w:lang w:eastAsia="sl-SI"/>
        </w:rPr>
        <w:t xml:space="preserve"> železniškega sistema </w:t>
      </w:r>
      <w:r w:rsidR="009762DD" w:rsidRPr="00F935F4">
        <w:rPr>
          <w:rFonts w:ascii="Arial" w:eastAsia="Times New Roman" w:hAnsi="Arial" w:cs="Arial"/>
          <w:sz w:val="20"/>
          <w:szCs w:val="20"/>
          <w:lang w:eastAsia="sl-SI"/>
        </w:rPr>
        <w:t>Evropske u</w:t>
      </w:r>
      <w:r w:rsidR="00141C89" w:rsidRPr="00F935F4">
        <w:rPr>
          <w:rFonts w:ascii="Arial" w:eastAsia="Times New Roman" w:hAnsi="Arial" w:cs="Arial"/>
          <w:sz w:val="20"/>
          <w:szCs w:val="20"/>
          <w:lang w:eastAsia="sl-SI"/>
        </w:rPr>
        <w:t xml:space="preserve">nije predvsem za podsistem »infrastruktura« (TSI INF), kot tudi tehnične specifikacije </w:t>
      </w:r>
      <w:r w:rsidR="00141C89" w:rsidRPr="00F935F4">
        <w:rPr>
          <w:rFonts w:ascii="Arial" w:eastAsia="Times New Roman" w:hAnsi="Arial" w:cs="Arial"/>
          <w:bCs/>
          <w:sz w:val="20"/>
          <w:szCs w:val="20"/>
          <w:lang w:eastAsia="sl-SI"/>
        </w:rPr>
        <w:t xml:space="preserve">v zvezi z dostopnostjo železniškega sistema </w:t>
      </w:r>
      <w:r w:rsidR="006838DC" w:rsidRPr="00F935F4">
        <w:rPr>
          <w:rFonts w:ascii="Arial" w:eastAsia="Times New Roman" w:hAnsi="Arial" w:cs="Arial"/>
          <w:bCs/>
          <w:sz w:val="20"/>
          <w:szCs w:val="20"/>
          <w:lang w:eastAsia="sl-SI"/>
        </w:rPr>
        <w:t>Evropske u</w:t>
      </w:r>
      <w:r w:rsidR="00141C89" w:rsidRPr="00F935F4">
        <w:rPr>
          <w:rFonts w:ascii="Arial" w:eastAsia="Times New Roman" w:hAnsi="Arial" w:cs="Arial"/>
          <w:bCs/>
          <w:sz w:val="20"/>
          <w:szCs w:val="20"/>
          <w:lang w:eastAsia="sl-SI"/>
        </w:rPr>
        <w:t>nije za invalide in funkcionalno ovirane osebe (TSI PRM)</w:t>
      </w:r>
      <w:r w:rsidR="006838DC" w:rsidRPr="00F935F4">
        <w:rPr>
          <w:rFonts w:ascii="Arial" w:eastAsia="Times New Roman" w:hAnsi="Arial" w:cs="Arial"/>
          <w:sz w:val="20"/>
          <w:szCs w:val="20"/>
          <w:lang w:eastAsia="sl-SI"/>
        </w:rPr>
        <w:t>;</w:t>
      </w:r>
    </w:p>
    <w:p w14:paraId="5EAC5AB1" w14:textId="76DF155F" w:rsidR="008F3747" w:rsidRPr="00F935F4" w:rsidRDefault="00FD3A2B"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eastAsia="Times New Roman" w:hAnsi="Arial" w:cs="Arial"/>
          <w:sz w:val="20"/>
          <w:szCs w:val="20"/>
          <w:lang w:eastAsia="sl-SI"/>
        </w:rPr>
        <w:t xml:space="preserve">Mikrolokacija </w:t>
      </w:r>
      <w:proofErr w:type="spellStart"/>
      <w:r w:rsidRPr="00F935F4">
        <w:rPr>
          <w:rFonts w:ascii="Arial" w:eastAsia="Times New Roman" w:hAnsi="Arial" w:cs="Arial"/>
          <w:sz w:val="20"/>
          <w:szCs w:val="20"/>
          <w:lang w:eastAsia="sl-SI"/>
        </w:rPr>
        <w:t>izvennivojskega</w:t>
      </w:r>
      <w:proofErr w:type="spellEnd"/>
      <w:r w:rsidRPr="00F935F4">
        <w:rPr>
          <w:rFonts w:ascii="Arial" w:eastAsia="Times New Roman" w:hAnsi="Arial" w:cs="Arial"/>
          <w:sz w:val="20"/>
          <w:szCs w:val="20"/>
          <w:lang w:eastAsia="sl-SI"/>
        </w:rPr>
        <w:t xml:space="preserve"> objekta</w:t>
      </w:r>
      <w:r w:rsidR="006838DC" w:rsidRPr="00F935F4">
        <w:rPr>
          <w:rFonts w:ascii="Arial" w:eastAsia="Times New Roman" w:hAnsi="Arial" w:cs="Arial"/>
          <w:sz w:val="20"/>
          <w:szCs w:val="20"/>
          <w:lang w:eastAsia="sl-SI"/>
        </w:rPr>
        <w:t xml:space="preserve"> mora biti </w:t>
      </w:r>
      <w:r w:rsidR="009A470F" w:rsidRPr="00F935F4">
        <w:rPr>
          <w:rFonts w:ascii="Arial" w:eastAsia="Times New Roman" w:hAnsi="Arial" w:cs="Arial"/>
          <w:sz w:val="20"/>
          <w:szCs w:val="20"/>
          <w:lang w:eastAsia="sl-SI"/>
        </w:rPr>
        <w:t xml:space="preserve">izbrana </w:t>
      </w:r>
      <w:r w:rsidR="006838DC" w:rsidRPr="00F935F4">
        <w:rPr>
          <w:rFonts w:ascii="Arial" w:eastAsia="Times New Roman" w:hAnsi="Arial" w:cs="Arial"/>
          <w:sz w:val="20"/>
          <w:szCs w:val="20"/>
          <w:lang w:eastAsia="sl-SI"/>
        </w:rPr>
        <w:t xml:space="preserve">tako, da je </w:t>
      </w:r>
      <w:r w:rsidR="009A470F" w:rsidRPr="00F935F4">
        <w:rPr>
          <w:rFonts w:ascii="Arial" w:eastAsia="Times New Roman" w:hAnsi="Arial" w:cs="Arial"/>
          <w:sz w:val="20"/>
          <w:szCs w:val="20"/>
          <w:lang w:eastAsia="sl-SI"/>
        </w:rPr>
        <w:t>glede vseh parametrov usklajena s predvideno tirno situacijo že v fazi IZ</w:t>
      </w:r>
      <w:r w:rsidR="00077899" w:rsidRPr="00F935F4">
        <w:rPr>
          <w:rFonts w:ascii="Arial" w:eastAsia="Times New Roman" w:hAnsi="Arial" w:cs="Arial"/>
          <w:sz w:val="20"/>
          <w:szCs w:val="20"/>
          <w:lang w:eastAsia="sl-SI"/>
        </w:rPr>
        <w:t>P</w:t>
      </w:r>
      <w:r w:rsidR="009A470F" w:rsidRPr="00F935F4">
        <w:rPr>
          <w:rFonts w:ascii="Arial" w:eastAsia="Times New Roman" w:hAnsi="Arial" w:cs="Arial"/>
          <w:sz w:val="20"/>
          <w:szCs w:val="20"/>
          <w:lang w:eastAsia="sl-SI"/>
        </w:rPr>
        <w:t xml:space="preserve"> in da je </w:t>
      </w:r>
      <w:r w:rsidR="006838DC" w:rsidRPr="00F935F4">
        <w:rPr>
          <w:rFonts w:ascii="Arial" w:eastAsia="Times New Roman" w:hAnsi="Arial" w:cs="Arial"/>
          <w:sz w:val="20"/>
          <w:szCs w:val="20"/>
          <w:lang w:eastAsia="sl-SI"/>
        </w:rPr>
        <w:t xml:space="preserve">možna </w:t>
      </w:r>
      <w:r w:rsidRPr="00F935F4">
        <w:rPr>
          <w:rFonts w:ascii="Arial" w:eastAsia="Times New Roman" w:hAnsi="Arial" w:cs="Arial"/>
          <w:sz w:val="20"/>
          <w:szCs w:val="20"/>
          <w:lang w:eastAsia="sl-SI"/>
        </w:rPr>
        <w:t>navez</w:t>
      </w:r>
      <w:r w:rsidR="006838DC" w:rsidRPr="00F935F4">
        <w:rPr>
          <w:rFonts w:ascii="Arial" w:eastAsia="Times New Roman" w:hAnsi="Arial" w:cs="Arial"/>
          <w:sz w:val="20"/>
          <w:szCs w:val="20"/>
          <w:lang w:eastAsia="sl-SI"/>
        </w:rPr>
        <w:t>a</w:t>
      </w:r>
      <w:r w:rsidRPr="00F935F4">
        <w:rPr>
          <w:rFonts w:ascii="Arial" w:eastAsia="Times New Roman" w:hAnsi="Arial" w:cs="Arial"/>
          <w:sz w:val="20"/>
          <w:szCs w:val="20"/>
          <w:lang w:eastAsia="sl-SI"/>
        </w:rPr>
        <w:t xml:space="preserve">va </w:t>
      </w:r>
      <w:r w:rsidR="009A470F" w:rsidRPr="00F935F4">
        <w:rPr>
          <w:rFonts w:ascii="Arial" w:eastAsia="Times New Roman" w:hAnsi="Arial" w:cs="Arial"/>
          <w:sz w:val="20"/>
          <w:szCs w:val="20"/>
          <w:lang w:eastAsia="sl-SI"/>
        </w:rPr>
        <w:t xml:space="preserve">na </w:t>
      </w:r>
      <w:r w:rsidR="00077899" w:rsidRPr="00F935F4">
        <w:rPr>
          <w:rFonts w:ascii="Arial" w:eastAsia="Times New Roman" w:hAnsi="Arial" w:cs="Arial"/>
          <w:sz w:val="20"/>
          <w:szCs w:val="20"/>
          <w:lang w:eastAsia="sl-SI"/>
        </w:rPr>
        <w:t>perone</w:t>
      </w:r>
      <w:r w:rsidR="009A470F" w:rsidRPr="00F935F4">
        <w:rPr>
          <w:rFonts w:ascii="Arial" w:eastAsia="Times New Roman" w:hAnsi="Arial" w:cs="Arial"/>
          <w:sz w:val="20"/>
          <w:szCs w:val="20"/>
          <w:lang w:eastAsia="sl-SI"/>
        </w:rPr>
        <w:t>;</w:t>
      </w:r>
    </w:p>
    <w:p w14:paraId="1520119E" w14:textId="2343E553" w:rsidR="009F1C78" w:rsidRPr="00F935F4" w:rsidRDefault="008F3747"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 xml:space="preserve">Uskladiti je potrebno projektne rešitve </w:t>
      </w:r>
      <w:proofErr w:type="spellStart"/>
      <w:r w:rsidRPr="00F935F4">
        <w:rPr>
          <w:rFonts w:ascii="Arial" w:hAnsi="Arial" w:cs="Arial"/>
          <w:bCs/>
          <w:sz w:val="20"/>
          <w:szCs w:val="20"/>
          <w:lang w:eastAsia="sl-SI"/>
        </w:rPr>
        <w:t>izvennivojskega</w:t>
      </w:r>
      <w:proofErr w:type="spellEnd"/>
      <w:r w:rsidRPr="00F935F4">
        <w:rPr>
          <w:rFonts w:ascii="Arial" w:hAnsi="Arial" w:cs="Arial"/>
          <w:bCs/>
          <w:sz w:val="20"/>
          <w:szCs w:val="20"/>
          <w:lang w:eastAsia="sl-SI"/>
        </w:rPr>
        <w:t>(ih) dostopa(ov) na perone z ureditvijo tirov in tirnih naprav, s projektnimi rešitvami ureditv</w:t>
      </w:r>
      <w:r w:rsidR="009A470F" w:rsidRPr="00F935F4">
        <w:rPr>
          <w:rFonts w:ascii="Arial" w:hAnsi="Arial" w:cs="Arial"/>
          <w:bCs/>
          <w:sz w:val="20"/>
          <w:szCs w:val="20"/>
          <w:lang w:eastAsia="sl-SI"/>
        </w:rPr>
        <w:t>e</w:t>
      </w:r>
      <w:r w:rsidRPr="00F935F4">
        <w:rPr>
          <w:rFonts w:ascii="Arial" w:hAnsi="Arial" w:cs="Arial"/>
          <w:bCs/>
          <w:sz w:val="20"/>
          <w:szCs w:val="20"/>
          <w:lang w:eastAsia="sl-SI"/>
        </w:rPr>
        <w:t xml:space="preserve"> peronske infrastrukture (tiri - niveleta in smer, nadstreški, ipd.), v skladu z zahtevami tehničnih specifikacij za </w:t>
      </w:r>
      <w:proofErr w:type="spellStart"/>
      <w:r w:rsidRPr="00F935F4">
        <w:rPr>
          <w:rFonts w:ascii="Arial" w:hAnsi="Arial" w:cs="Arial"/>
          <w:bCs/>
          <w:sz w:val="20"/>
          <w:szCs w:val="20"/>
          <w:lang w:eastAsia="sl-SI"/>
        </w:rPr>
        <w:t>interoperabilnost</w:t>
      </w:r>
      <w:proofErr w:type="spellEnd"/>
      <w:r w:rsidRPr="00F935F4">
        <w:rPr>
          <w:rFonts w:ascii="Arial" w:hAnsi="Arial" w:cs="Arial"/>
          <w:bCs/>
          <w:sz w:val="20"/>
          <w:szCs w:val="20"/>
          <w:lang w:eastAsia="sl-SI"/>
        </w:rPr>
        <w:t xml:space="preserve"> </w:t>
      </w:r>
      <w:r w:rsidR="00A6378E" w:rsidRPr="00F935F4">
        <w:rPr>
          <w:rFonts w:ascii="Arial" w:hAnsi="Arial" w:cs="Arial"/>
          <w:bCs/>
          <w:sz w:val="20"/>
          <w:szCs w:val="20"/>
          <w:lang w:eastAsia="sl-SI"/>
        </w:rPr>
        <w:t>za</w:t>
      </w:r>
      <w:r w:rsidRPr="00F935F4">
        <w:rPr>
          <w:rFonts w:ascii="Arial" w:hAnsi="Arial" w:cs="Arial"/>
          <w:bCs/>
          <w:sz w:val="20"/>
          <w:szCs w:val="20"/>
          <w:lang w:eastAsia="sl-SI"/>
        </w:rPr>
        <w:t xml:space="preserve"> podsistem</w:t>
      </w:r>
      <w:r w:rsidR="00A6378E" w:rsidRPr="00F935F4">
        <w:rPr>
          <w:rFonts w:ascii="Arial" w:hAnsi="Arial" w:cs="Arial"/>
          <w:bCs/>
          <w:sz w:val="20"/>
          <w:szCs w:val="20"/>
          <w:lang w:eastAsia="sl-SI"/>
        </w:rPr>
        <w:t>e</w:t>
      </w:r>
      <w:r w:rsidRPr="00F935F4">
        <w:rPr>
          <w:rFonts w:ascii="Arial" w:hAnsi="Arial" w:cs="Arial"/>
          <w:bCs/>
          <w:sz w:val="20"/>
          <w:szCs w:val="20"/>
          <w:lang w:eastAsia="sl-SI"/>
        </w:rPr>
        <w:t xml:space="preserve"> železniškega sistema v Evropski uniji</w:t>
      </w:r>
      <w:r w:rsidR="009A470F" w:rsidRPr="00F935F4">
        <w:rPr>
          <w:rFonts w:ascii="Arial" w:hAnsi="Arial" w:cs="Arial"/>
          <w:bCs/>
          <w:sz w:val="20"/>
          <w:szCs w:val="20"/>
          <w:lang w:eastAsia="sl-SI"/>
        </w:rPr>
        <w:t>;</w:t>
      </w:r>
    </w:p>
    <w:p w14:paraId="0A50A1A9" w14:textId="59F534DE" w:rsidR="00C61291" w:rsidRPr="00F935F4" w:rsidRDefault="00C61291"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Glede na izhodišča za pripravo variant tirne sheme, v tem trenutku ni mogoče določiti dolžine nadhoda. V kolikor se skupina ranžirnih tirov na V delu v celoti ali delno ukine, bo lahko dolžina tega objekta krajša in bo dostop na V delu na drugi mikrolokaciji. Iz navedenega razloga morajo vse variante tirov in tirni na</w:t>
      </w:r>
      <w:r w:rsidR="00E739A3" w:rsidRPr="00F935F4">
        <w:rPr>
          <w:rFonts w:ascii="Arial" w:hAnsi="Arial" w:cs="Arial"/>
          <w:bCs/>
          <w:sz w:val="20"/>
          <w:szCs w:val="20"/>
          <w:lang w:eastAsia="sl-SI"/>
        </w:rPr>
        <w:t>p</w:t>
      </w:r>
      <w:r w:rsidRPr="00F935F4">
        <w:rPr>
          <w:rFonts w:ascii="Arial" w:hAnsi="Arial" w:cs="Arial"/>
          <w:bCs/>
          <w:sz w:val="20"/>
          <w:szCs w:val="20"/>
          <w:lang w:eastAsia="sl-SI"/>
        </w:rPr>
        <w:t>rav v fazi idejne zasnove upoštevati tudi variante nadhoda in njegove umestitve v prostor</w:t>
      </w:r>
      <w:r w:rsidR="009A470F" w:rsidRPr="00F935F4">
        <w:rPr>
          <w:rFonts w:ascii="Arial" w:hAnsi="Arial" w:cs="Arial"/>
          <w:bCs/>
          <w:sz w:val="20"/>
          <w:szCs w:val="20"/>
          <w:lang w:eastAsia="sl-SI"/>
        </w:rPr>
        <w:t>;</w:t>
      </w:r>
    </w:p>
    <w:p w14:paraId="525679E7" w14:textId="6AEA271E" w:rsidR="00217B51" w:rsidRPr="00F935F4" w:rsidRDefault="00217B51" w:rsidP="000A0CF4">
      <w:pPr>
        <w:pStyle w:val="Odstavekseznama"/>
        <w:numPr>
          <w:ilvl w:val="0"/>
          <w:numId w:val="25"/>
        </w:numPr>
        <w:spacing w:after="100" w:line="288" w:lineRule="auto"/>
        <w:ind w:left="425" w:hanging="425"/>
        <w:contextualSpacing w:val="0"/>
        <w:rPr>
          <w:rFonts w:ascii="Arial" w:hAnsi="Arial" w:cs="Arial"/>
          <w:b/>
          <w:bCs/>
          <w:sz w:val="20"/>
          <w:szCs w:val="20"/>
          <w:lang w:eastAsia="sl-SI"/>
        </w:rPr>
      </w:pPr>
      <w:r w:rsidRPr="00F935F4">
        <w:rPr>
          <w:rFonts w:ascii="Arial" w:hAnsi="Arial" w:cs="Arial"/>
          <w:b/>
          <w:bCs/>
          <w:sz w:val="20"/>
          <w:szCs w:val="20"/>
          <w:lang w:eastAsia="sl-SI"/>
        </w:rPr>
        <w:t>Ne glede na faze izvedbe izbrane variante</w:t>
      </w:r>
      <w:r w:rsidR="00A6378E" w:rsidRPr="00F935F4">
        <w:rPr>
          <w:rFonts w:ascii="Arial" w:hAnsi="Arial" w:cs="Arial"/>
          <w:b/>
          <w:bCs/>
          <w:sz w:val="20"/>
          <w:szCs w:val="20"/>
          <w:lang w:eastAsia="sl-SI"/>
        </w:rPr>
        <w:t>,</w:t>
      </w:r>
      <w:r w:rsidRPr="00F935F4">
        <w:rPr>
          <w:rFonts w:ascii="Arial" w:hAnsi="Arial" w:cs="Arial"/>
          <w:b/>
          <w:bCs/>
          <w:sz w:val="20"/>
          <w:szCs w:val="20"/>
          <w:lang w:eastAsia="sl-SI"/>
        </w:rPr>
        <w:t xml:space="preserve"> mora biti </w:t>
      </w:r>
      <w:r w:rsidR="009C42BC" w:rsidRPr="00F935F4">
        <w:rPr>
          <w:rFonts w:ascii="Arial" w:hAnsi="Arial" w:cs="Arial"/>
          <w:b/>
          <w:bCs/>
          <w:sz w:val="20"/>
          <w:szCs w:val="20"/>
          <w:lang w:eastAsia="sl-SI"/>
        </w:rPr>
        <w:t>prehod</w:t>
      </w:r>
      <w:r w:rsidRPr="00F935F4">
        <w:rPr>
          <w:rFonts w:ascii="Arial" w:hAnsi="Arial" w:cs="Arial"/>
          <w:b/>
          <w:bCs/>
          <w:sz w:val="20"/>
          <w:szCs w:val="20"/>
          <w:lang w:eastAsia="sl-SI"/>
        </w:rPr>
        <w:t xml:space="preserve"> izveden v celotni predvideni dolžini že v prvi fazi</w:t>
      </w:r>
      <w:r w:rsidR="00A6378E" w:rsidRPr="00F935F4">
        <w:rPr>
          <w:rFonts w:ascii="Arial" w:hAnsi="Arial" w:cs="Arial"/>
          <w:b/>
          <w:bCs/>
          <w:sz w:val="20"/>
          <w:szCs w:val="20"/>
          <w:lang w:eastAsia="sl-SI"/>
        </w:rPr>
        <w:t>,</w:t>
      </w:r>
      <w:r w:rsidRPr="00F935F4">
        <w:rPr>
          <w:rFonts w:ascii="Arial" w:hAnsi="Arial" w:cs="Arial"/>
          <w:b/>
          <w:bCs/>
          <w:sz w:val="20"/>
          <w:szCs w:val="20"/>
          <w:lang w:eastAsia="sl-SI"/>
        </w:rPr>
        <w:t xml:space="preserve"> ne glede na fazno izvedbo tirne sheme</w:t>
      </w:r>
      <w:r w:rsidR="009A470F" w:rsidRPr="00F935F4">
        <w:rPr>
          <w:rFonts w:ascii="Arial" w:hAnsi="Arial" w:cs="Arial"/>
          <w:b/>
          <w:bCs/>
          <w:sz w:val="20"/>
          <w:szCs w:val="20"/>
          <w:lang w:eastAsia="sl-SI"/>
        </w:rPr>
        <w:t>;</w:t>
      </w:r>
    </w:p>
    <w:p w14:paraId="5A8F84E2" w14:textId="14B6137B" w:rsidR="008F3747" w:rsidRPr="00F935F4" w:rsidRDefault="008F3747"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 xml:space="preserve">Projektne rešitve morajo upoštevati funkcionalno povezavo novega objekta tudi z obstoječim </w:t>
      </w:r>
      <w:r w:rsidR="00A6378E" w:rsidRPr="00F935F4">
        <w:rPr>
          <w:rFonts w:ascii="Arial" w:hAnsi="Arial" w:cs="Arial"/>
          <w:bCs/>
          <w:sz w:val="20"/>
          <w:szCs w:val="20"/>
          <w:lang w:eastAsia="sl-SI"/>
        </w:rPr>
        <w:t xml:space="preserve">postajnim poslopjem </w:t>
      </w:r>
      <w:r w:rsidR="006838DC" w:rsidRPr="00F935F4">
        <w:rPr>
          <w:rFonts w:ascii="Arial" w:hAnsi="Arial" w:cs="Arial"/>
          <w:bCs/>
          <w:sz w:val="20"/>
          <w:szCs w:val="20"/>
          <w:lang w:eastAsia="sl-SI"/>
        </w:rPr>
        <w:t>in</w:t>
      </w:r>
      <w:r w:rsidRPr="00F935F4">
        <w:rPr>
          <w:rFonts w:ascii="Arial" w:hAnsi="Arial" w:cs="Arial"/>
          <w:bCs/>
          <w:sz w:val="20"/>
          <w:szCs w:val="20"/>
          <w:lang w:eastAsia="sl-SI"/>
        </w:rPr>
        <w:t xml:space="preserve"> dejstvo, da je </w:t>
      </w:r>
      <w:r w:rsidR="00C940FE" w:rsidRPr="00F935F4">
        <w:rPr>
          <w:rFonts w:ascii="Arial" w:hAnsi="Arial" w:cs="Arial"/>
          <w:bCs/>
          <w:sz w:val="20"/>
          <w:szCs w:val="20"/>
          <w:lang w:eastAsia="sl-SI"/>
        </w:rPr>
        <w:t xml:space="preserve">ta </w:t>
      </w:r>
      <w:r w:rsidRPr="00F935F4">
        <w:rPr>
          <w:rFonts w:ascii="Arial" w:hAnsi="Arial" w:cs="Arial"/>
          <w:bCs/>
          <w:sz w:val="20"/>
          <w:szCs w:val="20"/>
          <w:lang w:eastAsia="sl-SI"/>
        </w:rPr>
        <w:t>objekt spomeniško zaščiten in je potrebno za posege v postajn</w:t>
      </w:r>
      <w:r w:rsidR="00C940FE" w:rsidRPr="00F935F4">
        <w:rPr>
          <w:rFonts w:ascii="Arial" w:hAnsi="Arial" w:cs="Arial"/>
          <w:bCs/>
          <w:sz w:val="20"/>
          <w:szCs w:val="20"/>
          <w:lang w:eastAsia="sl-SI"/>
        </w:rPr>
        <w:t>o</w:t>
      </w:r>
      <w:r w:rsidRPr="00F935F4">
        <w:rPr>
          <w:rFonts w:ascii="Arial" w:hAnsi="Arial" w:cs="Arial"/>
          <w:bCs/>
          <w:sz w:val="20"/>
          <w:szCs w:val="20"/>
          <w:lang w:eastAsia="sl-SI"/>
        </w:rPr>
        <w:t xml:space="preserve"> poslopj</w:t>
      </w:r>
      <w:r w:rsidR="00C940FE" w:rsidRPr="00F935F4">
        <w:rPr>
          <w:rFonts w:ascii="Arial" w:hAnsi="Arial" w:cs="Arial"/>
          <w:bCs/>
          <w:sz w:val="20"/>
          <w:szCs w:val="20"/>
          <w:lang w:eastAsia="sl-SI"/>
        </w:rPr>
        <w:t>e</w:t>
      </w:r>
      <w:r w:rsidRPr="00F935F4">
        <w:rPr>
          <w:rFonts w:ascii="Arial" w:hAnsi="Arial" w:cs="Arial"/>
          <w:bCs/>
          <w:sz w:val="20"/>
          <w:szCs w:val="20"/>
          <w:lang w:eastAsia="sl-SI"/>
        </w:rPr>
        <w:t xml:space="preserve"> ali v bližini le-tega pridobiti soglasje pristojne službe spomeniškega varstva</w:t>
      </w:r>
      <w:r w:rsidR="007E2525" w:rsidRPr="00F935F4">
        <w:rPr>
          <w:rFonts w:ascii="Arial" w:hAnsi="Arial" w:cs="Arial"/>
          <w:bCs/>
          <w:sz w:val="20"/>
          <w:szCs w:val="20"/>
          <w:lang w:eastAsia="sl-SI"/>
        </w:rPr>
        <w:t xml:space="preserve"> (</w:t>
      </w:r>
      <w:proofErr w:type="spellStart"/>
      <w:r w:rsidR="007E2525" w:rsidRPr="00F935F4">
        <w:rPr>
          <w:rFonts w:ascii="Arial" w:hAnsi="Arial" w:cs="Arial"/>
          <w:bCs/>
          <w:sz w:val="20"/>
          <w:szCs w:val="20"/>
          <w:lang w:eastAsia="sl-SI"/>
        </w:rPr>
        <w:t>kulturnovarstvene</w:t>
      </w:r>
      <w:proofErr w:type="spellEnd"/>
      <w:r w:rsidR="007E2525" w:rsidRPr="00F935F4">
        <w:rPr>
          <w:rFonts w:ascii="Arial" w:hAnsi="Arial" w:cs="Arial"/>
          <w:bCs/>
          <w:sz w:val="20"/>
          <w:szCs w:val="20"/>
          <w:lang w:eastAsia="sl-SI"/>
        </w:rPr>
        <w:t xml:space="preserve"> pogoje)</w:t>
      </w:r>
      <w:r w:rsidR="009A470F" w:rsidRPr="00F935F4">
        <w:rPr>
          <w:rFonts w:ascii="Arial" w:hAnsi="Arial" w:cs="Arial"/>
          <w:bCs/>
          <w:sz w:val="20"/>
          <w:szCs w:val="20"/>
          <w:lang w:eastAsia="sl-SI"/>
        </w:rPr>
        <w:t>;</w:t>
      </w:r>
    </w:p>
    <w:p w14:paraId="4EE9B681" w14:textId="707B7ACA" w:rsidR="00BF2F57" w:rsidRPr="00F935F4" w:rsidRDefault="00FD3A2B"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eastAsia="Times New Roman" w:hAnsi="Arial" w:cs="Arial"/>
          <w:sz w:val="20"/>
          <w:szCs w:val="20"/>
          <w:lang w:eastAsia="sl-SI"/>
        </w:rPr>
        <w:t xml:space="preserve">Mikrolokacija </w:t>
      </w:r>
      <w:r w:rsidR="008F3747" w:rsidRPr="00F935F4">
        <w:rPr>
          <w:rFonts w:ascii="Arial" w:eastAsia="Times New Roman" w:hAnsi="Arial" w:cs="Arial"/>
          <w:sz w:val="20"/>
          <w:szCs w:val="20"/>
          <w:lang w:eastAsia="sl-SI"/>
        </w:rPr>
        <w:t>prehoda</w:t>
      </w:r>
      <w:r w:rsidRPr="00F935F4">
        <w:rPr>
          <w:rFonts w:ascii="Arial" w:eastAsia="Times New Roman" w:hAnsi="Arial" w:cs="Arial"/>
          <w:sz w:val="20"/>
          <w:szCs w:val="20"/>
          <w:lang w:eastAsia="sl-SI"/>
        </w:rPr>
        <w:t xml:space="preserve"> </w:t>
      </w:r>
      <w:r w:rsidR="004C7B6E" w:rsidRPr="00F935F4">
        <w:rPr>
          <w:rFonts w:ascii="Arial" w:eastAsia="Times New Roman" w:hAnsi="Arial" w:cs="Arial"/>
          <w:sz w:val="20"/>
          <w:szCs w:val="20"/>
          <w:lang w:eastAsia="sl-SI"/>
        </w:rPr>
        <w:t xml:space="preserve">mora </w:t>
      </w:r>
      <w:r w:rsidRPr="00F935F4">
        <w:rPr>
          <w:rFonts w:ascii="Arial" w:eastAsia="Times New Roman" w:hAnsi="Arial" w:cs="Arial"/>
          <w:sz w:val="20"/>
          <w:szCs w:val="20"/>
          <w:lang w:eastAsia="sl-SI"/>
        </w:rPr>
        <w:t xml:space="preserve">biti skladna z veljavnimi prostorskimi akti oziroma </w:t>
      </w:r>
      <w:r w:rsidR="009A470F" w:rsidRPr="00F935F4">
        <w:rPr>
          <w:rFonts w:ascii="Arial" w:eastAsia="Times New Roman" w:hAnsi="Arial" w:cs="Arial"/>
          <w:sz w:val="20"/>
          <w:szCs w:val="20"/>
          <w:lang w:eastAsia="sl-SI"/>
        </w:rPr>
        <w:t xml:space="preserve">mora </w:t>
      </w:r>
      <w:r w:rsidRPr="00F935F4">
        <w:rPr>
          <w:rFonts w:ascii="Arial" w:eastAsia="Times New Roman" w:hAnsi="Arial" w:cs="Arial"/>
          <w:sz w:val="20"/>
          <w:szCs w:val="20"/>
          <w:lang w:eastAsia="sl-SI"/>
        </w:rPr>
        <w:t>biti usklajena z morebitnimi spremembami in dopolnitvami obstoječih prostorskih aktov.</w:t>
      </w:r>
      <w:r w:rsidR="00E739A3" w:rsidRPr="00F935F4">
        <w:rPr>
          <w:rFonts w:ascii="Arial" w:eastAsia="Times New Roman" w:hAnsi="Arial" w:cs="Arial"/>
          <w:sz w:val="20"/>
          <w:szCs w:val="20"/>
          <w:lang w:eastAsia="sl-SI"/>
        </w:rPr>
        <w:t xml:space="preserve"> V kolikor bo rešitev bistveno odstopala od veljavnih prostorskih parametrov, je potrebno s predstavniki </w:t>
      </w:r>
      <w:r w:rsidR="000C38AC" w:rsidRPr="00F935F4">
        <w:rPr>
          <w:rFonts w:ascii="Arial" w:eastAsia="Times New Roman" w:hAnsi="Arial" w:cs="Arial"/>
          <w:sz w:val="20"/>
          <w:szCs w:val="20"/>
          <w:lang w:eastAsia="sl-SI"/>
        </w:rPr>
        <w:t xml:space="preserve">MONG </w:t>
      </w:r>
      <w:r w:rsidR="00E739A3" w:rsidRPr="00F935F4">
        <w:rPr>
          <w:rFonts w:ascii="Arial" w:eastAsia="Times New Roman" w:hAnsi="Arial" w:cs="Arial"/>
          <w:sz w:val="20"/>
          <w:szCs w:val="20"/>
          <w:lang w:eastAsia="sl-SI"/>
        </w:rPr>
        <w:t>dogovoriti potek nadaljnjih postopkov za dopolnitev veljavnega OPN</w:t>
      </w:r>
      <w:r w:rsidR="009A470F" w:rsidRPr="00F935F4">
        <w:rPr>
          <w:rFonts w:ascii="Arial" w:eastAsia="Times New Roman" w:hAnsi="Arial" w:cs="Arial"/>
          <w:sz w:val="20"/>
          <w:szCs w:val="20"/>
          <w:lang w:eastAsia="sl-SI"/>
        </w:rPr>
        <w:t>;</w:t>
      </w:r>
    </w:p>
    <w:p w14:paraId="770B5BFC" w14:textId="7EA26ACB" w:rsidR="00FA4068" w:rsidRPr="00F935F4" w:rsidRDefault="00BF2F57"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sz w:val="20"/>
          <w:szCs w:val="20"/>
          <w:lang w:eastAsia="sl-SI"/>
        </w:rPr>
        <w:t>Posebno pozornost je potrebno posvetiti konstrukcijskim</w:t>
      </w:r>
      <w:r w:rsidR="007E2525" w:rsidRPr="00F935F4">
        <w:rPr>
          <w:rFonts w:ascii="Arial" w:hAnsi="Arial" w:cs="Arial"/>
          <w:sz w:val="20"/>
          <w:szCs w:val="20"/>
          <w:lang w:eastAsia="sl-SI"/>
        </w:rPr>
        <w:t xml:space="preserve"> </w:t>
      </w:r>
      <w:r w:rsidR="00E739A3" w:rsidRPr="00F935F4">
        <w:rPr>
          <w:rFonts w:ascii="Arial" w:hAnsi="Arial" w:cs="Arial"/>
          <w:sz w:val="20"/>
          <w:szCs w:val="20"/>
          <w:lang w:eastAsia="sl-SI"/>
        </w:rPr>
        <w:t xml:space="preserve">podporam </w:t>
      </w:r>
      <w:r w:rsidRPr="00F935F4">
        <w:rPr>
          <w:rFonts w:ascii="Arial" w:hAnsi="Arial" w:cs="Arial"/>
          <w:sz w:val="20"/>
          <w:szCs w:val="20"/>
          <w:lang w:eastAsia="sl-SI"/>
        </w:rPr>
        <w:t>nadhoda.</w:t>
      </w:r>
      <w:r w:rsidR="007E2525" w:rsidRPr="00F935F4">
        <w:rPr>
          <w:rFonts w:ascii="Arial" w:hAnsi="Arial" w:cs="Arial"/>
          <w:sz w:val="20"/>
          <w:szCs w:val="20"/>
          <w:lang w:eastAsia="sl-SI"/>
        </w:rPr>
        <w:t xml:space="preserve"> </w:t>
      </w:r>
      <w:r w:rsidRPr="00F935F4">
        <w:rPr>
          <w:rFonts w:ascii="Arial" w:hAnsi="Arial" w:cs="Arial"/>
          <w:sz w:val="20"/>
          <w:szCs w:val="20"/>
          <w:lang w:eastAsia="sl-SI"/>
        </w:rPr>
        <w:t>Projektant</w:t>
      </w:r>
      <w:r w:rsidR="007E2525" w:rsidRPr="00F935F4">
        <w:rPr>
          <w:rFonts w:ascii="Arial" w:hAnsi="Arial" w:cs="Arial"/>
          <w:sz w:val="20"/>
          <w:szCs w:val="20"/>
          <w:lang w:eastAsia="sl-SI"/>
        </w:rPr>
        <w:t xml:space="preserve"> mora </w:t>
      </w:r>
      <w:r w:rsidR="001E489B" w:rsidRPr="00F935F4">
        <w:rPr>
          <w:rFonts w:ascii="Arial" w:hAnsi="Arial" w:cs="Arial"/>
          <w:sz w:val="20"/>
          <w:szCs w:val="20"/>
          <w:lang w:eastAsia="sl-SI"/>
        </w:rPr>
        <w:t>nad</w:t>
      </w:r>
      <w:r w:rsidR="007E2525" w:rsidRPr="00F935F4">
        <w:rPr>
          <w:rFonts w:ascii="Arial" w:hAnsi="Arial" w:cs="Arial"/>
          <w:sz w:val="20"/>
          <w:szCs w:val="20"/>
          <w:lang w:eastAsia="sl-SI"/>
        </w:rPr>
        <w:t>hod projektirati tako, da morebitne konstrukcijske podpore nadhoda predvidi na bodočih peronih, pri tem pa upošteva funkcionalnost perona(ov) in zahteve TSI</w:t>
      </w:r>
      <w:r w:rsidR="009A470F" w:rsidRPr="00F935F4">
        <w:rPr>
          <w:rFonts w:ascii="Arial" w:hAnsi="Arial" w:cs="Arial"/>
          <w:sz w:val="20"/>
          <w:szCs w:val="20"/>
          <w:lang w:eastAsia="sl-SI"/>
        </w:rPr>
        <w:t>;</w:t>
      </w:r>
    </w:p>
    <w:p w14:paraId="09D4CCAF" w14:textId="37E7E22F" w:rsidR="007E2525" w:rsidRPr="00F935F4" w:rsidRDefault="00BF2F57"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sz w:val="20"/>
          <w:szCs w:val="20"/>
          <w:lang w:eastAsia="sl-SI"/>
        </w:rPr>
        <w:t>V kolikor so potrebne podpore tudi izven območja peronov</w:t>
      </w:r>
      <w:r w:rsidR="006838DC" w:rsidRPr="00F935F4">
        <w:rPr>
          <w:rFonts w:ascii="Arial" w:hAnsi="Arial" w:cs="Arial"/>
          <w:sz w:val="20"/>
          <w:szCs w:val="20"/>
          <w:lang w:eastAsia="sl-SI"/>
        </w:rPr>
        <w:t>,</w:t>
      </w:r>
      <w:r w:rsidRPr="00F935F4">
        <w:rPr>
          <w:rFonts w:ascii="Arial" w:hAnsi="Arial" w:cs="Arial"/>
          <w:sz w:val="20"/>
          <w:szCs w:val="20"/>
          <w:lang w:eastAsia="sl-SI"/>
        </w:rPr>
        <w:t xml:space="preserve"> jih je potrebno umestiti tako, da je lokacija usklajena s potekom tirov in da tudi v bodoče dopušča možnost sprememb in deviacij tirov</w:t>
      </w:r>
      <w:r w:rsidR="001E489B" w:rsidRPr="00F935F4">
        <w:rPr>
          <w:rFonts w:ascii="Arial" w:hAnsi="Arial" w:cs="Arial"/>
          <w:sz w:val="20"/>
          <w:szCs w:val="20"/>
          <w:lang w:eastAsia="sl-SI"/>
        </w:rPr>
        <w:t>, skupaj z dograditvijo vozne mreže</w:t>
      </w:r>
      <w:r w:rsidR="009A470F" w:rsidRPr="00F935F4">
        <w:rPr>
          <w:rFonts w:ascii="Arial" w:hAnsi="Arial" w:cs="Arial"/>
          <w:sz w:val="20"/>
          <w:szCs w:val="20"/>
          <w:lang w:eastAsia="sl-SI"/>
        </w:rPr>
        <w:t>;</w:t>
      </w:r>
    </w:p>
    <w:p w14:paraId="43BD0C0C" w14:textId="55DD0967" w:rsidR="00F7327A" w:rsidRPr="00F935F4" w:rsidRDefault="00F7327A"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sz w:val="20"/>
          <w:szCs w:val="20"/>
          <w:lang w:eastAsia="sl-SI"/>
        </w:rPr>
        <w:t>V vseh umestitvah</w:t>
      </w:r>
      <w:r w:rsidRPr="00F935F4">
        <w:rPr>
          <w:rFonts w:ascii="Arial" w:hAnsi="Arial" w:cs="Arial"/>
          <w:bCs/>
          <w:sz w:val="20"/>
          <w:szCs w:val="20"/>
          <w:lang w:eastAsia="sl-SI"/>
        </w:rPr>
        <w:t xml:space="preserve"> podporne konstrukcije je potrebno zagotoviti zadostne odmike od osi tirov in tirnih naprav ter od lokacij vertikalnih komunikacij</w:t>
      </w:r>
      <w:r w:rsidR="009A470F" w:rsidRPr="00F935F4">
        <w:rPr>
          <w:rFonts w:ascii="Arial" w:hAnsi="Arial" w:cs="Arial"/>
          <w:bCs/>
          <w:sz w:val="20"/>
          <w:szCs w:val="20"/>
          <w:lang w:eastAsia="sl-SI"/>
        </w:rPr>
        <w:t>;</w:t>
      </w:r>
    </w:p>
    <w:p w14:paraId="3E7D7BAD" w14:textId="6DDB9FC0" w:rsidR="004403DA" w:rsidRPr="00F935F4" w:rsidRDefault="004403DA" w:rsidP="004403DA">
      <w:pPr>
        <w:pStyle w:val="Odstavekseznama"/>
        <w:numPr>
          <w:ilvl w:val="0"/>
          <w:numId w:val="25"/>
        </w:numPr>
        <w:spacing w:after="10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Postaja ni elektrificirana, vendar je v nadaljnjih projektih nadgradnje proge št. 70 predvidena za elektrifikacijo, zato je v gabaritu (spodnji rob) potrebno upoštevati minimalni odmik od GRT (gornji rob tirnice) zaradi kasnejše izvedbe vozne mreže (pri čemer se naj predvidi odmik za 25 kV/50 Hz sistem);</w:t>
      </w:r>
    </w:p>
    <w:p w14:paraId="51A2CCB5" w14:textId="2D471128" w:rsidR="00F8339A" w:rsidRPr="00F935F4" w:rsidRDefault="00F8339A" w:rsidP="004403DA">
      <w:pPr>
        <w:pStyle w:val="Odstavekseznama"/>
        <w:numPr>
          <w:ilvl w:val="0"/>
          <w:numId w:val="25"/>
        </w:numPr>
        <w:spacing w:after="10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V kolikor bo predvidena konstrukcija jeklena, je potrebno za celoten objekt predvideti zaščito pred blodečimi tokovi (SIST 50-122-2) na podlagi ustreznega elaborata</w:t>
      </w:r>
      <w:r w:rsidR="00077899" w:rsidRPr="00F935F4">
        <w:rPr>
          <w:rFonts w:ascii="Arial" w:hAnsi="Arial" w:cs="Arial"/>
          <w:sz w:val="20"/>
          <w:szCs w:val="20"/>
          <w:lang w:eastAsia="sl-SI"/>
        </w:rPr>
        <w:t xml:space="preserve">, tudi za druge </w:t>
      </w:r>
      <w:r w:rsidR="00C940FE" w:rsidRPr="00F935F4">
        <w:rPr>
          <w:rFonts w:ascii="Arial" w:hAnsi="Arial" w:cs="Arial"/>
          <w:sz w:val="20"/>
          <w:szCs w:val="20"/>
          <w:lang w:eastAsia="sl-SI"/>
        </w:rPr>
        <w:t xml:space="preserve">tipe </w:t>
      </w:r>
      <w:r w:rsidR="00077899" w:rsidRPr="00F935F4">
        <w:rPr>
          <w:rFonts w:ascii="Arial" w:hAnsi="Arial" w:cs="Arial"/>
          <w:sz w:val="20"/>
          <w:szCs w:val="20"/>
          <w:lang w:eastAsia="sl-SI"/>
        </w:rPr>
        <w:t>konstrukcije je potrebno predvideti ozemljitve</w:t>
      </w:r>
      <w:r w:rsidR="009A470F" w:rsidRPr="00F935F4">
        <w:rPr>
          <w:rFonts w:ascii="Arial" w:hAnsi="Arial" w:cs="Arial"/>
          <w:sz w:val="20"/>
          <w:szCs w:val="20"/>
          <w:lang w:eastAsia="sl-SI"/>
        </w:rPr>
        <w:t>;</w:t>
      </w:r>
    </w:p>
    <w:p w14:paraId="6D9418F6" w14:textId="000C6E18" w:rsidR="007929AF" w:rsidRPr="00F935F4" w:rsidRDefault="00F57E76"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 xml:space="preserve">Konstrukcija objekta mora biti zasnovana tako, da je možno </w:t>
      </w:r>
      <w:r w:rsidR="009A470F" w:rsidRPr="00F935F4">
        <w:rPr>
          <w:rFonts w:ascii="Arial" w:hAnsi="Arial" w:cs="Arial"/>
          <w:bCs/>
          <w:sz w:val="20"/>
          <w:szCs w:val="20"/>
          <w:lang w:eastAsia="sl-SI"/>
        </w:rPr>
        <w:t xml:space="preserve">objekt graditi </w:t>
      </w:r>
      <w:r w:rsidRPr="00F935F4">
        <w:rPr>
          <w:rFonts w:ascii="Arial" w:hAnsi="Arial" w:cs="Arial"/>
          <w:bCs/>
          <w:sz w:val="20"/>
          <w:szCs w:val="20"/>
          <w:lang w:eastAsia="sl-SI"/>
        </w:rPr>
        <w:t xml:space="preserve">pod </w:t>
      </w:r>
      <w:r w:rsidR="007929AF" w:rsidRPr="00F935F4">
        <w:rPr>
          <w:rFonts w:ascii="Arial" w:hAnsi="Arial" w:cs="Arial"/>
          <w:bCs/>
          <w:sz w:val="20"/>
          <w:szCs w:val="20"/>
          <w:lang w:eastAsia="sl-SI"/>
        </w:rPr>
        <w:t>prometom</w:t>
      </w:r>
      <w:r w:rsidRPr="00F935F4">
        <w:rPr>
          <w:rFonts w:ascii="Arial" w:hAnsi="Arial" w:cs="Arial"/>
          <w:bCs/>
          <w:sz w:val="20"/>
          <w:szCs w:val="20"/>
          <w:lang w:eastAsia="sl-SI"/>
        </w:rPr>
        <w:t xml:space="preserve"> in fazno </w:t>
      </w:r>
      <w:r w:rsidR="007929AF" w:rsidRPr="00F935F4">
        <w:rPr>
          <w:rFonts w:ascii="Arial" w:hAnsi="Arial" w:cs="Arial"/>
          <w:bCs/>
          <w:sz w:val="20"/>
          <w:szCs w:val="20"/>
          <w:lang w:eastAsia="sl-SI"/>
        </w:rPr>
        <w:t>pod pogojem, da se izvede v dveh delih in posledično obratuje samo V ali Z del postaje v času izvajanja faz</w:t>
      </w:r>
      <w:r w:rsidR="009A470F" w:rsidRPr="00F935F4">
        <w:rPr>
          <w:rFonts w:ascii="Arial" w:hAnsi="Arial" w:cs="Arial"/>
          <w:bCs/>
          <w:sz w:val="20"/>
          <w:szCs w:val="20"/>
          <w:lang w:eastAsia="sl-SI"/>
        </w:rPr>
        <w:t>;</w:t>
      </w:r>
    </w:p>
    <w:p w14:paraId="658E9412" w14:textId="21634AD1" w:rsidR="00984598" w:rsidRPr="00F935F4" w:rsidRDefault="00141C89"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eastAsia="Times New Roman" w:hAnsi="Arial" w:cs="Arial"/>
          <w:sz w:val="20"/>
          <w:szCs w:val="20"/>
          <w:lang w:eastAsia="sl-SI"/>
        </w:rPr>
        <w:t xml:space="preserve">Nov objekt </w:t>
      </w:r>
      <w:proofErr w:type="spellStart"/>
      <w:r w:rsidRPr="00F935F4">
        <w:rPr>
          <w:rFonts w:ascii="Arial" w:eastAsia="Times New Roman" w:hAnsi="Arial" w:cs="Arial"/>
          <w:sz w:val="20"/>
          <w:szCs w:val="20"/>
          <w:lang w:eastAsia="sl-SI"/>
        </w:rPr>
        <w:t>izvennivojskega</w:t>
      </w:r>
      <w:proofErr w:type="spellEnd"/>
      <w:r w:rsidRPr="00F935F4">
        <w:rPr>
          <w:rFonts w:ascii="Arial" w:eastAsia="Times New Roman" w:hAnsi="Arial" w:cs="Arial"/>
          <w:sz w:val="20"/>
          <w:szCs w:val="20"/>
          <w:lang w:eastAsia="sl-SI"/>
        </w:rPr>
        <w:t xml:space="preserve"> dostopa na peronsko infrastrukturo bo poleg primarne funkcije, ki jo bo imel – omogočanje </w:t>
      </w:r>
      <w:proofErr w:type="spellStart"/>
      <w:r w:rsidRPr="00F935F4">
        <w:rPr>
          <w:rFonts w:ascii="Arial" w:eastAsia="Times New Roman" w:hAnsi="Arial" w:cs="Arial"/>
          <w:sz w:val="20"/>
          <w:szCs w:val="20"/>
          <w:lang w:eastAsia="sl-SI"/>
        </w:rPr>
        <w:t>izvennivojskih</w:t>
      </w:r>
      <w:proofErr w:type="spellEnd"/>
      <w:r w:rsidRPr="00F935F4">
        <w:rPr>
          <w:rFonts w:ascii="Arial" w:eastAsia="Times New Roman" w:hAnsi="Arial" w:cs="Arial"/>
          <w:sz w:val="20"/>
          <w:szCs w:val="20"/>
          <w:lang w:eastAsia="sl-SI"/>
        </w:rPr>
        <w:t xml:space="preserve"> dostopov potnikov na perone </w:t>
      </w:r>
      <w:r w:rsidR="00024C7A" w:rsidRPr="00F935F4">
        <w:rPr>
          <w:rFonts w:ascii="Arial" w:eastAsia="Times New Roman" w:hAnsi="Arial" w:cs="Arial"/>
          <w:sz w:val="20"/>
          <w:szCs w:val="20"/>
          <w:lang w:eastAsia="sl-SI"/>
        </w:rPr>
        <w:t>-</w:t>
      </w:r>
      <w:r w:rsidRPr="00F935F4">
        <w:rPr>
          <w:rFonts w:ascii="Arial" w:eastAsia="Times New Roman" w:hAnsi="Arial" w:cs="Arial"/>
          <w:sz w:val="20"/>
          <w:szCs w:val="20"/>
          <w:lang w:eastAsia="sl-SI"/>
        </w:rPr>
        <w:t xml:space="preserve"> </w:t>
      </w:r>
      <w:r w:rsidR="00024C7A" w:rsidRPr="00F935F4">
        <w:rPr>
          <w:rFonts w:ascii="Arial" w:eastAsia="Times New Roman" w:hAnsi="Arial" w:cs="Arial"/>
          <w:sz w:val="20"/>
          <w:szCs w:val="20"/>
          <w:lang w:eastAsia="sl-SI"/>
        </w:rPr>
        <w:t>omogočal</w:t>
      </w:r>
      <w:r w:rsidRPr="00F935F4">
        <w:rPr>
          <w:rFonts w:ascii="Arial" w:eastAsia="Times New Roman" w:hAnsi="Arial" w:cs="Arial"/>
          <w:sz w:val="20"/>
          <w:szCs w:val="20"/>
          <w:lang w:eastAsia="sl-SI"/>
        </w:rPr>
        <w:t xml:space="preserve"> </w:t>
      </w:r>
      <w:r w:rsidR="008F3747" w:rsidRPr="00F935F4">
        <w:rPr>
          <w:rFonts w:ascii="Arial" w:eastAsia="Times New Roman" w:hAnsi="Arial" w:cs="Arial"/>
          <w:sz w:val="20"/>
          <w:szCs w:val="20"/>
          <w:lang w:eastAsia="sl-SI"/>
        </w:rPr>
        <w:t xml:space="preserve">povezavo </w:t>
      </w:r>
      <w:r w:rsidR="00024C7A" w:rsidRPr="00F935F4">
        <w:rPr>
          <w:rFonts w:ascii="Arial" w:eastAsia="Times New Roman" w:hAnsi="Arial" w:cs="Arial"/>
          <w:sz w:val="20"/>
          <w:szCs w:val="20"/>
          <w:lang w:eastAsia="sl-SI"/>
        </w:rPr>
        <w:t>za pešce in kolesarje</w:t>
      </w:r>
      <w:r w:rsidR="00BF2F57" w:rsidRPr="00F935F4">
        <w:rPr>
          <w:rFonts w:ascii="Arial" w:eastAsia="Times New Roman" w:hAnsi="Arial" w:cs="Arial"/>
          <w:sz w:val="20"/>
          <w:szCs w:val="20"/>
          <w:lang w:eastAsia="sl-SI"/>
        </w:rPr>
        <w:t xml:space="preserve"> med V in Z delom mesta in</w:t>
      </w:r>
      <w:r w:rsidR="00BF2F57" w:rsidRPr="00F935F4">
        <w:rPr>
          <w:rFonts w:ascii="Arial" w:hAnsi="Arial" w:cs="Arial"/>
          <w:bCs/>
          <w:sz w:val="20"/>
          <w:szCs w:val="20"/>
          <w:lang w:eastAsia="sl-SI"/>
        </w:rPr>
        <w:t xml:space="preserve"> predstavlja tudi mestno povezavo</w:t>
      </w:r>
      <w:r w:rsidR="004C7B6E" w:rsidRPr="00F935F4">
        <w:rPr>
          <w:rFonts w:ascii="Arial" w:hAnsi="Arial" w:cs="Arial"/>
          <w:bCs/>
          <w:sz w:val="20"/>
          <w:szCs w:val="20"/>
          <w:lang w:eastAsia="sl-SI"/>
        </w:rPr>
        <w:t xml:space="preserve"> in je kot javni prostor del mesta</w:t>
      </w:r>
      <w:r w:rsidR="009A470F" w:rsidRPr="00F935F4">
        <w:rPr>
          <w:rFonts w:ascii="Arial" w:hAnsi="Arial" w:cs="Arial"/>
          <w:bCs/>
          <w:sz w:val="20"/>
          <w:szCs w:val="20"/>
          <w:lang w:eastAsia="sl-SI"/>
        </w:rPr>
        <w:t>;</w:t>
      </w:r>
    </w:p>
    <w:p w14:paraId="29D35660" w14:textId="5DAAA542" w:rsidR="00F319CE" w:rsidRPr="00F935F4" w:rsidRDefault="001E489B"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hAnsi="Arial" w:cs="Arial"/>
          <w:bCs/>
          <w:sz w:val="20"/>
          <w:szCs w:val="20"/>
          <w:lang w:eastAsia="sl-SI"/>
        </w:rPr>
        <w:t>N</w:t>
      </w:r>
      <w:r w:rsidR="00F319CE" w:rsidRPr="00F935F4">
        <w:rPr>
          <w:rFonts w:ascii="Arial" w:hAnsi="Arial" w:cs="Arial"/>
          <w:bCs/>
          <w:sz w:val="20"/>
          <w:szCs w:val="20"/>
          <w:lang w:eastAsia="sl-SI"/>
        </w:rPr>
        <w:t>adhod predstavlja povezavo nad tiri, zato v objektu niso predvi</w:t>
      </w:r>
      <w:r w:rsidR="00E739A3" w:rsidRPr="00F935F4">
        <w:rPr>
          <w:rFonts w:ascii="Arial" w:hAnsi="Arial" w:cs="Arial"/>
          <w:bCs/>
          <w:sz w:val="20"/>
          <w:szCs w:val="20"/>
          <w:lang w:eastAsia="sl-SI"/>
        </w:rPr>
        <w:t>deni nikakršni dodatni programi za potnike ali pešce in kolesarje</w:t>
      </w:r>
      <w:r w:rsidR="009A470F" w:rsidRPr="00F935F4">
        <w:rPr>
          <w:rFonts w:ascii="Arial" w:hAnsi="Arial" w:cs="Arial"/>
          <w:bCs/>
          <w:sz w:val="20"/>
          <w:szCs w:val="20"/>
          <w:lang w:eastAsia="sl-SI"/>
        </w:rPr>
        <w:t>;</w:t>
      </w:r>
    </w:p>
    <w:p w14:paraId="2BA56091" w14:textId="7692AC44" w:rsidR="00024C7A" w:rsidRPr="00F935F4" w:rsidRDefault="00984598"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eastAsia="Times New Roman" w:hAnsi="Arial" w:cs="Arial"/>
          <w:bCs/>
          <w:spacing w:val="-5"/>
          <w:kern w:val="32"/>
          <w:sz w:val="20"/>
          <w:szCs w:val="20"/>
          <w:lang w:eastAsia="sl-SI"/>
        </w:rPr>
        <w:t xml:space="preserve">Pri iskanju projektnih rešitev v zvezi z objektom </w:t>
      </w:r>
      <w:proofErr w:type="spellStart"/>
      <w:r w:rsidRPr="00F935F4">
        <w:rPr>
          <w:rFonts w:ascii="Arial" w:eastAsia="Times New Roman" w:hAnsi="Arial" w:cs="Arial"/>
          <w:bCs/>
          <w:spacing w:val="-5"/>
          <w:kern w:val="32"/>
          <w:sz w:val="20"/>
          <w:szCs w:val="20"/>
          <w:lang w:eastAsia="sl-SI"/>
        </w:rPr>
        <w:t>izvennivojskega</w:t>
      </w:r>
      <w:proofErr w:type="spellEnd"/>
      <w:r w:rsidRPr="00F935F4">
        <w:rPr>
          <w:rFonts w:ascii="Arial" w:eastAsia="Times New Roman" w:hAnsi="Arial" w:cs="Arial"/>
          <w:bCs/>
          <w:spacing w:val="-5"/>
          <w:kern w:val="32"/>
          <w:sz w:val="20"/>
          <w:szCs w:val="20"/>
          <w:lang w:eastAsia="sl-SI"/>
        </w:rPr>
        <w:t xml:space="preserve"> dostopa na perone mora izvajalec delovati kot »dober gospodar«</w:t>
      </w:r>
      <w:r w:rsidR="009A470F" w:rsidRPr="00F935F4">
        <w:rPr>
          <w:rFonts w:ascii="Arial" w:eastAsia="Times New Roman" w:hAnsi="Arial" w:cs="Arial"/>
          <w:bCs/>
          <w:spacing w:val="-5"/>
          <w:kern w:val="32"/>
          <w:sz w:val="20"/>
          <w:szCs w:val="20"/>
          <w:lang w:eastAsia="sl-SI"/>
        </w:rPr>
        <w:t>;</w:t>
      </w:r>
    </w:p>
    <w:p w14:paraId="02765D4B" w14:textId="73E79DFE" w:rsidR="006A1C3F" w:rsidRPr="00F935F4" w:rsidRDefault="00816C49"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eastAsia="Times New Roman" w:hAnsi="Arial" w:cs="Arial"/>
          <w:bCs/>
          <w:spacing w:val="-5"/>
          <w:kern w:val="32"/>
          <w:sz w:val="20"/>
          <w:szCs w:val="20"/>
          <w:lang w:eastAsia="sl-SI"/>
        </w:rPr>
        <w:t xml:space="preserve">Izvedba peronov in lokacija </w:t>
      </w:r>
      <w:r w:rsidR="00BF2F57" w:rsidRPr="00F935F4">
        <w:rPr>
          <w:rFonts w:ascii="Arial" w:eastAsia="Times New Roman" w:hAnsi="Arial" w:cs="Arial"/>
          <w:bCs/>
          <w:spacing w:val="-5"/>
          <w:kern w:val="32"/>
          <w:sz w:val="20"/>
          <w:szCs w:val="20"/>
          <w:lang w:eastAsia="sl-SI"/>
        </w:rPr>
        <w:t xml:space="preserve">le teh </w:t>
      </w:r>
      <w:r w:rsidRPr="00F935F4">
        <w:rPr>
          <w:rFonts w:ascii="Arial" w:eastAsia="Times New Roman" w:hAnsi="Arial" w:cs="Arial"/>
          <w:bCs/>
          <w:spacing w:val="-5"/>
          <w:kern w:val="32"/>
          <w:sz w:val="20"/>
          <w:szCs w:val="20"/>
          <w:lang w:eastAsia="sl-SI"/>
        </w:rPr>
        <w:t xml:space="preserve">»sledi« </w:t>
      </w:r>
      <w:r w:rsidR="00BF2F57" w:rsidRPr="00F935F4">
        <w:rPr>
          <w:rFonts w:ascii="Arial" w:eastAsia="Times New Roman" w:hAnsi="Arial" w:cs="Arial"/>
          <w:bCs/>
          <w:spacing w:val="-5"/>
          <w:kern w:val="32"/>
          <w:sz w:val="20"/>
          <w:szCs w:val="20"/>
          <w:lang w:eastAsia="sl-SI"/>
        </w:rPr>
        <w:t xml:space="preserve">predvideni </w:t>
      </w:r>
      <w:r w:rsidRPr="00F935F4">
        <w:rPr>
          <w:rFonts w:ascii="Arial" w:eastAsia="Times New Roman" w:hAnsi="Arial" w:cs="Arial"/>
          <w:bCs/>
          <w:spacing w:val="-5"/>
          <w:kern w:val="32"/>
          <w:sz w:val="20"/>
          <w:szCs w:val="20"/>
          <w:lang w:eastAsia="sl-SI"/>
        </w:rPr>
        <w:t xml:space="preserve">prometni tehnologiji in končni tirni situaciji. Dimenzije peronov morajo biti zadostne za izvedbo vertikalnih </w:t>
      </w:r>
      <w:r w:rsidR="009D44F7" w:rsidRPr="00F935F4">
        <w:rPr>
          <w:rFonts w:ascii="Arial" w:eastAsia="Times New Roman" w:hAnsi="Arial" w:cs="Arial"/>
          <w:bCs/>
          <w:spacing w:val="-5"/>
          <w:kern w:val="32"/>
          <w:sz w:val="20"/>
          <w:szCs w:val="20"/>
          <w:lang w:eastAsia="sl-SI"/>
        </w:rPr>
        <w:t xml:space="preserve">komunikacij za dostop na perone, zadostni odmiki morajo biti zagotovljeni </w:t>
      </w:r>
      <w:r w:rsidRPr="00F935F4">
        <w:rPr>
          <w:rFonts w:ascii="Arial" w:eastAsia="Times New Roman" w:hAnsi="Arial" w:cs="Arial"/>
          <w:bCs/>
          <w:spacing w:val="-5"/>
          <w:kern w:val="32"/>
          <w:sz w:val="20"/>
          <w:szCs w:val="20"/>
          <w:lang w:eastAsia="sl-SI"/>
        </w:rPr>
        <w:t>tudi za dostop</w:t>
      </w:r>
      <w:r w:rsidR="009D44F7" w:rsidRPr="00F935F4">
        <w:rPr>
          <w:rFonts w:ascii="Arial" w:eastAsia="Times New Roman" w:hAnsi="Arial" w:cs="Arial"/>
          <w:bCs/>
          <w:spacing w:val="-5"/>
          <w:kern w:val="32"/>
          <w:sz w:val="20"/>
          <w:szCs w:val="20"/>
          <w:lang w:eastAsia="sl-SI"/>
        </w:rPr>
        <w:t>a</w:t>
      </w:r>
      <w:r w:rsidRPr="00F935F4">
        <w:rPr>
          <w:rFonts w:ascii="Arial" w:eastAsia="Times New Roman" w:hAnsi="Arial" w:cs="Arial"/>
          <w:bCs/>
          <w:spacing w:val="-5"/>
          <w:kern w:val="32"/>
          <w:sz w:val="20"/>
          <w:szCs w:val="20"/>
          <w:lang w:eastAsia="sl-SI"/>
        </w:rPr>
        <w:t xml:space="preserve"> na V in Z del</w:t>
      </w:r>
      <w:r w:rsidR="009D44F7" w:rsidRPr="00F935F4">
        <w:rPr>
          <w:rFonts w:ascii="Arial" w:eastAsia="Times New Roman" w:hAnsi="Arial" w:cs="Arial"/>
          <w:bCs/>
          <w:spacing w:val="-5"/>
          <w:kern w:val="32"/>
          <w:sz w:val="20"/>
          <w:szCs w:val="20"/>
          <w:lang w:eastAsia="sl-SI"/>
        </w:rPr>
        <w:t>u</w:t>
      </w:r>
      <w:r w:rsidRPr="00F935F4">
        <w:rPr>
          <w:rFonts w:ascii="Arial" w:eastAsia="Times New Roman" w:hAnsi="Arial" w:cs="Arial"/>
          <w:bCs/>
          <w:spacing w:val="-5"/>
          <w:kern w:val="32"/>
          <w:sz w:val="20"/>
          <w:szCs w:val="20"/>
          <w:lang w:eastAsia="sl-SI"/>
        </w:rPr>
        <w:t xml:space="preserve"> postajnega območja</w:t>
      </w:r>
      <w:r w:rsidR="009A470F" w:rsidRPr="00F935F4">
        <w:rPr>
          <w:rFonts w:ascii="Arial" w:eastAsia="Times New Roman" w:hAnsi="Arial" w:cs="Arial"/>
          <w:bCs/>
          <w:spacing w:val="-5"/>
          <w:kern w:val="32"/>
          <w:sz w:val="20"/>
          <w:szCs w:val="20"/>
          <w:lang w:eastAsia="sl-SI"/>
        </w:rPr>
        <w:t>;</w:t>
      </w:r>
    </w:p>
    <w:p w14:paraId="11E5A5B8" w14:textId="17A50BB1" w:rsidR="00D07C30" w:rsidRPr="00F935F4" w:rsidRDefault="00D7185E"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eastAsia="Times New Roman" w:hAnsi="Arial" w:cs="Arial"/>
          <w:bCs/>
          <w:spacing w:val="-5"/>
          <w:kern w:val="32"/>
          <w:sz w:val="20"/>
          <w:szCs w:val="20"/>
          <w:lang w:eastAsia="sl-SI"/>
        </w:rPr>
        <w:t>Vsi peron</w:t>
      </w:r>
      <w:r w:rsidR="00D07C30" w:rsidRPr="00F935F4">
        <w:rPr>
          <w:rFonts w:ascii="Arial" w:eastAsia="Times New Roman" w:hAnsi="Arial" w:cs="Arial"/>
          <w:bCs/>
          <w:spacing w:val="-5"/>
          <w:kern w:val="32"/>
          <w:sz w:val="20"/>
          <w:szCs w:val="20"/>
          <w:lang w:eastAsia="sl-SI"/>
        </w:rPr>
        <w:t>i</w:t>
      </w:r>
      <w:r w:rsidR="00E45597" w:rsidRPr="00F935F4">
        <w:rPr>
          <w:rFonts w:ascii="Arial" w:eastAsia="Times New Roman" w:hAnsi="Arial" w:cs="Arial"/>
          <w:bCs/>
          <w:spacing w:val="-5"/>
          <w:kern w:val="32"/>
          <w:sz w:val="20"/>
          <w:szCs w:val="20"/>
          <w:lang w:eastAsia="sl-SI"/>
        </w:rPr>
        <w:t xml:space="preserve"> za potnike morajo</w:t>
      </w:r>
      <w:r w:rsidRPr="00F935F4">
        <w:rPr>
          <w:rFonts w:ascii="Arial" w:eastAsia="Times New Roman" w:hAnsi="Arial" w:cs="Arial"/>
          <w:bCs/>
          <w:spacing w:val="-5"/>
          <w:kern w:val="32"/>
          <w:sz w:val="20"/>
          <w:szCs w:val="20"/>
          <w:lang w:eastAsia="sl-SI"/>
        </w:rPr>
        <w:t xml:space="preserve"> </w:t>
      </w:r>
      <w:r w:rsidR="00E45597" w:rsidRPr="00F935F4">
        <w:rPr>
          <w:rFonts w:ascii="Arial" w:eastAsia="Times New Roman" w:hAnsi="Arial" w:cs="Arial"/>
          <w:bCs/>
          <w:spacing w:val="-5"/>
          <w:kern w:val="32"/>
          <w:sz w:val="20"/>
          <w:szCs w:val="20"/>
          <w:lang w:eastAsia="sl-SI"/>
        </w:rPr>
        <w:t>biti prekriti s peronsko streho in opremljeni z ustrezno peronsko opremo</w:t>
      </w:r>
      <w:r w:rsidR="009A470F" w:rsidRPr="00F935F4">
        <w:rPr>
          <w:rFonts w:ascii="Arial" w:eastAsia="Times New Roman" w:hAnsi="Arial" w:cs="Arial"/>
          <w:bCs/>
          <w:spacing w:val="-5"/>
          <w:kern w:val="32"/>
          <w:sz w:val="20"/>
          <w:szCs w:val="20"/>
          <w:lang w:eastAsia="sl-SI"/>
        </w:rPr>
        <w:t>;</w:t>
      </w:r>
    </w:p>
    <w:p w14:paraId="3213426A" w14:textId="31BE46DD" w:rsidR="00F8339A" w:rsidRPr="00F935F4" w:rsidRDefault="00F8339A"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eastAsia="Times New Roman" w:hAnsi="Arial" w:cs="Arial"/>
          <w:bCs/>
          <w:spacing w:val="-5"/>
          <w:kern w:val="32"/>
          <w:sz w:val="20"/>
          <w:szCs w:val="20"/>
          <w:lang w:eastAsia="sl-SI"/>
        </w:rPr>
        <w:t xml:space="preserve">Predvidene maksimalne dolžine peronov </w:t>
      </w:r>
      <w:r w:rsidRPr="00F935F4">
        <w:rPr>
          <w:rFonts w:ascii="Arial" w:hAnsi="Arial" w:cs="Arial"/>
          <w:bCs/>
          <w:sz w:val="20"/>
          <w:szCs w:val="20"/>
          <w:lang w:eastAsia="sl-SI"/>
        </w:rPr>
        <w:t>izhajajo iz dolžin, ki jih omogoča tirna situacija, vendar najmanj toliko, da ustrezajo zahtevam parametra zmogljivosti za potniški promet v skladu s tehnično specifikacijo za podsistem infrastruktura upoštevajoč parametre za progo št.</w:t>
      </w:r>
      <w:r w:rsidR="00BA1FDE" w:rsidRPr="00F935F4">
        <w:rPr>
          <w:rFonts w:ascii="Arial" w:hAnsi="Arial" w:cs="Arial"/>
          <w:bCs/>
          <w:sz w:val="20"/>
          <w:szCs w:val="20"/>
          <w:lang w:eastAsia="sl-SI"/>
        </w:rPr>
        <w:t xml:space="preserve"> </w:t>
      </w:r>
      <w:r w:rsidRPr="00F935F4">
        <w:rPr>
          <w:rFonts w:ascii="Arial" w:hAnsi="Arial" w:cs="Arial"/>
          <w:bCs/>
          <w:sz w:val="20"/>
          <w:szCs w:val="20"/>
          <w:lang w:eastAsia="sl-SI"/>
        </w:rPr>
        <w:t>70</w:t>
      </w:r>
      <w:r w:rsidR="009A470F" w:rsidRPr="00F935F4">
        <w:rPr>
          <w:rFonts w:ascii="Arial" w:hAnsi="Arial" w:cs="Arial"/>
          <w:bCs/>
          <w:sz w:val="20"/>
          <w:szCs w:val="20"/>
          <w:lang w:eastAsia="sl-SI"/>
        </w:rPr>
        <w:t>;</w:t>
      </w:r>
    </w:p>
    <w:p w14:paraId="27E79A53" w14:textId="3C6C67C4" w:rsidR="00185CBA" w:rsidRPr="00F935F4" w:rsidRDefault="001E489B" w:rsidP="000A0CF4">
      <w:pPr>
        <w:pStyle w:val="Odstavekseznama"/>
        <w:numPr>
          <w:ilvl w:val="0"/>
          <w:numId w:val="25"/>
        </w:numPr>
        <w:spacing w:after="100" w:line="288" w:lineRule="auto"/>
        <w:ind w:left="425" w:hanging="425"/>
        <w:rPr>
          <w:rFonts w:ascii="Arial" w:hAnsi="Arial" w:cs="Arial"/>
          <w:bCs/>
          <w:sz w:val="20"/>
          <w:szCs w:val="20"/>
          <w:u w:val="single"/>
          <w:lang w:eastAsia="sl-SI"/>
        </w:rPr>
      </w:pPr>
      <w:r w:rsidRPr="00F935F4">
        <w:rPr>
          <w:rFonts w:ascii="Arial" w:eastAsia="Times New Roman" w:hAnsi="Arial" w:cs="Arial"/>
          <w:bCs/>
          <w:spacing w:val="-5"/>
          <w:kern w:val="32"/>
          <w:sz w:val="20"/>
          <w:szCs w:val="20"/>
          <w:lang w:eastAsia="sl-SI"/>
        </w:rPr>
        <w:t>N</w:t>
      </w:r>
      <w:r w:rsidR="008E6997" w:rsidRPr="00F935F4">
        <w:rPr>
          <w:rFonts w:ascii="Arial" w:eastAsia="Times New Roman" w:hAnsi="Arial" w:cs="Arial"/>
          <w:bCs/>
          <w:spacing w:val="-5"/>
          <w:kern w:val="32"/>
          <w:sz w:val="20"/>
          <w:szCs w:val="20"/>
          <w:lang w:eastAsia="sl-SI"/>
        </w:rPr>
        <w:t>adhod mora biti v zasnovi lahka</w:t>
      </w:r>
      <w:r w:rsidR="009A470F" w:rsidRPr="00F935F4">
        <w:rPr>
          <w:rFonts w:ascii="Arial" w:eastAsia="Times New Roman" w:hAnsi="Arial" w:cs="Arial"/>
          <w:bCs/>
          <w:spacing w:val="-5"/>
          <w:kern w:val="32"/>
          <w:sz w:val="20"/>
          <w:szCs w:val="20"/>
          <w:lang w:eastAsia="sl-SI"/>
        </w:rPr>
        <w:t>,</w:t>
      </w:r>
      <w:r w:rsidR="008E6997" w:rsidRPr="00F935F4">
        <w:rPr>
          <w:rFonts w:ascii="Arial" w:eastAsia="Times New Roman" w:hAnsi="Arial" w:cs="Arial"/>
          <w:bCs/>
          <w:spacing w:val="-5"/>
          <w:kern w:val="32"/>
          <w:sz w:val="20"/>
          <w:szCs w:val="20"/>
          <w:lang w:eastAsia="sl-SI"/>
        </w:rPr>
        <w:t xml:space="preserve"> predvidoma jeklena konstrukcija, pokrita</w:t>
      </w:r>
      <w:r w:rsidR="005E7BFE" w:rsidRPr="00F935F4">
        <w:rPr>
          <w:rStyle w:val="Sprotnaopomba-sklic"/>
          <w:rFonts w:ascii="Arial" w:eastAsia="Times New Roman" w:hAnsi="Arial" w:cs="Arial"/>
          <w:bCs/>
          <w:spacing w:val="-5"/>
          <w:kern w:val="32"/>
          <w:sz w:val="20"/>
          <w:szCs w:val="20"/>
          <w:lang w:eastAsia="sl-SI"/>
        </w:rPr>
        <w:footnoteReference w:id="1"/>
      </w:r>
      <w:r w:rsidR="008E6997" w:rsidRPr="00F935F4">
        <w:rPr>
          <w:rFonts w:ascii="Arial" w:eastAsia="Times New Roman" w:hAnsi="Arial" w:cs="Arial"/>
          <w:bCs/>
          <w:spacing w:val="-5"/>
          <w:kern w:val="32"/>
          <w:sz w:val="20"/>
          <w:szCs w:val="20"/>
          <w:lang w:eastAsia="sl-SI"/>
        </w:rPr>
        <w:t xml:space="preserve"> in z vseh strani transparentno zaprta zaradi varnosti prehoda nad tiri.</w:t>
      </w:r>
      <w:r w:rsidR="00E739A3" w:rsidRPr="00F935F4">
        <w:rPr>
          <w:rFonts w:ascii="Arial" w:eastAsia="Times New Roman" w:hAnsi="Arial" w:cs="Arial"/>
          <w:bCs/>
          <w:spacing w:val="-5"/>
          <w:kern w:val="32"/>
          <w:sz w:val="20"/>
          <w:szCs w:val="20"/>
          <w:lang w:eastAsia="sl-SI"/>
        </w:rPr>
        <w:t xml:space="preserve"> V pripravi variant mora projektant pripraviti vs</w:t>
      </w:r>
      <w:r w:rsidR="00B92E3B" w:rsidRPr="00F935F4">
        <w:rPr>
          <w:rFonts w:ascii="Arial" w:eastAsia="Times New Roman" w:hAnsi="Arial" w:cs="Arial"/>
          <w:bCs/>
          <w:spacing w:val="-5"/>
          <w:kern w:val="32"/>
          <w:sz w:val="20"/>
          <w:szCs w:val="20"/>
          <w:lang w:eastAsia="sl-SI"/>
        </w:rPr>
        <w:t>aj toliko variant objekta kot je</w:t>
      </w:r>
      <w:r w:rsidR="00E739A3" w:rsidRPr="00F935F4">
        <w:rPr>
          <w:rFonts w:ascii="Arial" w:eastAsia="Times New Roman" w:hAnsi="Arial" w:cs="Arial"/>
          <w:bCs/>
          <w:spacing w:val="-5"/>
          <w:kern w:val="32"/>
          <w:sz w:val="20"/>
          <w:szCs w:val="20"/>
          <w:lang w:eastAsia="sl-SI"/>
        </w:rPr>
        <w:t xml:space="preserve"> zahtevanih variant tirov in tirnih naprav v fazi I</w:t>
      </w:r>
      <w:r w:rsidR="009A470F" w:rsidRPr="00F935F4">
        <w:rPr>
          <w:rFonts w:ascii="Arial" w:eastAsia="Times New Roman" w:hAnsi="Arial" w:cs="Arial"/>
          <w:bCs/>
          <w:spacing w:val="-5"/>
          <w:kern w:val="32"/>
          <w:sz w:val="20"/>
          <w:szCs w:val="20"/>
          <w:lang w:eastAsia="sl-SI"/>
        </w:rPr>
        <w:t>Z</w:t>
      </w:r>
      <w:r w:rsidR="00E739A3" w:rsidRPr="00F935F4">
        <w:rPr>
          <w:rFonts w:ascii="Arial" w:eastAsia="Times New Roman" w:hAnsi="Arial" w:cs="Arial"/>
          <w:bCs/>
          <w:spacing w:val="-5"/>
          <w:kern w:val="32"/>
          <w:sz w:val="20"/>
          <w:szCs w:val="20"/>
          <w:lang w:eastAsia="sl-SI"/>
        </w:rPr>
        <w:t>P</w:t>
      </w:r>
      <w:r w:rsidR="005E7BFE" w:rsidRPr="00F935F4">
        <w:rPr>
          <w:rFonts w:ascii="Arial" w:eastAsia="Times New Roman" w:hAnsi="Arial" w:cs="Arial"/>
          <w:bCs/>
          <w:spacing w:val="-5"/>
          <w:kern w:val="32"/>
          <w:sz w:val="20"/>
          <w:szCs w:val="20"/>
          <w:lang w:eastAsia="sl-SI"/>
        </w:rPr>
        <w:t>;</w:t>
      </w:r>
    </w:p>
    <w:p w14:paraId="6AEABAA4" w14:textId="0DACC831" w:rsidR="00D07C30" w:rsidRPr="00F935F4" w:rsidRDefault="00D07C30"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Objekt kot tak mora biti zasnovan kot kon</w:t>
      </w:r>
      <w:r w:rsidR="008E6997" w:rsidRPr="00F935F4">
        <w:rPr>
          <w:rFonts w:ascii="Arial" w:hAnsi="Arial" w:cs="Arial"/>
          <w:bCs/>
          <w:sz w:val="20"/>
          <w:szCs w:val="20"/>
          <w:lang w:eastAsia="sl-SI"/>
        </w:rPr>
        <w:t>strukcijska celota</w:t>
      </w:r>
      <w:r w:rsidRPr="00F935F4">
        <w:rPr>
          <w:rFonts w:ascii="Arial" w:hAnsi="Arial" w:cs="Arial"/>
          <w:bCs/>
          <w:sz w:val="20"/>
          <w:szCs w:val="20"/>
          <w:lang w:eastAsia="sl-SI"/>
        </w:rPr>
        <w:t xml:space="preserve"> </w:t>
      </w:r>
      <w:r w:rsidR="008E6997" w:rsidRPr="00F935F4">
        <w:rPr>
          <w:rFonts w:ascii="Arial" w:hAnsi="Arial" w:cs="Arial"/>
          <w:bCs/>
          <w:sz w:val="20"/>
          <w:szCs w:val="20"/>
          <w:lang w:eastAsia="sl-SI"/>
        </w:rPr>
        <w:t xml:space="preserve">in tehnološka celota oblikovno usklajen z </w:t>
      </w:r>
      <w:proofErr w:type="spellStart"/>
      <w:r w:rsidR="008E6997" w:rsidRPr="00F935F4">
        <w:rPr>
          <w:rFonts w:ascii="Arial" w:hAnsi="Arial" w:cs="Arial"/>
          <w:bCs/>
          <w:sz w:val="20"/>
          <w:szCs w:val="20"/>
          <w:lang w:eastAsia="sl-SI"/>
        </w:rPr>
        <w:t>mikro</w:t>
      </w:r>
      <w:proofErr w:type="spellEnd"/>
      <w:r w:rsidR="005E5232" w:rsidRPr="00F935F4">
        <w:rPr>
          <w:rFonts w:ascii="Arial" w:hAnsi="Arial" w:cs="Arial"/>
          <w:bCs/>
          <w:sz w:val="20"/>
          <w:szCs w:val="20"/>
          <w:lang w:eastAsia="sl-SI"/>
        </w:rPr>
        <w:t>-</w:t>
      </w:r>
      <w:r w:rsidR="008E6997" w:rsidRPr="00F935F4">
        <w:rPr>
          <w:rFonts w:ascii="Arial" w:hAnsi="Arial" w:cs="Arial"/>
          <w:bCs/>
          <w:sz w:val="20"/>
          <w:szCs w:val="20"/>
          <w:lang w:eastAsia="sl-SI"/>
        </w:rPr>
        <w:t>območjem ob dejstvu, da je objekt železniške postaje spomeniško zaščiten</w:t>
      </w:r>
      <w:r w:rsidR="005E7BFE" w:rsidRPr="00F935F4">
        <w:rPr>
          <w:rFonts w:ascii="Arial" w:hAnsi="Arial" w:cs="Arial"/>
          <w:bCs/>
          <w:sz w:val="20"/>
          <w:szCs w:val="20"/>
          <w:lang w:eastAsia="sl-SI"/>
        </w:rPr>
        <w:t>;</w:t>
      </w:r>
    </w:p>
    <w:p w14:paraId="4A072794" w14:textId="3888AAA9" w:rsidR="00D7185E" w:rsidRPr="00F935F4" w:rsidRDefault="00D7185E"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eastAsia="Times New Roman" w:hAnsi="Arial" w:cs="Arial"/>
          <w:bCs/>
          <w:spacing w:val="-5"/>
          <w:kern w:val="32"/>
          <w:sz w:val="20"/>
          <w:szCs w:val="20"/>
          <w:lang w:eastAsia="sl-SI"/>
        </w:rPr>
        <w:t xml:space="preserve">Vsi objekti: </w:t>
      </w:r>
      <w:proofErr w:type="spellStart"/>
      <w:r w:rsidRPr="00F935F4">
        <w:rPr>
          <w:rFonts w:ascii="Arial" w:eastAsia="Times New Roman" w:hAnsi="Arial" w:cs="Arial"/>
          <w:bCs/>
          <w:spacing w:val="-5"/>
          <w:kern w:val="32"/>
          <w:sz w:val="20"/>
          <w:szCs w:val="20"/>
          <w:lang w:eastAsia="sl-SI"/>
        </w:rPr>
        <w:t>izvennivojski</w:t>
      </w:r>
      <w:proofErr w:type="spellEnd"/>
      <w:r w:rsidRPr="00F935F4">
        <w:rPr>
          <w:rFonts w:ascii="Arial" w:eastAsia="Times New Roman" w:hAnsi="Arial" w:cs="Arial"/>
          <w:bCs/>
          <w:spacing w:val="-5"/>
          <w:kern w:val="32"/>
          <w:sz w:val="20"/>
          <w:szCs w:val="20"/>
          <w:lang w:eastAsia="sl-SI"/>
        </w:rPr>
        <w:t xml:space="preserve"> prehod in peronski nadstreški kot tudi vertikalne komunikacije morajo biti oblikovno usklajeni</w:t>
      </w:r>
      <w:r w:rsidR="005E7BFE" w:rsidRPr="00F935F4">
        <w:rPr>
          <w:rFonts w:ascii="Arial" w:eastAsia="Times New Roman" w:hAnsi="Arial" w:cs="Arial"/>
          <w:bCs/>
          <w:spacing w:val="-5"/>
          <w:kern w:val="32"/>
          <w:sz w:val="20"/>
          <w:szCs w:val="20"/>
          <w:lang w:eastAsia="sl-SI"/>
        </w:rPr>
        <w:t>;</w:t>
      </w:r>
    </w:p>
    <w:p w14:paraId="0F86384D" w14:textId="36FF88D3" w:rsidR="006A1C3F" w:rsidRPr="00F935F4" w:rsidRDefault="006A1C3F"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eastAsia="Times New Roman" w:hAnsi="Arial" w:cs="Arial"/>
          <w:bCs/>
          <w:spacing w:val="-5"/>
          <w:kern w:val="32"/>
          <w:sz w:val="20"/>
          <w:szCs w:val="20"/>
          <w:lang w:eastAsia="sl-SI"/>
        </w:rPr>
        <w:t>Smiselno</w:t>
      </w:r>
      <w:r w:rsidR="00FA4068" w:rsidRPr="00F935F4">
        <w:rPr>
          <w:rFonts w:ascii="Arial" w:eastAsia="Times New Roman" w:hAnsi="Arial" w:cs="Arial"/>
          <w:bCs/>
          <w:spacing w:val="-5"/>
          <w:kern w:val="32"/>
          <w:sz w:val="20"/>
          <w:szCs w:val="20"/>
          <w:lang w:eastAsia="sl-SI"/>
        </w:rPr>
        <w:t xml:space="preserve"> je, da se </w:t>
      </w:r>
      <w:r w:rsidR="001E489B" w:rsidRPr="00F935F4">
        <w:rPr>
          <w:rFonts w:ascii="Arial" w:eastAsia="Times New Roman" w:hAnsi="Arial" w:cs="Arial"/>
          <w:bCs/>
          <w:spacing w:val="-5"/>
          <w:kern w:val="32"/>
          <w:sz w:val="20"/>
          <w:szCs w:val="20"/>
          <w:lang w:eastAsia="sl-SI"/>
        </w:rPr>
        <w:t>na</w:t>
      </w:r>
      <w:r w:rsidR="00F57E76" w:rsidRPr="00F935F4">
        <w:rPr>
          <w:rFonts w:ascii="Arial" w:eastAsia="Times New Roman" w:hAnsi="Arial" w:cs="Arial"/>
          <w:bCs/>
          <w:spacing w:val="-5"/>
          <w:kern w:val="32"/>
          <w:sz w:val="20"/>
          <w:szCs w:val="20"/>
          <w:lang w:eastAsia="sl-SI"/>
        </w:rPr>
        <w:t xml:space="preserve"> </w:t>
      </w:r>
      <w:proofErr w:type="spellStart"/>
      <w:r w:rsidR="006A5399" w:rsidRPr="00F935F4">
        <w:rPr>
          <w:rFonts w:ascii="Arial" w:eastAsia="Times New Roman" w:hAnsi="Arial" w:cs="Arial"/>
          <w:bCs/>
          <w:spacing w:val="-5"/>
          <w:kern w:val="32"/>
          <w:sz w:val="20"/>
          <w:szCs w:val="20"/>
          <w:lang w:eastAsia="sl-SI"/>
        </w:rPr>
        <w:t>izvennivojskem</w:t>
      </w:r>
      <w:proofErr w:type="spellEnd"/>
      <w:r w:rsidR="006A5399" w:rsidRPr="00F935F4">
        <w:rPr>
          <w:rFonts w:ascii="Arial" w:eastAsia="Times New Roman" w:hAnsi="Arial" w:cs="Arial"/>
          <w:bCs/>
          <w:spacing w:val="-5"/>
          <w:kern w:val="32"/>
          <w:sz w:val="20"/>
          <w:szCs w:val="20"/>
          <w:lang w:eastAsia="sl-SI"/>
        </w:rPr>
        <w:t xml:space="preserve"> prehodu</w:t>
      </w:r>
      <w:r w:rsidR="00F57E76" w:rsidRPr="00F935F4">
        <w:rPr>
          <w:rFonts w:ascii="Arial" w:eastAsia="Times New Roman" w:hAnsi="Arial" w:cs="Arial"/>
          <w:bCs/>
          <w:spacing w:val="-5"/>
          <w:kern w:val="32"/>
          <w:sz w:val="20"/>
          <w:szCs w:val="20"/>
          <w:lang w:eastAsia="sl-SI"/>
        </w:rPr>
        <w:t xml:space="preserve"> loči površina </w:t>
      </w:r>
      <w:r w:rsidR="00FA4068" w:rsidRPr="00F935F4">
        <w:rPr>
          <w:rFonts w:ascii="Arial" w:eastAsia="Times New Roman" w:hAnsi="Arial" w:cs="Arial"/>
          <w:bCs/>
          <w:spacing w:val="-5"/>
          <w:kern w:val="32"/>
          <w:sz w:val="20"/>
          <w:szCs w:val="20"/>
          <w:lang w:eastAsia="sl-SI"/>
        </w:rPr>
        <w:t>(vsaj vizualno -</w:t>
      </w:r>
      <w:r w:rsidRPr="00F935F4">
        <w:rPr>
          <w:rFonts w:ascii="Arial" w:eastAsia="Times New Roman" w:hAnsi="Arial" w:cs="Arial"/>
          <w:bCs/>
          <w:spacing w:val="-5"/>
          <w:kern w:val="32"/>
          <w:sz w:val="20"/>
          <w:szCs w:val="20"/>
          <w:lang w:eastAsia="sl-SI"/>
        </w:rPr>
        <w:t>vsaka komunikacija na svoji strani</w:t>
      </w:r>
      <w:r w:rsidR="008E6997" w:rsidRPr="00F935F4">
        <w:rPr>
          <w:rFonts w:ascii="Arial" w:eastAsia="Times New Roman" w:hAnsi="Arial" w:cs="Arial"/>
          <w:bCs/>
          <w:spacing w:val="-5"/>
          <w:kern w:val="32"/>
          <w:sz w:val="20"/>
          <w:szCs w:val="20"/>
          <w:lang w:eastAsia="sl-SI"/>
        </w:rPr>
        <w:t xml:space="preserve"> prehoda</w:t>
      </w:r>
      <w:r w:rsidRPr="00F935F4">
        <w:rPr>
          <w:rFonts w:ascii="Arial" w:eastAsia="Times New Roman" w:hAnsi="Arial" w:cs="Arial"/>
          <w:bCs/>
          <w:spacing w:val="-5"/>
          <w:kern w:val="32"/>
          <w:sz w:val="20"/>
          <w:szCs w:val="20"/>
          <w:lang w:eastAsia="sl-SI"/>
        </w:rPr>
        <w:t>) za potnike za dostop na perone in za prehod za peš</w:t>
      </w:r>
      <w:r w:rsidR="00FA4068" w:rsidRPr="00F935F4">
        <w:rPr>
          <w:rFonts w:ascii="Arial" w:eastAsia="Times New Roman" w:hAnsi="Arial" w:cs="Arial"/>
          <w:bCs/>
          <w:spacing w:val="-5"/>
          <w:kern w:val="32"/>
          <w:sz w:val="20"/>
          <w:szCs w:val="20"/>
          <w:lang w:eastAsia="sl-SI"/>
        </w:rPr>
        <w:t xml:space="preserve">ce </w:t>
      </w:r>
      <w:r w:rsidR="00F57E76" w:rsidRPr="00F935F4">
        <w:rPr>
          <w:rFonts w:ascii="Arial" w:eastAsia="Times New Roman" w:hAnsi="Arial" w:cs="Arial"/>
          <w:bCs/>
          <w:spacing w:val="-5"/>
          <w:kern w:val="32"/>
          <w:sz w:val="20"/>
          <w:szCs w:val="20"/>
          <w:lang w:eastAsia="sl-SI"/>
        </w:rPr>
        <w:t xml:space="preserve">ter za </w:t>
      </w:r>
      <w:r w:rsidR="00FA4068" w:rsidRPr="00F935F4">
        <w:rPr>
          <w:rFonts w:ascii="Arial" w:eastAsia="Times New Roman" w:hAnsi="Arial" w:cs="Arial"/>
          <w:bCs/>
          <w:spacing w:val="-5"/>
          <w:kern w:val="32"/>
          <w:sz w:val="20"/>
          <w:szCs w:val="20"/>
          <w:lang w:eastAsia="sl-SI"/>
        </w:rPr>
        <w:t xml:space="preserve">kolesarje za prehod V-Z, tako, da se poti potnikov in </w:t>
      </w:r>
      <w:r w:rsidR="00F57E76" w:rsidRPr="00F935F4">
        <w:rPr>
          <w:rFonts w:ascii="Arial" w:eastAsia="Times New Roman" w:hAnsi="Arial" w:cs="Arial"/>
          <w:bCs/>
          <w:spacing w:val="-5"/>
          <w:kern w:val="32"/>
          <w:sz w:val="20"/>
          <w:szCs w:val="20"/>
          <w:lang w:eastAsia="sl-SI"/>
        </w:rPr>
        <w:t xml:space="preserve">pešcev ter kolesarjev </w:t>
      </w:r>
      <w:r w:rsidR="00FA4068" w:rsidRPr="00F935F4">
        <w:rPr>
          <w:rFonts w:ascii="Arial" w:eastAsia="Times New Roman" w:hAnsi="Arial" w:cs="Arial"/>
          <w:bCs/>
          <w:spacing w:val="-5"/>
          <w:kern w:val="32"/>
          <w:sz w:val="20"/>
          <w:szCs w:val="20"/>
          <w:lang w:eastAsia="sl-SI"/>
        </w:rPr>
        <w:t>ne mešajo</w:t>
      </w:r>
      <w:r w:rsidR="005E7BFE" w:rsidRPr="00F935F4">
        <w:rPr>
          <w:rFonts w:ascii="Arial" w:eastAsia="Times New Roman" w:hAnsi="Arial" w:cs="Arial"/>
          <w:bCs/>
          <w:spacing w:val="-5"/>
          <w:kern w:val="32"/>
          <w:sz w:val="20"/>
          <w:szCs w:val="20"/>
          <w:lang w:eastAsia="sl-SI"/>
        </w:rPr>
        <w:t>;</w:t>
      </w:r>
    </w:p>
    <w:p w14:paraId="2B2AAC27" w14:textId="0430E2D1" w:rsidR="006A1C3F" w:rsidRPr="00F935F4" w:rsidRDefault="006A1C3F"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hAnsi="Arial" w:cs="Arial"/>
          <w:bCs/>
          <w:sz w:val="20"/>
          <w:szCs w:val="20"/>
          <w:lang w:eastAsia="sl-SI"/>
        </w:rPr>
        <w:t>Vse vertikalne komunikacije je potrebno opremiti na vsakem vhodu z dvigalom ustreznih dimenzij in stopniščem v skladu s TSI skladno z zahtevami za funkcionalno ovirane osebe. Vsi odmiki vertikalnih komunikacij morajo biti skladni s TSI in usklajeni z načrtom tirov in tirnih naprav</w:t>
      </w:r>
      <w:r w:rsidR="005E7BFE" w:rsidRPr="00F935F4">
        <w:rPr>
          <w:rFonts w:ascii="Arial" w:hAnsi="Arial" w:cs="Arial"/>
          <w:bCs/>
          <w:sz w:val="20"/>
          <w:szCs w:val="20"/>
          <w:u w:val="single"/>
          <w:lang w:eastAsia="sl-SI"/>
        </w:rPr>
        <w:t>;</w:t>
      </w:r>
    </w:p>
    <w:p w14:paraId="1F1B2744" w14:textId="7B7E6BE6" w:rsidR="008E6997" w:rsidRPr="00F935F4" w:rsidRDefault="00DD66E0" w:rsidP="000A0CF4">
      <w:pPr>
        <w:pStyle w:val="Odstavekseznama"/>
        <w:numPr>
          <w:ilvl w:val="0"/>
          <w:numId w:val="25"/>
        </w:numPr>
        <w:spacing w:after="100" w:line="288" w:lineRule="auto"/>
        <w:ind w:left="425" w:hanging="425"/>
        <w:contextualSpacing w:val="0"/>
        <w:rPr>
          <w:rFonts w:ascii="Arial" w:hAnsi="Arial" w:cs="Arial"/>
          <w:bCs/>
          <w:sz w:val="20"/>
          <w:szCs w:val="20"/>
          <w:u w:val="single"/>
          <w:lang w:eastAsia="sl-SI"/>
        </w:rPr>
      </w:pPr>
      <w:r w:rsidRPr="00F935F4">
        <w:rPr>
          <w:rFonts w:ascii="Arial" w:eastAsia="Times New Roman" w:hAnsi="Arial" w:cs="Arial"/>
          <w:bCs/>
          <w:spacing w:val="-5"/>
          <w:kern w:val="32"/>
          <w:sz w:val="20"/>
          <w:szCs w:val="20"/>
          <w:lang w:eastAsia="sl-SI"/>
        </w:rPr>
        <w:t xml:space="preserve">Predvidena mora biti rešitev, ki je </w:t>
      </w:r>
      <w:r w:rsidR="008E6997" w:rsidRPr="00F935F4">
        <w:rPr>
          <w:rFonts w:ascii="Arial" w:eastAsia="Times New Roman" w:hAnsi="Arial" w:cs="Arial"/>
          <w:bCs/>
          <w:spacing w:val="-5"/>
          <w:kern w:val="32"/>
          <w:sz w:val="20"/>
          <w:szCs w:val="20"/>
          <w:lang w:eastAsia="sl-SI"/>
        </w:rPr>
        <w:t xml:space="preserve">čimbolj </w:t>
      </w:r>
      <w:r w:rsidRPr="00F935F4">
        <w:rPr>
          <w:rFonts w:ascii="Arial" w:eastAsia="Times New Roman" w:hAnsi="Arial" w:cs="Arial"/>
          <w:bCs/>
          <w:spacing w:val="-5"/>
          <w:kern w:val="32"/>
          <w:sz w:val="20"/>
          <w:szCs w:val="20"/>
          <w:lang w:eastAsia="sl-SI"/>
        </w:rPr>
        <w:t xml:space="preserve">enostavna in </w:t>
      </w:r>
      <w:r w:rsidR="00101870" w:rsidRPr="00F935F4">
        <w:rPr>
          <w:rFonts w:ascii="Arial" w:eastAsia="Times New Roman" w:hAnsi="Arial" w:cs="Arial"/>
          <w:bCs/>
          <w:spacing w:val="-5"/>
          <w:kern w:val="32"/>
          <w:sz w:val="20"/>
          <w:szCs w:val="20"/>
          <w:lang w:eastAsia="sl-SI"/>
        </w:rPr>
        <w:t>o</w:t>
      </w:r>
      <w:r w:rsidRPr="00F935F4">
        <w:rPr>
          <w:rFonts w:ascii="Arial" w:eastAsia="Times New Roman" w:hAnsi="Arial" w:cs="Arial"/>
          <w:bCs/>
          <w:spacing w:val="-5"/>
          <w:kern w:val="32"/>
          <w:sz w:val="20"/>
          <w:szCs w:val="20"/>
          <w:lang w:eastAsia="sl-SI"/>
        </w:rPr>
        <w:t>mogoča vzdrževanje</w:t>
      </w:r>
      <w:r w:rsidR="003E577A" w:rsidRPr="00F935F4">
        <w:rPr>
          <w:rFonts w:ascii="Arial" w:eastAsia="Times New Roman" w:hAnsi="Arial" w:cs="Arial"/>
          <w:bCs/>
          <w:spacing w:val="-5"/>
          <w:kern w:val="32"/>
          <w:sz w:val="20"/>
          <w:szCs w:val="20"/>
          <w:lang w:eastAsia="sl-SI"/>
        </w:rPr>
        <w:t xml:space="preserve">, tako da </w:t>
      </w:r>
      <w:r w:rsidR="00FA4068" w:rsidRPr="00F935F4">
        <w:rPr>
          <w:rFonts w:ascii="Arial" w:eastAsia="Times New Roman" w:hAnsi="Arial" w:cs="Arial"/>
          <w:bCs/>
          <w:spacing w:val="-5"/>
          <w:kern w:val="32"/>
          <w:sz w:val="20"/>
          <w:szCs w:val="20"/>
          <w:lang w:eastAsia="sl-SI"/>
        </w:rPr>
        <w:t>je čim več vzdrževalnih del možno opraviti</w:t>
      </w:r>
      <w:r w:rsidR="003E577A" w:rsidRPr="00F935F4">
        <w:rPr>
          <w:rFonts w:ascii="Arial" w:eastAsia="Times New Roman" w:hAnsi="Arial" w:cs="Arial"/>
          <w:bCs/>
          <w:spacing w:val="-5"/>
          <w:kern w:val="32"/>
          <w:sz w:val="20"/>
          <w:szCs w:val="20"/>
          <w:lang w:eastAsia="sl-SI"/>
        </w:rPr>
        <w:t xml:space="preserve"> tudi</w:t>
      </w:r>
      <w:r w:rsidRPr="00F935F4">
        <w:rPr>
          <w:rFonts w:ascii="Arial" w:eastAsia="Times New Roman" w:hAnsi="Arial" w:cs="Arial"/>
          <w:bCs/>
          <w:spacing w:val="-5"/>
          <w:kern w:val="32"/>
          <w:sz w:val="20"/>
          <w:szCs w:val="20"/>
          <w:lang w:eastAsia="sl-SI"/>
        </w:rPr>
        <w:t xml:space="preserve"> </w:t>
      </w:r>
      <w:r w:rsidR="00FA4068" w:rsidRPr="00F935F4">
        <w:rPr>
          <w:rFonts w:ascii="Arial" w:eastAsia="Times New Roman" w:hAnsi="Arial" w:cs="Arial"/>
          <w:bCs/>
          <w:spacing w:val="-5"/>
          <w:kern w:val="32"/>
          <w:sz w:val="20"/>
          <w:szCs w:val="20"/>
          <w:lang w:eastAsia="sl-SI"/>
        </w:rPr>
        <w:t>pod prometom</w:t>
      </w:r>
      <w:r w:rsidR="005E7BFE" w:rsidRPr="00F935F4">
        <w:rPr>
          <w:rFonts w:ascii="Arial" w:eastAsia="Times New Roman" w:hAnsi="Arial" w:cs="Arial"/>
          <w:bCs/>
          <w:spacing w:val="-5"/>
          <w:kern w:val="32"/>
          <w:sz w:val="20"/>
          <w:szCs w:val="20"/>
          <w:lang w:eastAsia="sl-SI"/>
        </w:rPr>
        <w:t xml:space="preserve">, torej tudi </w:t>
      </w:r>
      <w:r w:rsidR="00FA4068" w:rsidRPr="00F935F4">
        <w:rPr>
          <w:rFonts w:ascii="Arial" w:eastAsia="Times New Roman" w:hAnsi="Arial" w:cs="Arial"/>
          <w:bCs/>
          <w:spacing w:val="-5"/>
          <w:kern w:val="32"/>
          <w:sz w:val="20"/>
          <w:szCs w:val="20"/>
          <w:lang w:eastAsia="sl-SI"/>
        </w:rPr>
        <w:t>v času</w:t>
      </w:r>
      <w:r w:rsidR="003E577A" w:rsidRPr="00F935F4">
        <w:rPr>
          <w:rFonts w:ascii="Arial" w:eastAsia="Times New Roman" w:hAnsi="Arial" w:cs="Arial"/>
          <w:bCs/>
          <w:spacing w:val="-5"/>
          <w:kern w:val="32"/>
          <w:sz w:val="20"/>
          <w:szCs w:val="20"/>
          <w:lang w:eastAsia="sl-SI"/>
        </w:rPr>
        <w:t xml:space="preserve"> </w:t>
      </w:r>
      <w:r w:rsidR="009547FB" w:rsidRPr="00F935F4">
        <w:rPr>
          <w:rFonts w:ascii="Arial" w:eastAsia="Times New Roman" w:hAnsi="Arial" w:cs="Arial"/>
          <w:bCs/>
          <w:spacing w:val="-5"/>
          <w:kern w:val="32"/>
          <w:sz w:val="20"/>
          <w:szCs w:val="20"/>
          <w:lang w:eastAsia="sl-SI"/>
        </w:rPr>
        <w:t xml:space="preserve">med </w:t>
      </w:r>
      <w:r w:rsidR="003E577A" w:rsidRPr="00F935F4">
        <w:rPr>
          <w:rFonts w:ascii="Arial" w:eastAsia="Times New Roman" w:hAnsi="Arial" w:cs="Arial"/>
          <w:bCs/>
          <w:spacing w:val="-5"/>
          <w:kern w:val="32"/>
          <w:sz w:val="20"/>
          <w:szCs w:val="20"/>
          <w:lang w:eastAsia="sl-SI"/>
        </w:rPr>
        <w:t>obratovanjem proge.</w:t>
      </w:r>
    </w:p>
    <w:p w14:paraId="6FBE2009" w14:textId="77777777" w:rsidR="008E6997" w:rsidRPr="00F935F4" w:rsidRDefault="008E6997" w:rsidP="000A0CF4">
      <w:pPr>
        <w:spacing w:after="100" w:line="288" w:lineRule="auto"/>
        <w:rPr>
          <w:rFonts w:ascii="Arial" w:hAnsi="Arial" w:cs="Arial"/>
          <w:bCs/>
          <w:i/>
          <w:sz w:val="20"/>
          <w:szCs w:val="20"/>
          <w:u w:val="single"/>
          <w:lang w:eastAsia="sl-SI"/>
        </w:rPr>
      </w:pPr>
      <w:r w:rsidRPr="00F935F4">
        <w:rPr>
          <w:rFonts w:ascii="Arial" w:hAnsi="Arial" w:cs="Arial"/>
          <w:bCs/>
          <w:i/>
          <w:sz w:val="20"/>
          <w:szCs w:val="20"/>
          <w:u w:val="single"/>
          <w:lang w:eastAsia="sl-SI"/>
        </w:rPr>
        <w:t>Fasada novega objekta</w:t>
      </w:r>
    </w:p>
    <w:p w14:paraId="6BDFEC48" w14:textId="77777777" w:rsidR="008E6997" w:rsidRPr="00F935F4" w:rsidRDefault="008E6997" w:rsidP="00C940FE">
      <w:pPr>
        <w:spacing w:after="100" w:line="288" w:lineRule="auto"/>
        <w:rPr>
          <w:rFonts w:ascii="Arial" w:hAnsi="Arial" w:cs="Arial"/>
          <w:bCs/>
          <w:sz w:val="20"/>
          <w:szCs w:val="20"/>
          <w:lang w:eastAsia="sl-SI"/>
        </w:rPr>
      </w:pPr>
      <w:r w:rsidRPr="00F935F4">
        <w:rPr>
          <w:rFonts w:ascii="Arial" w:hAnsi="Arial" w:cs="Arial"/>
          <w:bCs/>
          <w:sz w:val="20"/>
          <w:szCs w:val="20"/>
          <w:lang w:eastAsia="sl-SI"/>
        </w:rPr>
        <w:t>V končnem stanju morajo biti rešitve zunanjih površin izbrane tako, da so v skladu z izhodišči veljavnega prostorskega akta hkrati pa morajo biti upoštevane naslednje zahteve:</w:t>
      </w:r>
    </w:p>
    <w:p w14:paraId="08787F78" w14:textId="15DE778D" w:rsidR="008E6997" w:rsidRPr="00F935F4" w:rsidRDefault="005E7BFE"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V</w:t>
      </w:r>
      <w:r w:rsidR="008E6997" w:rsidRPr="00F935F4">
        <w:rPr>
          <w:rFonts w:ascii="Arial" w:hAnsi="Arial" w:cs="Arial"/>
          <w:bCs/>
          <w:sz w:val="20"/>
          <w:szCs w:val="20"/>
          <w:lang w:eastAsia="sl-SI"/>
        </w:rPr>
        <w:t xml:space="preserve"> času izvajanja del mora biti sistem izvedbe zunanje </w:t>
      </w:r>
      <w:r w:rsidR="00DD597E" w:rsidRPr="00F935F4">
        <w:rPr>
          <w:rFonts w:ascii="Arial" w:hAnsi="Arial" w:cs="Arial"/>
          <w:bCs/>
          <w:sz w:val="20"/>
          <w:szCs w:val="20"/>
          <w:lang w:eastAsia="sl-SI"/>
        </w:rPr>
        <w:t>obloge-</w:t>
      </w:r>
      <w:r w:rsidR="008E6997" w:rsidRPr="00F935F4">
        <w:rPr>
          <w:rFonts w:ascii="Arial" w:hAnsi="Arial" w:cs="Arial"/>
          <w:bCs/>
          <w:sz w:val="20"/>
          <w:szCs w:val="20"/>
          <w:lang w:eastAsia="sl-SI"/>
        </w:rPr>
        <w:t xml:space="preserve">opne-fasade tak, da ga </w:t>
      </w:r>
      <w:r w:rsidR="00FA4068" w:rsidRPr="00F935F4">
        <w:rPr>
          <w:rFonts w:ascii="Arial" w:hAnsi="Arial" w:cs="Arial"/>
          <w:bCs/>
          <w:sz w:val="20"/>
          <w:szCs w:val="20"/>
          <w:lang w:eastAsia="sl-SI"/>
        </w:rPr>
        <w:t xml:space="preserve">je mogoče izvajati pod prometom, lahko fazno pod pogojem, da se izvede v dveh delih in posledično obratuje samo V ali Z del postaje v času izvajanja faz. Navedeno mora biti predvideno v Elaboratu izvajanja del, ki je sestavni del </w:t>
      </w:r>
      <w:r w:rsidR="00F8339A" w:rsidRPr="00F935F4">
        <w:rPr>
          <w:rFonts w:ascii="Arial" w:hAnsi="Arial" w:cs="Arial"/>
          <w:bCs/>
          <w:sz w:val="20"/>
          <w:szCs w:val="20"/>
          <w:lang w:eastAsia="sl-SI"/>
        </w:rPr>
        <w:t>projektne</w:t>
      </w:r>
      <w:r w:rsidR="00FA4068" w:rsidRPr="00F935F4">
        <w:rPr>
          <w:rFonts w:ascii="Arial" w:hAnsi="Arial" w:cs="Arial"/>
          <w:bCs/>
          <w:sz w:val="20"/>
          <w:szCs w:val="20"/>
          <w:lang w:eastAsia="sl-SI"/>
        </w:rPr>
        <w:t xml:space="preserve"> dokumentacije </w:t>
      </w:r>
      <w:proofErr w:type="spellStart"/>
      <w:r w:rsidR="00FA4068" w:rsidRPr="00F935F4">
        <w:rPr>
          <w:rFonts w:ascii="Arial" w:hAnsi="Arial" w:cs="Arial"/>
          <w:bCs/>
          <w:sz w:val="20"/>
          <w:szCs w:val="20"/>
          <w:lang w:eastAsia="sl-SI"/>
        </w:rPr>
        <w:t>IzN</w:t>
      </w:r>
      <w:proofErr w:type="spellEnd"/>
      <w:r w:rsidRPr="00F935F4">
        <w:rPr>
          <w:rFonts w:ascii="Arial" w:hAnsi="Arial" w:cs="Arial"/>
          <w:bCs/>
          <w:sz w:val="20"/>
          <w:szCs w:val="20"/>
          <w:lang w:eastAsia="sl-SI"/>
        </w:rPr>
        <w:t>;</w:t>
      </w:r>
    </w:p>
    <w:p w14:paraId="11BED512" w14:textId="129D0776" w:rsidR="008E6997" w:rsidRPr="00F935F4" w:rsidRDefault="005E7BFE"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F</w:t>
      </w:r>
      <w:r w:rsidR="008E6997" w:rsidRPr="00F935F4">
        <w:rPr>
          <w:rFonts w:ascii="Arial" w:hAnsi="Arial" w:cs="Arial"/>
          <w:bCs/>
          <w:sz w:val="20"/>
          <w:szCs w:val="20"/>
          <w:lang w:eastAsia="sl-SI"/>
        </w:rPr>
        <w:t>asadni sistem mora biti tak, da ga je mogoče vzdrževati (menjava ali obnova ter morebitno čiščenje stekle</w:t>
      </w:r>
      <w:r w:rsidR="00F8339A" w:rsidRPr="00F935F4">
        <w:rPr>
          <w:rFonts w:ascii="Arial" w:hAnsi="Arial" w:cs="Arial"/>
          <w:bCs/>
          <w:sz w:val="20"/>
          <w:szCs w:val="20"/>
          <w:lang w:eastAsia="sl-SI"/>
        </w:rPr>
        <w:t>nih ali drugih fasadnih površin</w:t>
      </w:r>
      <w:r w:rsidR="00DD597E" w:rsidRPr="00F935F4">
        <w:rPr>
          <w:rFonts w:ascii="Arial" w:hAnsi="Arial" w:cs="Arial"/>
          <w:bCs/>
          <w:sz w:val="20"/>
          <w:szCs w:val="20"/>
          <w:lang w:eastAsia="sl-SI"/>
        </w:rPr>
        <w:t xml:space="preserve"> in oblog</w:t>
      </w:r>
      <w:r w:rsidR="008E6997" w:rsidRPr="00F935F4">
        <w:rPr>
          <w:rFonts w:ascii="Arial" w:hAnsi="Arial" w:cs="Arial"/>
          <w:bCs/>
          <w:sz w:val="20"/>
          <w:szCs w:val="20"/>
          <w:lang w:eastAsia="sl-SI"/>
        </w:rPr>
        <w:t>) pod režimom neprekinjenega odvijanja prometa</w:t>
      </w:r>
      <w:r w:rsidR="00E36D4E" w:rsidRPr="00F935F4">
        <w:rPr>
          <w:rFonts w:ascii="Arial" w:hAnsi="Arial" w:cs="Arial"/>
          <w:bCs/>
          <w:sz w:val="20"/>
          <w:szCs w:val="20"/>
          <w:lang w:eastAsia="sl-SI"/>
        </w:rPr>
        <w:t xml:space="preserve"> </w:t>
      </w:r>
      <w:r w:rsidR="00E36D4E" w:rsidRPr="00F935F4">
        <w:rPr>
          <w:rFonts w:ascii="Arial" w:hAnsi="Arial" w:cs="Arial"/>
          <w:sz w:val="20"/>
          <w:szCs w:val="20"/>
        </w:rPr>
        <w:t>ob upoštevanju končnega elektrificiranega stanja prog</w:t>
      </w:r>
      <w:r w:rsidR="00942ED0" w:rsidRPr="00F935F4">
        <w:rPr>
          <w:rFonts w:ascii="Arial" w:hAnsi="Arial" w:cs="Arial"/>
          <w:sz w:val="20"/>
          <w:szCs w:val="20"/>
        </w:rPr>
        <w:t>e</w:t>
      </w:r>
      <w:r w:rsidR="008E6997" w:rsidRPr="00F935F4">
        <w:rPr>
          <w:rFonts w:ascii="Arial" w:hAnsi="Arial" w:cs="Arial"/>
          <w:bCs/>
          <w:sz w:val="20"/>
          <w:szCs w:val="20"/>
          <w:lang w:eastAsia="sl-SI"/>
        </w:rPr>
        <w:t>;</w:t>
      </w:r>
    </w:p>
    <w:p w14:paraId="181B7D59" w14:textId="4ABCCE97" w:rsidR="00C940FE" w:rsidRPr="00F935F4" w:rsidRDefault="00C940FE"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sz w:val="20"/>
          <w:szCs w:val="20"/>
        </w:rPr>
        <w:t xml:space="preserve">Na vseh površinah, kjer obstaja možnost </w:t>
      </w:r>
      <w:proofErr w:type="spellStart"/>
      <w:r w:rsidRPr="00F935F4">
        <w:rPr>
          <w:rFonts w:ascii="Arial" w:hAnsi="Arial" w:cs="Arial"/>
          <w:sz w:val="20"/>
          <w:szCs w:val="20"/>
        </w:rPr>
        <w:t>grafitiranja</w:t>
      </w:r>
      <w:proofErr w:type="spellEnd"/>
      <w:r w:rsidRPr="00F935F4">
        <w:rPr>
          <w:rFonts w:ascii="Arial" w:hAnsi="Arial" w:cs="Arial"/>
          <w:sz w:val="20"/>
          <w:szCs w:val="20"/>
        </w:rPr>
        <w:t>, se predvidi</w:t>
      </w:r>
      <w:r w:rsidRPr="00F935F4">
        <w:rPr>
          <w:rFonts w:ascii="Arial" w:hAnsi="Arial" w:cs="Arial"/>
          <w:bCs/>
          <w:sz w:val="20"/>
          <w:szCs w:val="20"/>
          <w:lang w:eastAsia="sl-SI"/>
        </w:rPr>
        <w:t xml:space="preserve"> </w:t>
      </w:r>
      <w:proofErr w:type="spellStart"/>
      <w:r w:rsidRPr="00F935F4">
        <w:rPr>
          <w:rFonts w:ascii="Arial" w:hAnsi="Arial" w:cs="Arial"/>
          <w:sz w:val="20"/>
          <w:szCs w:val="20"/>
        </w:rPr>
        <w:t>antigrafitne</w:t>
      </w:r>
      <w:proofErr w:type="spellEnd"/>
      <w:r w:rsidRPr="00F935F4">
        <w:rPr>
          <w:rFonts w:ascii="Arial" w:hAnsi="Arial" w:cs="Arial"/>
          <w:sz w:val="20"/>
          <w:szCs w:val="20"/>
        </w:rPr>
        <w:t xml:space="preserve"> premaze;</w:t>
      </w:r>
    </w:p>
    <w:p w14:paraId="6100C909" w14:textId="42A29A3F" w:rsidR="008E6997" w:rsidRPr="00F935F4" w:rsidRDefault="005E7BFE"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F</w:t>
      </w:r>
      <w:r w:rsidR="008E6997" w:rsidRPr="00F935F4">
        <w:rPr>
          <w:rFonts w:ascii="Arial" w:hAnsi="Arial" w:cs="Arial"/>
          <w:bCs/>
          <w:sz w:val="20"/>
          <w:szCs w:val="20"/>
          <w:lang w:eastAsia="sl-SI"/>
        </w:rPr>
        <w:t>asadni ovoj mora biti skladen z veljavno zakonoda</w:t>
      </w:r>
      <w:r w:rsidR="00FA4068" w:rsidRPr="00F935F4">
        <w:rPr>
          <w:rFonts w:ascii="Arial" w:hAnsi="Arial" w:cs="Arial"/>
          <w:bCs/>
          <w:sz w:val="20"/>
          <w:szCs w:val="20"/>
          <w:lang w:eastAsia="sl-SI"/>
        </w:rPr>
        <w:t>jo s področja energije in hrupa</w:t>
      </w:r>
      <w:r w:rsidRPr="00F935F4">
        <w:rPr>
          <w:rFonts w:ascii="Arial" w:hAnsi="Arial" w:cs="Arial"/>
          <w:bCs/>
          <w:sz w:val="20"/>
          <w:szCs w:val="20"/>
          <w:lang w:eastAsia="sl-SI"/>
        </w:rPr>
        <w:t>,</w:t>
      </w:r>
      <w:r w:rsidR="00FA4068" w:rsidRPr="00F935F4">
        <w:rPr>
          <w:rFonts w:ascii="Arial" w:hAnsi="Arial" w:cs="Arial"/>
          <w:bCs/>
          <w:sz w:val="20"/>
          <w:szCs w:val="20"/>
          <w:lang w:eastAsia="sl-SI"/>
        </w:rPr>
        <w:t xml:space="preserve"> izvedba mora bita taka, da kljub zaprtim in hkrati zunanjim površinam ne pride do pregrevanja v nadhod</w:t>
      </w:r>
      <w:r w:rsidR="001E489B" w:rsidRPr="00F935F4">
        <w:rPr>
          <w:rFonts w:ascii="Arial" w:hAnsi="Arial" w:cs="Arial"/>
          <w:bCs/>
          <w:sz w:val="20"/>
          <w:szCs w:val="20"/>
          <w:lang w:eastAsia="sl-SI"/>
        </w:rPr>
        <w:t>u</w:t>
      </w:r>
      <w:r w:rsidR="00FA4068" w:rsidRPr="00F935F4">
        <w:rPr>
          <w:rFonts w:ascii="Arial" w:hAnsi="Arial" w:cs="Arial"/>
          <w:bCs/>
          <w:sz w:val="20"/>
          <w:szCs w:val="20"/>
          <w:lang w:eastAsia="sl-SI"/>
        </w:rPr>
        <w:t>;</w:t>
      </w:r>
    </w:p>
    <w:p w14:paraId="43C7EE10" w14:textId="77777777" w:rsidR="00F8339A" w:rsidRPr="00F935F4" w:rsidRDefault="000A0CF4" w:rsidP="000A0CF4">
      <w:pPr>
        <w:spacing w:after="100" w:line="288" w:lineRule="auto"/>
        <w:rPr>
          <w:rFonts w:ascii="Arial" w:hAnsi="Arial" w:cs="Arial"/>
          <w:bCs/>
          <w:i/>
          <w:sz w:val="20"/>
          <w:szCs w:val="20"/>
          <w:u w:val="single"/>
          <w:lang w:eastAsia="sl-SI"/>
        </w:rPr>
      </w:pPr>
      <w:r w:rsidRPr="00F935F4">
        <w:rPr>
          <w:rFonts w:ascii="Arial" w:hAnsi="Arial" w:cs="Arial"/>
          <w:bCs/>
          <w:i/>
          <w:sz w:val="20"/>
          <w:szCs w:val="20"/>
          <w:u w:val="single"/>
          <w:lang w:eastAsia="sl-SI"/>
        </w:rPr>
        <w:t>Tehnologija izvajanja del</w:t>
      </w:r>
    </w:p>
    <w:p w14:paraId="6804B427" w14:textId="7DCC533B" w:rsidR="006A1C3F" w:rsidRPr="00F935F4" w:rsidRDefault="006A1C3F"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 xml:space="preserve">V projektu </w:t>
      </w:r>
      <w:r w:rsidR="003C6C5F" w:rsidRPr="00F935F4">
        <w:rPr>
          <w:rFonts w:ascii="Arial" w:hAnsi="Arial" w:cs="Arial"/>
          <w:bCs/>
          <w:sz w:val="20"/>
          <w:szCs w:val="20"/>
          <w:lang w:eastAsia="sl-SI"/>
        </w:rPr>
        <w:t xml:space="preserve">za izvedbo </w:t>
      </w:r>
      <w:r w:rsidR="00DD597E" w:rsidRPr="00F935F4">
        <w:rPr>
          <w:rFonts w:ascii="Arial" w:hAnsi="Arial" w:cs="Arial"/>
          <w:bCs/>
          <w:sz w:val="20"/>
          <w:szCs w:val="20"/>
          <w:lang w:eastAsia="sl-SI"/>
        </w:rPr>
        <w:t>(</w:t>
      </w:r>
      <w:proofErr w:type="spellStart"/>
      <w:r w:rsidR="00DD597E" w:rsidRPr="00F935F4">
        <w:rPr>
          <w:rFonts w:ascii="Arial" w:hAnsi="Arial" w:cs="Arial"/>
          <w:bCs/>
          <w:sz w:val="20"/>
          <w:szCs w:val="20"/>
          <w:lang w:eastAsia="sl-SI"/>
        </w:rPr>
        <w:t>IzN</w:t>
      </w:r>
      <w:proofErr w:type="spellEnd"/>
      <w:r w:rsidR="00DD597E" w:rsidRPr="00F935F4">
        <w:rPr>
          <w:rFonts w:ascii="Arial" w:hAnsi="Arial" w:cs="Arial"/>
          <w:bCs/>
          <w:sz w:val="20"/>
          <w:szCs w:val="20"/>
          <w:lang w:eastAsia="sl-SI"/>
        </w:rPr>
        <w:t xml:space="preserve">) </w:t>
      </w:r>
      <w:r w:rsidRPr="00F935F4">
        <w:rPr>
          <w:rFonts w:ascii="Arial" w:hAnsi="Arial" w:cs="Arial"/>
          <w:bCs/>
          <w:sz w:val="20"/>
          <w:szCs w:val="20"/>
          <w:lang w:eastAsia="sl-SI"/>
        </w:rPr>
        <w:t>je potrebno</w:t>
      </w:r>
      <w:r w:rsidR="003C6C5F" w:rsidRPr="00F935F4">
        <w:rPr>
          <w:rFonts w:ascii="Arial" w:hAnsi="Arial" w:cs="Arial"/>
          <w:bCs/>
          <w:sz w:val="20"/>
          <w:szCs w:val="20"/>
          <w:lang w:eastAsia="sl-SI"/>
        </w:rPr>
        <w:t xml:space="preserve"> natančno določiti tehnologijo izvajanja del </w:t>
      </w:r>
      <w:r w:rsidR="00EC680E" w:rsidRPr="00F935F4">
        <w:rPr>
          <w:rFonts w:ascii="Arial" w:hAnsi="Arial" w:cs="Arial"/>
          <w:bCs/>
          <w:sz w:val="20"/>
          <w:szCs w:val="20"/>
          <w:lang w:eastAsia="sl-SI"/>
        </w:rPr>
        <w:t xml:space="preserve">celotnega </w:t>
      </w:r>
      <w:r w:rsidR="003C6C5F" w:rsidRPr="00F935F4">
        <w:rPr>
          <w:rFonts w:ascii="Arial" w:hAnsi="Arial" w:cs="Arial"/>
          <w:bCs/>
          <w:sz w:val="20"/>
          <w:szCs w:val="20"/>
          <w:lang w:eastAsia="sl-SI"/>
        </w:rPr>
        <w:t>objekta</w:t>
      </w:r>
      <w:r w:rsidR="00EC680E" w:rsidRPr="00F935F4">
        <w:rPr>
          <w:rFonts w:ascii="Arial" w:hAnsi="Arial" w:cs="Arial"/>
          <w:bCs/>
          <w:sz w:val="20"/>
          <w:szCs w:val="20"/>
          <w:lang w:eastAsia="sl-SI"/>
        </w:rPr>
        <w:t xml:space="preserve"> </w:t>
      </w:r>
      <w:r w:rsidR="003C6C5F" w:rsidRPr="00F935F4">
        <w:rPr>
          <w:rFonts w:ascii="Arial" w:hAnsi="Arial" w:cs="Arial"/>
          <w:bCs/>
          <w:sz w:val="20"/>
          <w:szCs w:val="20"/>
          <w:lang w:eastAsia="sl-SI"/>
        </w:rPr>
        <w:t>-</w:t>
      </w:r>
      <w:r w:rsidR="00EC680E" w:rsidRPr="00F935F4">
        <w:rPr>
          <w:rFonts w:ascii="Arial" w:hAnsi="Arial" w:cs="Arial"/>
          <w:bCs/>
          <w:sz w:val="20"/>
          <w:szCs w:val="20"/>
          <w:lang w:eastAsia="sl-SI"/>
        </w:rPr>
        <w:t xml:space="preserve"> </w:t>
      </w:r>
      <w:r w:rsidR="003C6C5F" w:rsidRPr="00F935F4">
        <w:rPr>
          <w:rFonts w:ascii="Arial" w:hAnsi="Arial" w:cs="Arial"/>
          <w:bCs/>
          <w:sz w:val="20"/>
          <w:szCs w:val="20"/>
          <w:lang w:eastAsia="sl-SI"/>
        </w:rPr>
        <w:t>fazo temeljenja in fazo prve podporne plošče</w:t>
      </w:r>
      <w:r w:rsidR="00EC680E" w:rsidRPr="00F935F4">
        <w:rPr>
          <w:rFonts w:ascii="Arial" w:hAnsi="Arial" w:cs="Arial"/>
          <w:bCs/>
          <w:sz w:val="20"/>
          <w:szCs w:val="20"/>
          <w:lang w:eastAsia="sl-SI"/>
        </w:rPr>
        <w:t xml:space="preserve"> (predvidoma v dveh fazah)</w:t>
      </w:r>
      <w:r w:rsidR="003C6C5F" w:rsidRPr="00F935F4">
        <w:rPr>
          <w:rFonts w:ascii="Arial" w:hAnsi="Arial" w:cs="Arial"/>
          <w:bCs/>
          <w:sz w:val="20"/>
          <w:szCs w:val="20"/>
          <w:lang w:eastAsia="sl-SI"/>
        </w:rPr>
        <w:t>, ki mora biti v detajlih usklajena s projektom tirov in tirnih naprav</w:t>
      </w:r>
      <w:r w:rsidR="005E5232" w:rsidRPr="00F935F4">
        <w:rPr>
          <w:rFonts w:ascii="Arial" w:hAnsi="Arial" w:cs="Arial"/>
          <w:bCs/>
          <w:sz w:val="20"/>
          <w:szCs w:val="20"/>
          <w:lang w:eastAsia="sl-SI"/>
        </w:rPr>
        <w:t xml:space="preserve">. V elaboratu Tehnologije izvajanja del morajo biti </w:t>
      </w:r>
      <w:r w:rsidR="003C6C5F" w:rsidRPr="00F935F4">
        <w:rPr>
          <w:rFonts w:ascii="Arial" w:hAnsi="Arial" w:cs="Arial"/>
          <w:bCs/>
          <w:sz w:val="20"/>
          <w:szCs w:val="20"/>
          <w:lang w:eastAsia="sl-SI"/>
        </w:rPr>
        <w:t xml:space="preserve"> določ</w:t>
      </w:r>
      <w:r w:rsidR="005E5232" w:rsidRPr="00F935F4">
        <w:rPr>
          <w:rFonts w:ascii="Arial" w:hAnsi="Arial" w:cs="Arial"/>
          <w:bCs/>
          <w:sz w:val="20"/>
          <w:szCs w:val="20"/>
          <w:lang w:eastAsia="sl-SI"/>
        </w:rPr>
        <w:t>ene</w:t>
      </w:r>
      <w:r w:rsidR="003C6C5F" w:rsidRPr="00F935F4">
        <w:rPr>
          <w:rFonts w:ascii="Arial" w:hAnsi="Arial" w:cs="Arial"/>
          <w:bCs/>
          <w:sz w:val="20"/>
          <w:szCs w:val="20"/>
          <w:lang w:eastAsia="sl-SI"/>
        </w:rPr>
        <w:t xml:space="preserve"> faze </w:t>
      </w:r>
      <w:r w:rsidRPr="00F935F4">
        <w:rPr>
          <w:rFonts w:ascii="Arial" w:hAnsi="Arial" w:cs="Arial"/>
          <w:bCs/>
          <w:sz w:val="20"/>
          <w:szCs w:val="20"/>
          <w:lang w:eastAsia="sl-SI"/>
        </w:rPr>
        <w:t>izvajanja tirov</w:t>
      </w:r>
      <w:r w:rsidR="003C6C5F" w:rsidRPr="00F935F4">
        <w:rPr>
          <w:rFonts w:ascii="Arial" w:hAnsi="Arial" w:cs="Arial"/>
          <w:bCs/>
          <w:sz w:val="20"/>
          <w:szCs w:val="20"/>
          <w:lang w:eastAsia="sl-SI"/>
        </w:rPr>
        <w:t xml:space="preserve"> ter posledično definira</w:t>
      </w:r>
      <w:r w:rsidR="005E5232" w:rsidRPr="00F935F4">
        <w:rPr>
          <w:rFonts w:ascii="Arial" w:hAnsi="Arial" w:cs="Arial"/>
          <w:bCs/>
          <w:sz w:val="20"/>
          <w:szCs w:val="20"/>
          <w:lang w:eastAsia="sl-SI"/>
        </w:rPr>
        <w:t>na</w:t>
      </w:r>
      <w:r w:rsidR="003C6C5F" w:rsidRPr="00F935F4">
        <w:rPr>
          <w:rFonts w:ascii="Arial" w:hAnsi="Arial" w:cs="Arial"/>
          <w:bCs/>
          <w:sz w:val="20"/>
          <w:szCs w:val="20"/>
          <w:lang w:eastAsia="sl-SI"/>
        </w:rPr>
        <w:t xml:space="preserve"> tehnologij</w:t>
      </w:r>
      <w:r w:rsidR="005E5232" w:rsidRPr="00F935F4">
        <w:rPr>
          <w:rFonts w:ascii="Arial" w:hAnsi="Arial" w:cs="Arial"/>
          <w:bCs/>
          <w:sz w:val="20"/>
          <w:szCs w:val="20"/>
          <w:lang w:eastAsia="sl-SI"/>
        </w:rPr>
        <w:t>a</w:t>
      </w:r>
      <w:r w:rsidR="003C6C5F" w:rsidRPr="00F935F4">
        <w:rPr>
          <w:rFonts w:ascii="Arial" w:hAnsi="Arial" w:cs="Arial"/>
          <w:bCs/>
          <w:sz w:val="20"/>
          <w:szCs w:val="20"/>
          <w:lang w:eastAsia="sl-SI"/>
        </w:rPr>
        <w:t xml:space="preserve"> odvijanja železniškega prometa. Rešitve morajo biti take, da v čim manjši meri vplivajo na odvijanje prometa kot tudi na posledične zamude</w:t>
      </w:r>
      <w:r w:rsidR="00EB716F" w:rsidRPr="00F935F4">
        <w:rPr>
          <w:rFonts w:ascii="Arial" w:hAnsi="Arial" w:cs="Arial"/>
          <w:bCs/>
          <w:sz w:val="20"/>
          <w:szCs w:val="20"/>
          <w:lang w:eastAsia="sl-SI"/>
        </w:rPr>
        <w:t>;</w:t>
      </w:r>
    </w:p>
    <w:p w14:paraId="17801BEE" w14:textId="71485E39" w:rsidR="003C6C5F" w:rsidRPr="00F935F4" w:rsidRDefault="003C6C5F" w:rsidP="000A0CF4">
      <w:pPr>
        <w:pStyle w:val="Odstavekseznama"/>
        <w:numPr>
          <w:ilvl w:val="0"/>
          <w:numId w:val="25"/>
        </w:numPr>
        <w:spacing w:after="100" w:line="288" w:lineRule="auto"/>
        <w:ind w:left="425" w:hanging="425"/>
        <w:rPr>
          <w:rFonts w:ascii="Arial" w:hAnsi="Arial" w:cs="Arial"/>
          <w:bCs/>
          <w:sz w:val="20"/>
          <w:szCs w:val="20"/>
          <w:lang w:eastAsia="sl-SI"/>
        </w:rPr>
      </w:pPr>
      <w:r w:rsidRPr="00F935F4">
        <w:rPr>
          <w:rFonts w:ascii="Arial" w:hAnsi="Arial" w:cs="Arial"/>
          <w:bCs/>
          <w:sz w:val="20"/>
          <w:szCs w:val="20"/>
          <w:lang w:eastAsia="sl-SI"/>
        </w:rPr>
        <w:t>V tehnologiji izvajanja del objekta je potrebno upoštevati</w:t>
      </w:r>
      <w:r w:rsidR="005E5232" w:rsidRPr="00F935F4">
        <w:rPr>
          <w:rFonts w:ascii="Arial" w:hAnsi="Arial" w:cs="Arial"/>
          <w:bCs/>
          <w:sz w:val="20"/>
          <w:szCs w:val="20"/>
          <w:lang w:eastAsia="sl-SI"/>
        </w:rPr>
        <w:t xml:space="preserve"> sledeče</w:t>
      </w:r>
      <w:r w:rsidRPr="00F935F4">
        <w:rPr>
          <w:rFonts w:ascii="Arial" w:hAnsi="Arial" w:cs="Arial"/>
          <w:bCs/>
          <w:sz w:val="20"/>
          <w:szCs w:val="20"/>
          <w:lang w:eastAsia="sl-SI"/>
        </w:rPr>
        <w:t>:</w:t>
      </w:r>
    </w:p>
    <w:p w14:paraId="28BC322F" w14:textId="22A1F9C5" w:rsidR="003C6C5F" w:rsidRPr="00F935F4" w:rsidRDefault="003C6C5F" w:rsidP="000A0CF4">
      <w:pPr>
        <w:pStyle w:val="Odstavekseznama"/>
        <w:numPr>
          <w:ilvl w:val="0"/>
          <w:numId w:val="25"/>
        </w:numPr>
        <w:spacing w:after="100" w:line="288" w:lineRule="auto"/>
        <w:ind w:left="867" w:hanging="357"/>
        <w:rPr>
          <w:rFonts w:ascii="Arial" w:hAnsi="Arial" w:cs="Arial"/>
          <w:bCs/>
          <w:sz w:val="20"/>
          <w:szCs w:val="20"/>
          <w:lang w:eastAsia="sl-SI"/>
        </w:rPr>
      </w:pPr>
      <w:r w:rsidRPr="00F935F4">
        <w:rPr>
          <w:rFonts w:ascii="Arial" w:hAnsi="Arial" w:cs="Arial"/>
          <w:bCs/>
          <w:sz w:val="20"/>
          <w:szCs w:val="20"/>
          <w:lang w:eastAsia="sl-SI"/>
        </w:rPr>
        <w:t>izvedba začasnih podpor</w:t>
      </w:r>
      <w:r w:rsidR="00DD66E0" w:rsidRPr="00F935F4">
        <w:rPr>
          <w:rFonts w:ascii="Arial" w:hAnsi="Arial" w:cs="Arial"/>
          <w:bCs/>
          <w:sz w:val="20"/>
          <w:szCs w:val="20"/>
          <w:lang w:eastAsia="sl-SI"/>
        </w:rPr>
        <w:t>,</w:t>
      </w:r>
      <w:r w:rsidRPr="00F935F4">
        <w:rPr>
          <w:rFonts w:ascii="Arial" w:hAnsi="Arial" w:cs="Arial"/>
          <w:bCs/>
          <w:sz w:val="20"/>
          <w:szCs w:val="20"/>
          <w:lang w:eastAsia="sl-SI"/>
        </w:rPr>
        <w:t xml:space="preserve"> </w:t>
      </w:r>
      <w:r w:rsidR="00DD66E0" w:rsidRPr="00F935F4">
        <w:rPr>
          <w:rFonts w:ascii="Arial" w:hAnsi="Arial" w:cs="Arial"/>
          <w:bCs/>
          <w:sz w:val="20"/>
          <w:szCs w:val="20"/>
          <w:lang w:eastAsia="sl-SI"/>
        </w:rPr>
        <w:t xml:space="preserve">v kolikor so, </w:t>
      </w:r>
      <w:r w:rsidRPr="00F935F4">
        <w:rPr>
          <w:rFonts w:ascii="Arial" w:hAnsi="Arial" w:cs="Arial"/>
          <w:bCs/>
          <w:sz w:val="20"/>
          <w:szCs w:val="20"/>
          <w:lang w:eastAsia="sl-SI"/>
        </w:rPr>
        <w:t>mora biti izvedena tako, da v prečni smeri zaseda čim manj prostora in s tem manj tirov</w:t>
      </w:r>
      <w:r w:rsidR="005E7BFE" w:rsidRPr="00F935F4">
        <w:rPr>
          <w:rFonts w:ascii="Arial" w:hAnsi="Arial" w:cs="Arial"/>
          <w:bCs/>
          <w:sz w:val="20"/>
          <w:szCs w:val="20"/>
          <w:lang w:eastAsia="sl-SI"/>
        </w:rPr>
        <w:t>,</w:t>
      </w:r>
    </w:p>
    <w:p w14:paraId="56DDFBCE" w14:textId="3AF7AD71" w:rsidR="003C6C5F" w:rsidRPr="00F935F4" w:rsidRDefault="003C6C5F" w:rsidP="000A0CF4">
      <w:pPr>
        <w:pStyle w:val="Odstavekseznama"/>
        <w:numPr>
          <w:ilvl w:val="0"/>
          <w:numId w:val="25"/>
        </w:numPr>
        <w:spacing w:after="100" w:line="288" w:lineRule="auto"/>
        <w:ind w:left="867" w:hanging="357"/>
        <w:rPr>
          <w:rFonts w:ascii="Arial" w:hAnsi="Arial" w:cs="Arial"/>
          <w:bCs/>
          <w:sz w:val="20"/>
          <w:szCs w:val="20"/>
          <w:lang w:eastAsia="sl-SI"/>
        </w:rPr>
      </w:pPr>
      <w:r w:rsidRPr="00F935F4">
        <w:rPr>
          <w:rFonts w:ascii="Arial" w:hAnsi="Arial" w:cs="Arial"/>
          <w:bCs/>
          <w:sz w:val="20"/>
          <w:szCs w:val="20"/>
          <w:lang w:eastAsia="sl-SI"/>
        </w:rPr>
        <w:t>določena mora biti vsa mehanizacija, dimenzije le-te in višina v takem obsegu, da lahko projektant tirnih naprav natančno definira katere tirne naprave je poleg tirov potrebno začasno ali stalno premestiti</w:t>
      </w:r>
      <w:r w:rsidR="005E7BFE" w:rsidRPr="00F935F4">
        <w:rPr>
          <w:rFonts w:ascii="Arial" w:hAnsi="Arial" w:cs="Arial"/>
          <w:bCs/>
          <w:sz w:val="20"/>
          <w:szCs w:val="20"/>
          <w:lang w:eastAsia="sl-SI"/>
        </w:rPr>
        <w:t>,</w:t>
      </w:r>
    </w:p>
    <w:p w14:paraId="1D11F9A9" w14:textId="4AC5AEB4" w:rsidR="00F8339A" w:rsidRPr="00F935F4" w:rsidRDefault="003C6C5F" w:rsidP="000A0CF4">
      <w:pPr>
        <w:pStyle w:val="Odstavekseznama"/>
        <w:numPr>
          <w:ilvl w:val="0"/>
          <w:numId w:val="25"/>
        </w:numPr>
        <w:spacing w:after="100" w:line="288" w:lineRule="auto"/>
        <w:ind w:left="867" w:hanging="357"/>
        <w:contextualSpacing w:val="0"/>
        <w:rPr>
          <w:rFonts w:ascii="Arial" w:hAnsi="Arial" w:cs="Arial"/>
          <w:bCs/>
          <w:sz w:val="20"/>
          <w:szCs w:val="20"/>
          <w:lang w:eastAsia="sl-SI"/>
        </w:rPr>
      </w:pPr>
      <w:r w:rsidRPr="00F935F4">
        <w:rPr>
          <w:rFonts w:ascii="Arial" w:hAnsi="Arial" w:cs="Arial"/>
          <w:bCs/>
          <w:sz w:val="20"/>
          <w:szCs w:val="20"/>
          <w:lang w:eastAsia="sl-SI"/>
        </w:rPr>
        <w:t>potrebno je natančno defini</w:t>
      </w:r>
      <w:r w:rsidR="00EC680E" w:rsidRPr="00F935F4">
        <w:rPr>
          <w:rFonts w:ascii="Arial" w:hAnsi="Arial" w:cs="Arial"/>
          <w:bCs/>
          <w:sz w:val="20"/>
          <w:szCs w:val="20"/>
          <w:lang w:eastAsia="sl-SI"/>
        </w:rPr>
        <w:t xml:space="preserve">rati dolžino posameznih faz del in na podlagi tega izdelati natančno </w:t>
      </w:r>
      <w:proofErr w:type="spellStart"/>
      <w:r w:rsidR="00EC680E" w:rsidRPr="00F935F4">
        <w:rPr>
          <w:rFonts w:ascii="Arial" w:hAnsi="Arial" w:cs="Arial"/>
          <w:bCs/>
          <w:sz w:val="20"/>
          <w:szCs w:val="20"/>
          <w:lang w:eastAsia="sl-SI"/>
        </w:rPr>
        <w:t>časovn</w:t>
      </w:r>
      <w:r w:rsidR="005E5232" w:rsidRPr="00F935F4">
        <w:rPr>
          <w:rFonts w:ascii="Arial" w:hAnsi="Arial" w:cs="Arial"/>
          <w:bCs/>
          <w:sz w:val="20"/>
          <w:szCs w:val="20"/>
          <w:lang w:eastAsia="sl-SI"/>
        </w:rPr>
        <w:t>ico</w:t>
      </w:r>
      <w:proofErr w:type="spellEnd"/>
      <w:r w:rsidR="00EC680E" w:rsidRPr="00F935F4">
        <w:rPr>
          <w:rFonts w:ascii="Arial" w:hAnsi="Arial" w:cs="Arial"/>
          <w:bCs/>
          <w:sz w:val="20"/>
          <w:szCs w:val="20"/>
          <w:lang w:eastAsia="sl-SI"/>
        </w:rPr>
        <w:t xml:space="preserve"> izvedbe del;</w:t>
      </w:r>
    </w:p>
    <w:p w14:paraId="55A38A7B" w14:textId="2BC011F0" w:rsidR="003558E5" w:rsidRPr="00F935F4" w:rsidRDefault="00085D02"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Objekt predstavlja mestno povezavo</w:t>
      </w:r>
      <w:r w:rsidR="000A0CF4" w:rsidRPr="00F935F4">
        <w:rPr>
          <w:rFonts w:ascii="Arial" w:hAnsi="Arial" w:cs="Arial"/>
          <w:bCs/>
          <w:sz w:val="20"/>
          <w:szCs w:val="20"/>
          <w:lang w:eastAsia="sl-SI"/>
        </w:rPr>
        <w:t xml:space="preserve"> in kot tak javni prostor ter</w:t>
      </w:r>
      <w:r w:rsidRPr="00F935F4">
        <w:rPr>
          <w:rFonts w:ascii="Arial" w:hAnsi="Arial" w:cs="Arial"/>
          <w:bCs/>
          <w:sz w:val="20"/>
          <w:szCs w:val="20"/>
          <w:lang w:eastAsia="sl-SI"/>
        </w:rPr>
        <w:t xml:space="preserve"> dostop za potnike na</w:t>
      </w:r>
      <w:r w:rsidR="00297B63" w:rsidRPr="00F935F4">
        <w:rPr>
          <w:rFonts w:ascii="Arial" w:hAnsi="Arial" w:cs="Arial"/>
          <w:bCs/>
          <w:sz w:val="20"/>
          <w:szCs w:val="20"/>
          <w:lang w:eastAsia="sl-SI"/>
        </w:rPr>
        <w:t xml:space="preserve"> </w:t>
      </w:r>
      <w:r w:rsidRPr="00F935F4">
        <w:rPr>
          <w:rFonts w:ascii="Arial" w:hAnsi="Arial" w:cs="Arial"/>
          <w:bCs/>
          <w:sz w:val="20"/>
          <w:szCs w:val="20"/>
          <w:lang w:eastAsia="sl-SI"/>
        </w:rPr>
        <w:t xml:space="preserve">perone, zato je potrebno predvideti ustrezne grafične </w:t>
      </w:r>
      <w:r w:rsidR="00F319CE" w:rsidRPr="00F935F4">
        <w:rPr>
          <w:rFonts w:ascii="Arial" w:hAnsi="Arial" w:cs="Arial"/>
          <w:bCs/>
          <w:sz w:val="20"/>
          <w:szCs w:val="20"/>
          <w:lang w:eastAsia="sl-SI"/>
        </w:rPr>
        <w:t xml:space="preserve">informacijske oznake, ki vodijo od </w:t>
      </w:r>
      <w:r w:rsidR="005E7BFE" w:rsidRPr="00F935F4">
        <w:rPr>
          <w:rFonts w:ascii="Arial" w:hAnsi="Arial" w:cs="Arial"/>
          <w:bCs/>
          <w:sz w:val="20"/>
          <w:szCs w:val="20"/>
          <w:lang w:eastAsia="sl-SI"/>
        </w:rPr>
        <w:t>v</w:t>
      </w:r>
      <w:r w:rsidR="00F319CE" w:rsidRPr="00F935F4">
        <w:rPr>
          <w:rFonts w:ascii="Arial" w:hAnsi="Arial" w:cs="Arial"/>
          <w:bCs/>
          <w:sz w:val="20"/>
          <w:szCs w:val="20"/>
          <w:lang w:eastAsia="sl-SI"/>
        </w:rPr>
        <w:t>stopa na nadhod</w:t>
      </w:r>
      <w:r w:rsidR="00B5793D" w:rsidRPr="00F935F4">
        <w:rPr>
          <w:rFonts w:ascii="Arial" w:hAnsi="Arial" w:cs="Arial"/>
          <w:bCs/>
          <w:sz w:val="20"/>
          <w:szCs w:val="20"/>
          <w:lang w:eastAsia="sl-SI"/>
        </w:rPr>
        <w:t xml:space="preserve"> ali podhod</w:t>
      </w:r>
      <w:r w:rsidR="00F319CE" w:rsidRPr="00F935F4">
        <w:rPr>
          <w:rFonts w:ascii="Arial" w:hAnsi="Arial" w:cs="Arial"/>
          <w:bCs/>
          <w:sz w:val="20"/>
          <w:szCs w:val="20"/>
          <w:lang w:eastAsia="sl-SI"/>
        </w:rPr>
        <w:t xml:space="preserve"> </w:t>
      </w:r>
      <w:r w:rsidR="000A0CF4" w:rsidRPr="00F935F4">
        <w:rPr>
          <w:rFonts w:ascii="Arial" w:hAnsi="Arial" w:cs="Arial"/>
          <w:bCs/>
          <w:sz w:val="20"/>
          <w:szCs w:val="20"/>
          <w:lang w:eastAsia="sl-SI"/>
        </w:rPr>
        <w:t>p</w:t>
      </w:r>
      <w:r w:rsidR="00F319CE" w:rsidRPr="00F935F4">
        <w:rPr>
          <w:rFonts w:ascii="Arial" w:hAnsi="Arial" w:cs="Arial"/>
          <w:bCs/>
          <w:sz w:val="20"/>
          <w:szCs w:val="20"/>
          <w:lang w:eastAsia="sl-SI"/>
        </w:rPr>
        <w:t xml:space="preserve">reko njega in do peronov. </w:t>
      </w:r>
      <w:r w:rsidR="00297B63" w:rsidRPr="00F935F4">
        <w:rPr>
          <w:rFonts w:ascii="Arial" w:hAnsi="Arial" w:cs="Arial"/>
          <w:bCs/>
          <w:sz w:val="20"/>
          <w:szCs w:val="20"/>
          <w:lang w:eastAsia="sl-SI"/>
        </w:rPr>
        <w:t xml:space="preserve">Predvideti je potrebno </w:t>
      </w:r>
      <w:r w:rsidR="003E4C34" w:rsidRPr="00F935F4">
        <w:rPr>
          <w:rFonts w:ascii="Arial" w:hAnsi="Arial" w:cs="Arial"/>
          <w:bCs/>
          <w:sz w:val="20"/>
          <w:szCs w:val="20"/>
          <w:lang w:eastAsia="sl-SI"/>
        </w:rPr>
        <w:t xml:space="preserve">tudi minimalno </w:t>
      </w:r>
      <w:r w:rsidR="00297B63" w:rsidRPr="00F935F4">
        <w:rPr>
          <w:rFonts w:ascii="Arial" w:hAnsi="Arial" w:cs="Arial"/>
          <w:bCs/>
          <w:sz w:val="20"/>
          <w:szCs w:val="20"/>
          <w:lang w:eastAsia="sl-SI"/>
        </w:rPr>
        <w:t xml:space="preserve">urbano </w:t>
      </w:r>
      <w:r w:rsidR="00816C49" w:rsidRPr="00F935F4">
        <w:rPr>
          <w:rFonts w:ascii="Arial" w:hAnsi="Arial" w:cs="Arial"/>
          <w:bCs/>
          <w:sz w:val="20"/>
          <w:szCs w:val="20"/>
          <w:lang w:eastAsia="sl-SI"/>
        </w:rPr>
        <w:t xml:space="preserve">opremo </w:t>
      </w:r>
      <w:r w:rsidR="000A0CF4" w:rsidRPr="00F935F4">
        <w:rPr>
          <w:rFonts w:ascii="Arial" w:hAnsi="Arial" w:cs="Arial"/>
          <w:bCs/>
          <w:sz w:val="20"/>
          <w:szCs w:val="20"/>
          <w:lang w:eastAsia="sl-SI"/>
        </w:rPr>
        <w:t xml:space="preserve">(npr. </w:t>
      </w:r>
      <w:r w:rsidR="00297B63" w:rsidRPr="00F935F4">
        <w:rPr>
          <w:rFonts w:ascii="Arial" w:hAnsi="Arial" w:cs="Arial"/>
          <w:bCs/>
          <w:sz w:val="20"/>
          <w:szCs w:val="20"/>
          <w:lang w:eastAsia="sl-SI"/>
        </w:rPr>
        <w:t>ko</w:t>
      </w:r>
      <w:r w:rsidR="003E4C34" w:rsidRPr="00F935F4">
        <w:rPr>
          <w:rFonts w:ascii="Arial" w:hAnsi="Arial" w:cs="Arial"/>
          <w:bCs/>
          <w:sz w:val="20"/>
          <w:szCs w:val="20"/>
          <w:lang w:eastAsia="sl-SI"/>
        </w:rPr>
        <w:t xml:space="preserve">še), kar je potrebno projektirati skladno s TSI, v skladu z zahtevami Pravilnika o </w:t>
      </w:r>
      <w:r w:rsidR="00077899" w:rsidRPr="00F935F4">
        <w:rPr>
          <w:rFonts w:ascii="Arial" w:hAnsi="Arial" w:cs="Arial"/>
          <w:bCs/>
          <w:sz w:val="20"/>
          <w:szCs w:val="20"/>
          <w:lang w:eastAsia="sl-SI"/>
        </w:rPr>
        <w:t xml:space="preserve">opremljenosti železniških </w:t>
      </w:r>
      <w:r w:rsidR="003E4C34" w:rsidRPr="00F935F4">
        <w:rPr>
          <w:rFonts w:ascii="Arial" w:hAnsi="Arial" w:cs="Arial"/>
          <w:bCs/>
          <w:sz w:val="20"/>
          <w:szCs w:val="20"/>
          <w:lang w:eastAsia="sl-SI"/>
        </w:rPr>
        <w:t>postaj in postajališč in Celostno grafično podobo SŽ</w:t>
      </w:r>
      <w:r w:rsidR="00EB716F" w:rsidRPr="00F935F4">
        <w:rPr>
          <w:rFonts w:ascii="Arial" w:hAnsi="Arial" w:cs="Arial"/>
          <w:bCs/>
          <w:sz w:val="20"/>
          <w:szCs w:val="20"/>
          <w:lang w:eastAsia="sl-SI"/>
        </w:rPr>
        <w:t>;</w:t>
      </w:r>
    </w:p>
    <w:p w14:paraId="7E047276" w14:textId="027CF617" w:rsidR="003558E5" w:rsidRPr="00F935F4" w:rsidRDefault="003558E5"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sz w:val="20"/>
          <w:szCs w:val="20"/>
        </w:rPr>
        <w:t>V okviru projekta je potrebno izdelati projekt zunanje razsvetljave stopnišča in dostopov do peronov. Projekt zunanje razsvetljave stopnišča in dostopov do peronov mora upoštevati Pravilnik o opremljenosti železniških postaj in postajališč</w:t>
      </w:r>
      <w:r w:rsidR="00EB716F" w:rsidRPr="00F935F4">
        <w:rPr>
          <w:rFonts w:ascii="Arial" w:hAnsi="Arial" w:cs="Arial"/>
          <w:sz w:val="20"/>
          <w:szCs w:val="20"/>
        </w:rPr>
        <w:t>;</w:t>
      </w:r>
    </w:p>
    <w:p w14:paraId="0BA81AA6" w14:textId="297B8DD6" w:rsidR="003E4C34" w:rsidRPr="00F935F4" w:rsidRDefault="003E4C34" w:rsidP="000A0CF4">
      <w:pPr>
        <w:pStyle w:val="Odstavekseznama"/>
        <w:numPr>
          <w:ilvl w:val="0"/>
          <w:numId w:val="25"/>
        </w:numPr>
        <w:spacing w:after="100" w:line="288" w:lineRule="auto"/>
        <w:ind w:left="425" w:hanging="425"/>
        <w:contextualSpacing w:val="0"/>
        <w:rPr>
          <w:rFonts w:ascii="Arial" w:hAnsi="Arial" w:cs="Arial"/>
          <w:bCs/>
          <w:sz w:val="20"/>
          <w:szCs w:val="20"/>
          <w:lang w:eastAsia="sl-SI"/>
        </w:rPr>
      </w:pPr>
      <w:r w:rsidRPr="00F935F4">
        <w:rPr>
          <w:rFonts w:ascii="Arial" w:hAnsi="Arial" w:cs="Arial"/>
          <w:bCs/>
          <w:sz w:val="20"/>
          <w:szCs w:val="20"/>
          <w:lang w:eastAsia="sl-SI"/>
        </w:rPr>
        <w:t>V</w:t>
      </w:r>
      <w:r w:rsidR="00297B63" w:rsidRPr="00F935F4">
        <w:rPr>
          <w:rFonts w:ascii="Arial" w:hAnsi="Arial" w:cs="Arial"/>
          <w:bCs/>
          <w:sz w:val="20"/>
          <w:szCs w:val="20"/>
          <w:lang w:eastAsia="sl-SI"/>
        </w:rPr>
        <w:t>se sistem</w:t>
      </w:r>
      <w:r w:rsidRPr="00F935F4">
        <w:rPr>
          <w:rFonts w:ascii="Arial" w:hAnsi="Arial" w:cs="Arial"/>
          <w:bCs/>
          <w:sz w:val="20"/>
          <w:szCs w:val="20"/>
          <w:lang w:eastAsia="sl-SI"/>
        </w:rPr>
        <w:t>e</w:t>
      </w:r>
      <w:r w:rsidR="00297B63" w:rsidRPr="00F935F4">
        <w:rPr>
          <w:rFonts w:ascii="Arial" w:hAnsi="Arial" w:cs="Arial"/>
          <w:bCs/>
          <w:sz w:val="20"/>
          <w:szCs w:val="20"/>
          <w:lang w:eastAsia="sl-SI"/>
        </w:rPr>
        <w:t xml:space="preserve"> peronov </w:t>
      </w:r>
      <w:r w:rsidRPr="00F935F4">
        <w:rPr>
          <w:rFonts w:ascii="Arial" w:hAnsi="Arial" w:cs="Arial"/>
          <w:bCs/>
          <w:sz w:val="20"/>
          <w:szCs w:val="20"/>
          <w:lang w:eastAsia="sl-SI"/>
        </w:rPr>
        <w:t>je potrebno smiselno</w:t>
      </w:r>
      <w:r w:rsidR="00297B63" w:rsidRPr="00F935F4">
        <w:rPr>
          <w:rFonts w:ascii="Arial" w:hAnsi="Arial" w:cs="Arial"/>
          <w:bCs/>
          <w:sz w:val="20"/>
          <w:szCs w:val="20"/>
          <w:lang w:eastAsia="sl-SI"/>
        </w:rPr>
        <w:t xml:space="preserve"> </w:t>
      </w:r>
      <w:r w:rsidRPr="00F935F4">
        <w:rPr>
          <w:rFonts w:ascii="Arial" w:hAnsi="Arial" w:cs="Arial"/>
          <w:bCs/>
          <w:sz w:val="20"/>
          <w:szCs w:val="20"/>
          <w:lang w:eastAsia="sl-SI"/>
        </w:rPr>
        <w:t>uskladiti</w:t>
      </w:r>
      <w:r w:rsidR="00297B63" w:rsidRPr="00F935F4">
        <w:rPr>
          <w:rFonts w:ascii="Arial" w:hAnsi="Arial" w:cs="Arial"/>
          <w:bCs/>
          <w:sz w:val="20"/>
          <w:szCs w:val="20"/>
          <w:lang w:eastAsia="sl-SI"/>
        </w:rPr>
        <w:t xml:space="preserve"> tudi s sistemi na nadhodu</w:t>
      </w:r>
      <w:r w:rsidR="00B5793D" w:rsidRPr="00F935F4">
        <w:rPr>
          <w:rFonts w:ascii="Arial" w:hAnsi="Arial" w:cs="Arial"/>
          <w:bCs/>
          <w:sz w:val="20"/>
          <w:szCs w:val="20"/>
          <w:lang w:eastAsia="sl-SI"/>
        </w:rPr>
        <w:t xml:space="preserve"> ali podhodu</w:t>
      </w:r>
      <w:r w:rsidR="00297B63" w:rsidRPr="00F935F4">
        <w:rPr>
          <w:rFonts w:ascii="Arial" w:hAnsi="Arial" w:cs="Arial"/>
          <w:bCs/>
          <w:sz w:val="20"/>
          <w:szCs w:val="20"/>
          <w:lang w:eastAsia="sl-SI"/>
        </w:rPr>
        <w:t xml:space="preserve">: </w:t>
      </w:r>
      <w:r w:rsidRPr="00F935F4">
        <w:rPr>
          <w:rFonts w:ascii="Arial" w:hAnsi="Arial" w:cs="Arial"/>
          <w:bCs/>
          <w:sz w:val="20"/>
          <w:szCs w:val="20"/>
          <w:lang w:eastAsia="sl-SI"/>
        </w:rPr>
        <w:t>predvideti sistem za zvočno obveščanje potnikov, proučiti uvedbo digitalnih prikazovalnikov. Hkrati se prouči možnost in smiselnost namestit</w:t>
      </w:r>
      <w:r w:rsidR="00EB716F" w:rsidRPr="00F935F4">
        <w:rPr>
          <w:rFonts w:ascii="Arial" w:hAnsi="Arial" w:cs="Arial"/>
          <w:bCs/>
          <w:sz w:val="20"/>
          <w:szCs w:val="20"/>
          <w:lang w:eastAsia="sl-SI"/>
        </w:rPr>
        <w:t>e</w:t>
      </w:r>
      <w:r w:rsidRPr="00F935F4">
        <w:rPr>
          <w:rFonts w:ascii="Arial" w:hAnsi="Arial" w:cs="Arial"/>
          <w:bCs/>
          <w:sz w:val="20"/>
          <w:szCs w:val="20"/>
          <w:lang w:eastAsia="sl-SI"/>
        </w:rPr>
        <w:t>v tudi drugih sistemov</w:t>
      </w:r>
      <w:r w:rsidR="005E5232" w:rsidRPr="00F935F4">
        <w:rPr>
          <w:rFonts w:ascii="Arial" w:hAnsi="Arial" w:cs="Arial"/>
          <w:bCs/>
          <w:sz w:val="20"/>
          <w:szCs w:val="20"/>
          <w:lang w:eastAsia="sl-SI"/>
        </w:rPr>
        <w:t>,</w:t>
      </w:r>
      <w:r w:rsidRPr="00F935F4">
        <w:rPr>
          <w:rFonts w:ascii="Arial" w:hAnsi="Arial" w:cs="Arial"/>
          <w:bCs/>
          <w:sz w:val="20"/>
          <w:szCs w:val="20"/>
          <w:lang w:eastAsia="sl-SI"/>
        </w:rPr>
        <w:t xml:space="preserve"> kot so video-nadzorni sistem, urni sistem, sistem za prodajo kart. Sistemi se smiselno predvidijo za celotno postajno območje vključno </w:t>
      </w:r>
      <w:r w:rsidR="005E5232" w:rsidRPr="00F935F4">
        <w:rPr>
          <w:rFonts w:ascii="Arial" w:hAnsi="Arial" w:cs="Arial"/>
          <w:bCs/>
          <w:sz w:val="20"/>
          <w:szCs w:val="20"/>
          <w:lang w:eastAsia="sl-SI"/>
        </w:rPr>
        <w:t>s postajnim poslopjem</w:t>
      </w:r>
      <w:r w:rsidRPr="00F935F4">
        <w:rPr>
          <w:rFonts w:ascii="Arial" w:hAnsi="Arial" w:cs="Arial"/>
          <w:bCs/>
          <w:sz w:val="20"/>
          <w:szCs w:val="20"/>
          <w:lang w:eastAsia="sl-SI"/>
        </w:rPr>
        <w:t xml:space="preserve"> železniške postaje in morajo biti med seboj povezani</w:t>
      </w:r>
      <w:r w:rsidR="00EB716F" w:rsidRPr="00F935F4">
        <w:rPr>
          <w:rFonts w:ascii="Arial" w:hAnsi="Arial" w:cs="Arial"/>
          <w:bCs/>
          <w:sz w:val="20"/>
          <w:szCs w:val="20"/>
          <w:lang w:eastAsia="sl-SI"/>
        </w:rPr>
        <w:t>;</w:t>
      </w:r>
    </w:p>
    <w:p w14:paraId="4B12F67F" w14:textId="5B674B1E" w:rsidR="00607099" w:rsidRPr="00F935F4" w:rsidRDefault="00940377" w:rsidP="000A0CF4">
      <w:pPr>
        <w:pStyle w:val="Odstavekseznama"/>
        <w:numPr>
          <w:ilvl w:val="0"/>
          <w:numId w:val="25"/>
        </w:numPr>
        <w:spacing w:after="100" w:line="288" w:lineRule="auto"/>
        <w:ind w:left="425" w:hanging="425"/>
        <w:contextualSpacing w:val="0"/>
        <w:rPr>
          <w:rFonts w:ascii="Arial" w:hAnsi="Arial" w:cs="Arial"/>
          <w:b/>
          <w:bCs/>
          <w:sz w:val="20"/>
          <w:szCs w:val="20"/>
          <w:lang w:eastAsia="sl-SI"/>
        </w:rPr>
      </w:pPr>
      <w:r w:rsidRPr="00F935F4">
        <w:rPr>
          <w:rFonts w:ascii="Arial" w:hAnsi="Arial" w:cs="Arial"/>
          <w:b/>
          <w:bCs/>
          <w:sz w:val="20"/>
          <w:szCs w:val="20"/>
          <w:lang w:eastAsia="sl-SI"/>
        </w:rPr>
        <w:t xml:space="preserve">Glede na to, da navedeni objekt </w:t>
      </w:r>
      <w:r w:rsidR="00EB716F" w:rsidRPr="00F935F4">
        <w:rPr>
          <w:rFonts w:ascii="Arial" w:hAnsi="Arial" w:cs="Arial"/>
          <w:b/>
          <w:bCs/>
          <w:sz w:val="20"/>
          <w:szCs w:val="20"/>
          <w:lang w:eastAsia="sl-SI"/>
        </w:rPr>
        <w:t xml:space="preserve">služi kot </w:t>
      </w:r>
      <w:r w:rsidR="00C61291" w:rsidRPr="00F935F4">
        <w:rPr>
          <w:rFonts w:ascii="Arial" w:hAnsi="Arial" w:cs="Arial"/>
          <w:b/>
          <w:bCs/>
          <w:sz w:val="20"/>
          <w:szCs w:val="20"/>
          <w:lang w:eastAsia="sl-SI"/>
        </w:rPr>
        <w:t xml:space="preserve">dostop za potnike in </w:t>
      </w:r>
      <w:r w:rsidR="00EB716F" w:rsidRPr="00F935F4">
        <w:rPr>
          <w:rFonts w:ascii="Arial" w:hAnsi="Arial" w:cs="Arial"/>
          <w:b/>
          <w:bCs/>
          <w:sz w:val="20"/>
          <w:szCs w:val="20"/>
          <w:lang w:eastAsia="sl-SI"/>
        </w:rPr>
        <w:t xml:space="preserve">kot </w:t>
      </w:r>
      <w:r w:rsidR="00C61291" w:rsidRPr="00F935F4">
        <w:rPr>
          <w:rFonts w:ascii="Arial" w:hAnsi="Arial" w:cs="Arial"/>
          <w:b/>
          <w:bCs/>
          <w:sz w:val="20"/>
          <w:szCs w:val="20"/>
          <w:lang w:eastAsia="sl-SI"/>
        </w:rPr>
        <w:t>mestna povezava</w:t>
      </w:r>
      <w:r w:rsidR="00F86D42" w:rsidRPr="00F935F4">
        <w:rPr>
          <w:rFonts w:ascii="Arial" w:hAnsi="Arial" w:cs="Arial"/>
          <w:b/>
          <w:bCs/>
          <w:sz w:val="20"/>
          <w:szCs w:val="20"/>
          <w:lang w:eastAsia="sl-SI"/>
        </w:rPr>
        <w:t xml:space="preserve"> in s tem </w:t>
      </w:r>
      <w:r w:rsidR="00292FB2" w:rsidRPr="00F935F4">
        <w:rPr>
          <w:rFonts w:ascii="Arial" w:hAnsi="Arial" w:cs="Arial"/>
          <w:b/>
          <w:bCs/>
          <w:sz w:val="20"/>
          <w:szCs w:val="20"/>
          <w:lang w:eastAsia="sl-SI"/>
        </w:rPr>
        <w:t xml:space="preserve">hkrati tudi </w:t>
      </w:r>
      <w:r w:rsidR="00F86D42" w:rsidRPr="00F935F4">
        <w:rPr>
          <w:rFonts w:ascii="Arial" w:hAnsi="Arial" w:cs="Arial"/>
          <w:b/>
          <w:bCs/>
          <w:sz w:val="20"/>
          <w:szCs w:val="20"/>
          <w:lang w:eastAsia="sl-SI"/>
        </w:rPr>
        <w:t>javni prostor</w:t>
      </w:r>
      <w:r w:rsidR="00EB716F" w:rsidRPr="00F935F4">
        <w:rPr>
          <w:rFonts w:ascii="Arial" w:hAnsi="Arial" w:cs="Arial"/>
          <w:b/>
          <w:bCs/>
          <w:sz w:val="20"/>
          <w:szCs w:val="20"/>
          <w:lang w:eastAsia="sl-SI"/>
        </w:rPr>
        <w:t>,</w:t>
      </w:r>
      <w:r w:rsidR="00C61291" w:rsidRPr="00F935F4">
        <w:rPr>
          <w:rFonts w:ascii="Arial" w:hAnsi="Arial" w:cs="Arial"/>
          <w:b/>
          <w:bCs/>
          <w:sz w:val="20"/>
          <w:szCs w:val="20"/>
          <w:lang w:eastAsia="sl-SI"/>
        </w:rPr>
        <w:t xml:space="preserve"> je potrebno v medsebojnem sodelovanju s predstavniki </w:t>
      </w:r>
      <w:r w:rsidR="000E1AAD" w:rsidRPr="00F935F4">
        <w:rPr>
          <w:rFonts w:ascii="Arial" w:hAnsi="Arial" w:cs="Arial"/>
          <w:b/>
          <w:bCs/>
          <w:sz w:val="20"/>
          <w:szCs w:val="20"/>
          <w:lang w:eastAsia="sl-SI"/>
        </w:rPr>
        <w:t xml:space="preserve">naročnika </w:t>
      </w:r>
      <w:r w:rsidR="00C61291" w:rsidRPr="00F935F4">
        <w:rPr>
          <w:rFonts w:ascii="Arial" w:hAnsi="Arial" w:cs="Arial"/>
          <w:b/>
          <w:bCs/>
          <w:sz w:val="20"/>
          <w:szCs w:val="20"/>
          <w:lang w:eastAsia="sl-SI"/>
        </w:rPr>
        <w:t>in predstavniki M</w:t>
      </w:r>
      <w:r w:rsidR="004464B5" w:rsidRPr="00F935F4">
        <w:rPr>
          <w:rFonts w:ascii="Arial" w:hAnsi="Arial" w:cs="Arial"/>
          <w:b/>
          <w:bCs/>
          <w:sz w:val="20"/>
          <w:szCs w:val="20"/>
          <w:lang w:eastAsia="sl-SI"/>
        </w:rPr>
        <w:t>ONG</w:t>
      </w:r>
      <w:r w:rsidR="009C42BC" w:rsidRPr="00F935F4">
        <w:rPr>
          <w:rFonts w:ascii="Arial" w:hAnsi="Arial" w:cs="Arial"/>
          <w:b/>
          <w:bCs/>
          <w:sz w:val="20"/>
          <w:szCs w:val="20"/>
          <w:lang w:eastAsia="sl-SI"/>
        </w:rPr>
        <w:t xml:space="preserve"> </w:t>
      </w:r>
      <w:r w:rsidR="00C61291" w:rsidRPr="00F935F4">
        <w:rPr>
          <w:rFonts w:ascii="Arial" w:hAnsi="Arial" w:cs="Arial"/>
          <w:b/>
          <w:bCs/>
          <w:sz w:val="20"/>
          <w:szCs w:val="20"/>
          <w:lang w:eastAsia="sl-SI"/>
        </w:rPr>
        <w:t xml:space="preserve">doseči medsebojni dogovor o morebitnem medsebojnem </w:t>
      </w:r>
      <w:proofErr w:type="spellStart"/>
      <w:r w:rsidR="00C61291" w:rsidRPr="00F935F4">
        <w:rPr>
          <w:rFonts w:ascii="Arial" w:hAnsi="Arial" w:cs="Arial"/>
          <w:b/>
          <w:bCs/>
          <w:sz w:val="20"/>
          <w:szCs w:val="20"/>
          <w:lang w:eastAsia="sl-SI"/>
        </w:rPr>
        <w:t>inv</w:t>
      </w:r>
      <w:r w:rsidR="007C0771" w:rsidRPr="00F935F4">
        <w:rPr>
          <w:rFonts w:ascii="Arial" w:hAnsi="Arial" w:cs="Arial"/>
          <w:b/>
          <w:bCs/>
          <w:sz w:val="20"/>
          <w:szCs w:val="20"/>
          <w:lang w:eastAsia="sl-SI"/>
        </w:rPr>
        <w:t>e</w:t>
      </w:r>
      <w:r w:rsidR="00C61291" w:rsidRPr="00F935F4">
        <w:rPr>
          <w:rFonts w:ascii="Arial" w:hAnsi="Arial" w:cs="Arial"/>
          <w:b/>
          <w:bCs/>
          <w:sz w:val="20"/>
          <w:szCs w:val="20"/>
          <w:lang w:eastAsia="sl-SI"/>
        </w:rPr>
        <w:t>stitorstvu</w:t>
      </w:r>
      <w:proofErr w:type="spellEnd"/>
      <w:r w:rsidR="00C61291" w:rsidRPr="00F935F4">
        <w:rPr>
          <w:rFonts w:ascii="Arial" w:hAnsi="Arial" w:cs="Arial"/>
          <w:b/>
          <w:bCs/>
          <w:sz w:val="20"/>
          <w:szCs w:val="20"/>
          <w:lang w:eastAsia="sl-SI"/>
        </w:rPr>
        <w:t>, predvsem pa tudi o r</w:t>
      </w:r>
      <w:r w:rsidR="001E6774" w:rsidRPr="00F935F4">
        <w:rPr>
          <w:rFonts w:ascii="Arial" w:hAnsi="Arial" w:cs="Arial"/>
          <w:b/>
          <w:bCs/>
          <w:sz w:val="20"/>
          <w:szCs w:val="20"/>
          <w:lang w:eastAsia="sl-SI"/>
        </w:rPr>
        <w:t>ežim</w:t>
      </w:r>
      <w:r w:rsidR="00C61291" w:rsidRPr="00F935F4">
        <w:rPr>
          <w:rFonts w:ascii="Arial" w:hAnsi="Arial" w:cs="Arial"/>
          <w:b/>
          <w:bCs/>
          <w:sz w:val="20"/>
          <w:szCs w:val="20"/>
          <w:lang w:eastAsia="sl-SI"/>
        </w:rPr>
        <w:t>u</w:t>
      </w:r>
      <w:r w:rsidR="001E6774" w:rsidRPr="00F935F4">
        <w:rPr>
          <w:rFonts w:ascii="Arial" w:hAnsi="Arial" w:cs="Arial"/>
          <w:b/>
          <w:bCs/>
          <w:sz w:val="20"/>
          <w:szCs w:val="20"/>
          <w:lang w:eastAsia="sl-SI"/>
        </w:rPr>
        <w:t xml:space="preserve"> vzdrževanja in </w:t>
      </w:r>
      <w:r w:rsidR="00F86D42" w:rsidRPr="00F935F4">
        <w:rPr>
          <w:rFonts w:ascii="Arial" w:hAnsi="Arial" w:cs="Arial"/>
          <w:b/>
          <w:bCs/>
          <w:sz w:val="20"/>
          <w:szCs w:val="20"/>
          <w:lang w:eastAsia="sl-SI"/>
        </w:rPr>
        <w:t xml:space="preserve">režimu </w:t>
      </w:r>
      <w:r w:rsidR="001E6774" w:rsidRPr="00F935F4">
        <w:rPr>
          <w:rFonts w:ascii="Arial" w:hAnsi="Arial" w:cs="Arial"/>
          <w:b/>
          <w:bCs/>
          <w:sz w:val="20"/>
          <w:szCs w:val="20"/>
          <w:lang w:eastAsia="sl-SI"/>
        </w:rPr>
        <w:t xml:space="preserve">prehoda v času obratovanja </w:t>
      </w:r>
      <w:r w:rsidR="009C42BC" w:rsidRPr="00F935F4">
        <w:rPr>
          <w:rFonts w:ascii="Arial" w:hAnsi="Arial" w:cs="Arial"/>
          <w:b/>
          <w:bCs/>
          <w:sz w:val="20"/>
          <w:szCs w:val="20"/>
          <w:lang w:eastAsia="sl-SI"/>
        </w:rPr>
        <w:t>prehoda</w:t>
      </w:r>
      <w:r w:rsidR="00B524AF" w:rsidRPr="00F935F4">
        <w:rPr>
          <w:rFonts w:ascii="Arial" w:hAnsi="Arial" w:cs="Arial"/>
          <w:b/>
          <w:bCs/>
          <w:sz w:val="20"/>
          <w:szCs w:val="20"/>
          <w:lang w:eastAsia="sl-SI"/>
        </w:rPr>
        <w:t>.</w:t>
      </w:r>
    </w:p>
    <w:p w14:paraId="318735B6" w14:textId="010D07AB" w:rsidR="00B524AF" w:rsidRPr="00F935F4" w:rsidRDefault="00B524AF" w:rsidP="00F86D42">
      <w:pPr>
        <w:spacing w:after="100"/>
        <w:rPr>
          <w:rFonts w:ascii="Arial" w:hAnsi="Arial" w:cs="Arial"/>
          <w:b/>
          <w:bCs/>
          <w:sz w:val="20"/>
          <w:szCs w:val="20"/>
          <w:lang w:eastAsia="sl-SI"/>
        </w:rPr>
      </w:pPr>
    </w:p>
    <w:p w14:paraId="2B245D36" w14:textId="03ABA2F4" w:rsidR="008639C4" w:rsidRDefault="00A247BE" w:rsidP="007C4E81">
      <w:pPr>
        <w:pStyle w:val="Naslov1"/>
        <w:spacing w:before="0" w:after="0" w:line="288" w:lineRule="auto"/>
        <w:ind w:left="431" w:hanging="431"/>
        <w:rPr>
          <w:rFonts w:ascii="Arial" w:hAnsi="Arial"/>
          <w:sz w:val="20"/>
          <w:szCs w:val="20"/>
        </w:rPr>
      </w:pPr>
      <w:bookmarkStart w:id="48" w:name="_Toc89264435"/>
      <w:r w:rsidRPr="00F935F4">
        <w:rPr>
          <w:rFonts w:ascii="Arial" w:hAnsi="Arial"/>
          <w:sz w:val="20"/>
          <w:szCs w:val="20"/>
        </w:rPr>
        <w:t>OBSTOJEČI</w:t>
      </w:r>
      <w:r w:rsidR="00415368" w:rsidRPr="00F935F4">
        <w:rPr>
          <w:rFonts w:ascii="Arial" w:hAnsi="Arial"/>
          <w:sz w:val="20"/>
          <w:szCs w:val="20"/>
        </w:rPr>
        <w:t xml:space="preserve"> </w:t>
      </w:r>
      <w:r w:rsidR="008639C4" w:rsidRPr="00F935F4">
        <w:rPr>
          <w:rFonts w:ascii="Arial" w:hAnsi="Arial"/>
          <w:sz w:val="20"/>
          <w:szCs w:val="20"/>
        </w:rPr>
        <w:t>OBJEKT</w:t>
      </w:r>
      <w:r w:rsidR="00415368" w:rsidRPr="00F935F4">
        <w:rPr>
          <w:rFonts w:ascii="Arial" w:hAnsi="Arial"/>
          <w:sz w:val="20"/>
          <w:szCs w:val="20"/>
        </w:rPr>
        <w:t xml:space="preserve"> ŽELEZNIŠK</w:t>
      </w:r>
      <w:r w:rsidR="008639C4" w:rsidRPr="00F935F4">
        <w:rPr>
          <w:rFonts w:ascii="Arial" w:hAnsi="Arial"/>
          <w:sz w:val="20"/>
          <w:szCs w:val="20"/>
        </w:rPr>
        <w:t>E POSTAJE</w:t>
      </w:r>
      <w:r w:rsidR="00415368" w:rsidRPr="00F935F4">
        <w:rPr>
          <w:rFonts w:ascii="Arial" w:hAnsi="Arial"/>
          <w:sz w:val="20"/>
          <w:szCs w:val="20"/>
        </w:rPr>
        <w:t xml:space="preserve"> NOVA GORICA</w:t>
      </w:r>
      <w:bookmarkEnd w:id="48"/>
      <w:r w:rsidRPr="00F935F4">
        <w:rPr>
          <w:rFonts w:ascii="Arial" w:hAnsi="Arial"/>
          <w:sz w:val="20"/>
          <w:szCs w:val="20"/>
        </w:rPr>
        <w:t xml:space="preserve"> </w:t>
      </w:r>
    </w:p>
    <w:p w14:paraId="6A97157F" w14:textId="77777777" w:rsidR="00034BD8" w:rsidRPr="00034BD8" w:rsidRDefault="00034BD8" w:rsidP="00034BD8">
      <w:pPr>
        <w:rPr>
          <w:lang w:eastAsia="sl-SI"/>
        </w:rPr>
      </w:pPr>
    </w:p>
    <w:p w14:paraId="2703DFB5" w14:textId="5F9F7AC1" w:rsidR="00A247BE" w:rsidRDefault="00A247BE" w:rsidP="007C4E81">
      <w:pPr>
        <w:pStyle w:val="Naslov2"/>
        <w:spacing w:before="0" w:after="0" w:line="288" w:lineRule="auto"/>
        <w:ind w:left="425" w:hanging="425"/>
        <w:rPr>
          <w:rFonts w:ascii="Arial" w:hAnsi="Arial" w:cs="Arial"/>
          <w:sz w:val="20"/>
          <w:szCs w:val="20"/>
        </w:rPr>
      </w:pPr>
      <w:bookmarkStart w:id="49" w:name="_Toc87362637"/>
      <w:bookmarkStart w:id="50" w:name="_Toc87366869"/>
      <w:bookmarkStart w:id="51" w:name="_Toc87367037"/>
      <w:bookmarkStart w:id="52" w:name="_Toc89264436"/>
      <w:bookmarkStart w:id="53" w:name="_Toc89264437"/>
      <w:bookmarkEnd w:id="49"/>
      <w:bookmarkEnd w:id="50"/>
      <w:bookmarkEnd w:id="51"/>
      <w:bookmarkEnd w:id="52"/>
      <w:r w:rsidRPr="00F935F4">
        <w:rPr>
          <w:rFonts w:ascii="Arial" w:hAnsi="Arial" w:cs="Arial"/>
          <w:sz w:val="20"/>
          <w:szCs w:val="20"/>
        </w:rPr>
        <w:t>Opis obstoječega stanja</w:t>
      </w:r>
      <w:bookmarkEnd w:id="53"/>
    </w:p>
    <w:p w14:paraId="043533D4" w14:textId="77777777" w:rsidR="00034BD8" w:rsidRPr="00034BD8" w:rsidRDefault="00034BD8" w:rsidP="00034BD8"/>
    <w:p w14:paraId="5AA9DE3F" w14:textId="77A38E57" w:rsidR="00051702" w:rsidRPr="00F935F4" w:rsidRDefault="00051702" w:rsidP="00C91398">
      <w:pPr>
        <w:spacing w:after="120" w:line="288" w:lineRule="auto"/>
        <w:rPr>
          <w:rFonts w:ascii="Arial" w:hAnsi="Arial" w:cs="Arial"/>
          <w:bCs/>
          <w:color w:val="FF0000"/>
          <w:sz w:val="20"/>
          <w:szCs w:val="20"/>
          <w:lang w:eastAsia="sl-SI"/>
        </w:rPr>
      </w:pPr>
      <w:r w:rsidRPr="00F935F4">
        <w:rPr>
          <w:rFonts w:ascii="Arial" w:hAnsi="Arial" w:cs="Arial"/>
          <w:bCs/>
          <w:sz w:val="20"/>
          <w:szCs w:val="20"/>
          <w:lang w:eastAsia="sl-SI"/>
        </w:rPr>
        <w:t>Postajno poslopje se nahaja na desni strani regionalne proge št. 70 Jesenice</w:t>
      </w:r>
      <w:r w:rsidR="003A041E" w:rsidRPr="00F935F4">
        <w:rPr>
          <w:rFonts w:ascii="Arial" w:hAnsi="Arial" w:cs="Arial"/>
          <w:bCs/>
          <w:sz w:val="20"/>
          <w:szCs w:val="20"/>
          <w:lang w:eastAsia="sl-SI"/>
        </w:rPr>
        <w:t>–</w:t>
      </w:r>
      <w:r w:rsidRPr="00F935F4">
        <w:rPr>
          <w:rFonts w:ascii="Arial" w:hAnsi="Arial" w:cs="Arial"/>
          <w:bCs/>
          <w:sz w:val="20"/>
          <w:szCs w:val="20"/>
          <w:lang w:eastAsia="sl-SI"/>
        </w:rPr>
        <w:t xml:space="preserve">Sežana v km 89+055,78 in </w:t>
      </w:r>
      <w:r w:rsidR="00292FB2" w:rsidRPr="00F935F4">
        <w:rPr>
          <w:rFonts w:ascii="Arial" w:hAnsi="Arial" w:cs="Arial"/>
          <w:sz w:val="20"/>
          <w:szCs w:val="20"/>
          <w:lang w:eastAsia="sl-SI"/>
        </w:rPr>
        <w:t xml:space="preserve">v skladu z merili Pravilnika o opremljenosti železniških postaj in postajališč in programom omrežja spada </w:t>
      </w:r>
      <w:r w:rsidRPr="00F935F4">
        <w:rPr>
          <w:rFonts w:ascii="Arial" w:hAnsi="Arial" w:cs="Arial"/>
          <w:bCs/>
          <w:sz w:val="20"/>
          <w:szCs w:val="20"/>
          <w:lang w:eastAsia="sl-SI"/>
        </w:rPr>
        <w:t xml:space="preserve">v II. kategorijo. </w:t>
      </w:r>
    </w:p>
    <w:p w14:paraId="41BFF945" w14:textId="77777777" w:rsidR="00051702" w:rsidRPr="00F935F4" w:rsidRDefault="0005170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Železniška postaja je ena redkih starejših zgradb Nove Gorice, ki je bila kot novo mesto postavljeno šele po drugi svetovni vojni. Postaja je ostala ob razmejitvi med Italijo in Jugoslavijo, ki je na nekaterih delih tekla </w:t>
      </w:r>
      <w:r w:rsidR="00342A8B" w:rsidRPr="00F935F4">
        <w:rPr>
          <w:rFonts w:ascii="Arial" w:hAnsi="Arial" w:cs="Arial"/>
          <w:bCs/>
          <w:sz w:val="20"/>
          <w:szCs w:val="20"/>
          <w:lang w:eastAsia="sl-SI"/>
        </w:rPr>
        <w:t>ob</w:t>
      </w:r>
      <w:r w:rsidRPr="00F935F4">
        <w:rPr>
          <w:rFonts w:ascii="Arial" w:hAnsi="Arial" w:cs="Arial"/>
          <w:bCs/>
          <w:sz w:val="20"/>
          <w:szCs w:val="20"/>
          <w:lang w:eastAsia="sl-SI"/>
        </w:rPr>
        <w:t xml:space="preserve"> železniški progi in stoji na zahodnem delu mestnega središča, tik ob meji z Italijo.</w:t>
      </w:r>
    </w:p>
    <w:p w14:paraId="7CCA927F" w14:textId="11C5F480" w:rsidR="00051702" w:rsidRPr="00F935F4" w:rsidRDefault="0005170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Razsežno vzdolžno postajno</w:t>
      </w:r>
      <w:r w:rsidR="005C02A8" w:rsidRPr="00F935F4">
        <w:rPr>
          <w:rFonts w:ascii="Arial" w:hAnsi="Arial" w:cs="Arial"/>
          <w:bCs/>
          <w:sz w:val="20"/>
          <w:szCs w:val="20"/>
          <w:lang w:eastAsia="sl-SI"/>
        </w:rPr>
        <w:t xml:space="preserve"> poslopje z osrednjim </w:t>
      </w:r>
      <w:proofErr w:type="spellStart"/>
      <w:r w:rsidR="005C02A8" w:rsidRPr="00F935F4">
        <w:rPr>
          <w:rFonts w:ascii="Arial" w:hAnsi="Arial" w:cs="Arial"/>
          <w:bCs/>
          <w:sz w:val="20"/>
          <w:szCs w:val="20"/>
          <w:lang w:eastAsia="sl-SI"/>
        </w:rPr>
        <w:t>rizalitom</w:t>
      </w:r>
      <w:proofErr w:type="spellEnd"/>
      <w:r w:rsidR="005C02A8" w:rsidRPr="00F935F4">
        <w:rPr>
          <w:rFonts w:ascii="Arial" w:hAnsi="Arial" w:cs="Arial"/>
          <w:bCs/>
          <w:sz w:val="20"/>
          <w:szCs w:val="20"/>
          <w:lang w:eastAsia="sl-SI"/>
        </w:rPr>
        <w:t xml:space="preserve"> </w:t>
      </w:r>
      <w:r w:rsidRPr="00F935F4">
        <w:rPr>
          <w:rFonts w:ascii="Arial" w:hAnsi="Arial" w:cs="Arial"/>
          <w:bCs/>
          <w:sz w:val="20"/>
          <w:szCs w:val="20"/>
          <w:lang w:eastAsia="sl-SI"/>
        </w:rPr>
        <w:t>je bilo zgrajeno leta 1906 v secesijskem slogu</w:t>
      </w:r>
      <w:r w:rsidR="00A859C0" w:rsidRPr="00F935F4">
        <w:rPr>
          <w:rFonts w:ascii="Arial" w:hAnsi="Arial" w:cs="Arial"/>
          <w:bCs/>
          <w:sz w:val="20"/>
          <w:szCs w:val="20"/>
          <w:lang w:eastAsia="sl-SI"/>
        </w:rPr>
        <w:t>.</w:t>
      </w:r>
      <w:r w:rsidRPr="00F935F4">
        <w:rPr>
          <w:rFonts w:ascii="Arial" w:hAnsi="Arial" w:cs="Arial"/>
          <w:bCs/>
          <w:sz w:val="20"/>
          <w:szCs w:val="20"/>
          <w:lang w:eastAsia="sl-SI"/>
        </w:rPr>
        <w:t xml:space="preserve"> </w:t>
      </w:r>
      <w:r w:rsidR="00A859C0" w:rsidRPr="00F935F4">
        <w:rPr>
          <w:rFonts w:ascii="Arial" w:hAnsi="Arial" w:cs="Arial"/>
          <w:bCs/>
          <w:sz w:val="20"/>
          <w:szCs w:val="20"/>
          <w:lang w:eastAsia="sl-SI"/>
        </w:rPr>
        <w:t>P</w:t>
      </w:r>
      <w:r w:rsidRPr="00F935F4">
        <w:rPr>
          <w:rFonts w:ascii="Arial" w:hAnsi="Arial" w:cs="Arial"/>
          <w:bCs/>
          <w:sz w:val="20"/>
          <w:szCs w:val="20"/>
          <w:lang w:eastAsia="sl-SI"/>
        </w:rPr>
        <w:t xml:space="preserve">oleti </w:t>
      </w:r>
      <w:r w:rsidR="00A859C0" w:rsidRPr="00F935F4">
        <w:rPr>
          <w:rFonts w:ascii="Arial" w:hAnsi="Arial" w:cs="Arial"/>
          <w:bCs/>
          <w:sz w:val="20"/>
          <w:szCs w:val="20"/>
          <w:lang w:eastAsia="sl-SI"/>
        </w:rPr>
        <w:t xml:space="preserve">1906 je bila </w:t>
      </w:r>
      <w:r w:rsidRPr="00F935F4">
        <w:rPr>
          <w:rFonts w:ascii="Arial" w:hAnsi="Arial" w:cs="Arial"/>
          <w:bCs/>
          <w:sz w:val="20"/>
          <w:szCs w:val="20"/>
          <w:lang w:eastAsia="sl-SI"/>
        </w:rPr>
        <w:t>slovesna otvoritev nove, vzporedne železniške proge, ki je imperij povezovala s Trstom. Služila je kot strateška postojanka na železniški povezavi Dunaj–Trst, ki je bila strateška pot cesarstva ob novi meji z Italijo.</w:t>
      </w:r>
    </w:p>
    <w:p w14:paraId="02630874" w14:textId="7768AF01" w:rsidR="00342A8B" w:rsidRPr="00F935F4" w:rsidRDefault="00342A8B"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Takratn</w:t>
      </w:r>
      <w:r w:rsidR="005F69ED" w:rsidRPr="00F935F4">
        <w:rPr>
          <w:rFonts w:ascii="Arial" w:hAnsi="Arial" w:cs="Arial"/>
          <w:bCs/>
          <w:sz w:val="20"/>
          <w:szCs w:val="20"/>
          <w:lang w:eastAsia="sl-SI"/>
        </w:rPr>
        <w:t xml:space="preserve">o postajno poslopje </w:t>
      </w:r>
      <w:r w:rsidRPr="00F935F4">
        <w:rPr>
          <w:rFonts w:ascii="Arial" w:hAnsi="Arial" w:cs="Arial"/>
          <w:bCs/>
          <w:sz w:val="20"/>
          <w:szCs w:val="20"/>
          <w:lang w:eastAsia="sl-SI"/>
        </w:rPr>
        <w:t>železniške postaje Gorica</w:t>
      </w:r>
      <w:r w:rsidR="009F4D2C" w:rsidRPr="00F935F4">
        <w:rPr>
          <w:rFonts w:ascii="Arial" w:hAnsi="Arial" w:cs="Arial"/>
          <w:bCs/>
          <w:sz w:val="20"/>
          <w:szCs w:val="20"/>
          <w:lang w:eastAsia="sl-SI"/>
        </w:rPr>
        <w:t xml:space="preserve"> </w:t>
      </w:r>
      <w:r w:rsidR="00051702" w:rsidRPr="00F935F4">
        <w:rPr>
          <w:rFonts w:ascii="Arial" w:hAnsi="Arial" w:cs="Arial"/>
          <w:bCs/>
          <w:sz w:val="20"/>
          <w:szCs w:val="20"/>
          <w:lang w:eastAsia="sl-SI"/>
        </w:rPr>
        <w:t>je bila v tistem času največja in najlepša na Slovenskem. Med prvo svetovno vojno je od postaje ostala zgolj lupina. Železnica je z razmejitvijo med tri države izgubila svoj pomen. Kljub temu so postajo Italijani obnovili.</w:t>
      </w:r>
    </w:p>
    <w:p w14:paraId="2C47F66D" w14:textId="77777777" w:rsidR="00342A8B" w:rsidRPr="00F935F4" w:rsidRDefault="00342A8B" w:rsidP="00342A8B">
      <w:pPr>
        <w:spacing w:after="120" w:line="288" w:lineRule="auto"/>
        <w:rPr>
          <w:rFonts w:ascii="Arial" w:hAnsi="Arial" w:cs="Arial"/>
          <w:bCs/>
          <w:sz w:val="20"/>
          <w:szCs w:val="20"/>
          <w:lang w:eastAsia="sl-SI"/>
        </w:rPr>
      </w:pPr>
      <w:r w:rsidRPr="00F935F4">
        <w:rPr>
          <w:rFonts w:ascii="Arial" w:hAnsi="Arial" w:cs="Arial"/>
          <w:bCs/>
          <w:sz w:val="20"/>
          <w:szCs w:val="20"/>
          <w:lang w:eastAsia="sl-SI"/>
        </w:rPr>
        <w:t>Kasneje, po določitvi meje med Italijo in socialistično Jugoslavijo, je bila postaja še bolj odrezana od starega mestnega jedra, ker je pripadla Jugoslaviji, mesto Gorica pa Italiji, in se je ves čas ohranila brez večjih predelav.</w:t>
      </w:r>
    </w:p>
    <w:p w14:paraId="5FC5747C" w14:textId="7B7C3DAB" w:rsidR="00051702" w:rsidRPr="00F935F4" w:rsidRDefault="0005170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Razmeroma veliko postajno poslopje zaradi obmejne lege in zapletenih političnih razmer na tem območju po izgradnji ni nikdar v celoti zaživelo. Kljub temu, da je železnica v tem prostoru kasneje postopoma izgubljala svojo strateško vlogo, pa mogočna stavba, </w:t>
      </w:r>
      <w:r w:rsidR="009F4D2C" w:rsidRPr="00F935F4">
        <w:rPr>
          <w:rFonts w:ascii="Arial" w:hAnsi="Arial" w:cs="Arial"/>
          <w:bCs/>
          <w:sz w:val="20"/>
          <w:szCs w:val="20"/>
          <w:lang w:eastAsia="sl-SI"/>
        </w:rPr>
        <w:t>vsa</w:t>
      </w:r>
      <w:r w:rsidR="00BD4EF2" w:rsidRPr="00F935F4">
        <w:rPr>
          <w:rFonts w:ascii="Arial" w:hAnsi="Arial" w:cs="Arial"/>
          <w:bCs/>
          <w:sz w:val="20"/>
          <w:szCs w:val="20"/>
          <w:lang w:eastAsia="sl-SI"/>
        </w:rPr>
        <w:t xml:space="preserve">j v delnem obsegu </w:t>
      </w:r>
      <w:r w:rsidRPr="00F935F4">
        <w:rPr>
          <w:rFonts w:ascii="Arial" w:hAnsi="Arial" w:cs="Arial"/>
          <w:bCs/>
          <w:sz w:val="20"/>
          <w:szCs w:val="20"/>
          <w:lang w:eastAsia="sl-SI"/>
        </w:rPr>
        <w:t>še danes služi svojemu namenu.</w:t>
      </w:r>
    </w:p>
    <w:p w14:paraId="3512B56E" w14:textId="61AA872D" w:rsidR="00BD4EF2" w:rsidRPr="00F935F4" w:rsidRDefault="001E489B" w:rsidP="00C91398">
      <w:pPr>
        <w:spacing w:after="120" w:line="288" w:lineRule="auto"/>
        <w:rPr>
          <w:rFonts w:ascii="Arial" w:hAnsi="Arial" w:cs="Arial"/>
          <w:b/>
          <w:bCs/>
          <w:sz w:val="20"/>
          <w:szCs w:val="20"/>
          <w:lang w:eastAsia="sl-SI"/>
        </w:rPr>
      </w:pPr>
      <w:r w:rsidRPr="00F935F4">
        <w:rPr>
          <w:rFonts w:ascii="Arial" w:hAnsi="Arial" w:cs="Arial"/>
          <w:b/>
          <w:bCs/>
          <w:sz w:val="20"/>
          <w:szCs w:val="20"/>
          <w:lang w:eastAsia="sl-SI"/>
        </w:rPr>
        <w:t xml:space="preserve">Postajno poslopje </w:t>
      </w:r>
      <w:r w:rsidR="00051702" w:rsidRPr="00F935F4">
        <w:rPr>
          <w:rFonts w:ascii="Arial" w:hAnsi="Arial" w:cs="Arial"/>
          <w:b/>
          <w:bCs/>
          <w:sz w:val="20"/>
          <w:szCs w:val="20"/>
          <w:lang w:eastAsia="sl-SI"/>
        </w:rPr>
        <w:t xml:space="preserve">je zaradi svoje zgodovine </w:t>
      </w:r>
      <w:r w:rsidR="00BD4EF2" w:rsidRPr="00F935F4">
        <w:rPr>
          <w:rFonts w:ascii="Arial" w:hAnsi="Arial" w:cs="Arial"/>
          <w:b/>
          <w:bCs/>
          <w:sz w:val="20"/>
          <w:szCs w:val="20"/>
          <w:lang w:eastAsia="sl-SI"/>
        </w:rPr>
        <w:t xml:space="preserve">in objekta </w:t>
      </w:r>
      <w:r w:rsidR="00862305" w:rsidRPr="00F935F4">
        <w:rPr>
          <w:rFonts w:ascii="Arial" w:hAnsi="Arial" w:cs="Arial"/>
          <w:b/>
          <w:bCs/>
          <w:sz w:val="20"/>
          <w:szCs w:val="20"/>
          <w:lang w:eastAsia="sl-SI"/>
        </w:rPr>
        <w:t xml:space="preserve">samega </w:t>
      </w:r>
      <w:r w:rsidR="00051702" w:rsidRPr="00F935F4">
        <w:rPr>
          <w:rFonts w:ascii="Arial" w:hAnsi="Arial" w:cs="Arial"/>
          <w:b/>
          <w:bCs/>
          <w:sz w:val="20"/>
          <w:szCs w:val="20"/>
          <w:lang w:eastAsia="sl-SI"/>
        </w:rPr>
        <w:t>spomeniško zaščiten</w:t>
      </w:r>
      <w:r w:rsidR="00051702" w:rsidRPr="00F935F4">
        <w:rPr>
          <w:rFonts w:ascii="Arial" w:hAnsi="Arial" w:cs="Arial"/>
          <w:b/>
          <w:sz w:val="20"/>
          <w:szCs w:val="20"/>
        </w:rPr>
        <w:t xml:space="preserve"> pod oznako </w:t>
      </w:r>
      <w:r w:rsidR="00051702" w:rsidRPr="00F935F4">
        <w:rPr>
          <w:rFonts w:ascii="Arial" w:hAnsi="Arial" w:cs="Arial"/>
          <w:b/>
          <w:bCs/>
          <w:sz w:val="20"/>
          <w:szCs w:val="20"/>
          <w:lang w:eastAsia="sl-SI"/>
        </w:rPr>
        <w:t>EŠD: 488</w:t>
      </w:r>
      <w:r w:rsidR="00051702" w:rsidRPr="00F935F4">
        <w:rPr>
          <w:rFonts w:ascii="Arial" w:hAnsi="Arial" w:cs="Arial"/>
          <w:b/>
          <w:sz w:val="20"/>
          <w:szCs w:val="20"/>
        </w:rPr>
        <w:t xml:space="preserve"> (</w:t>
      </w:r>
      <w:r w:rsidR="00BD4EF2" w:rsidRPr="00F935F4">
        <w:rPr>
          <w:rFonts w:ascii="Arial" w:hAnsi="Arial" w:cs="Arial"/>
          <w:b/>
          <w:bCs/>
          <w:sz w:val="20"/>
          <w:szCs w:val="20"/>
          <w:lang w:eastAsia="sl-SI"/>
        </w:rPr>
        <w:t>globalni ID:SI_IPCHS_KDG_1829).</w:t>
      </w:r>
    </w:p>
    <w:p w14:paraId="29C70485" w14:textId="27E3D384" w:rsidR="005C02A8" w:rsidRPr="00F935F4" w:rsidRDefault="00BD4EF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Glede na to, da je navedena proga od nastanka do danes izgubljala na pomenu, je bil tudi objekt zaradi manj pomembne lokacije </w:t>
      </w:r>
      <w:r w:rsidR="005A1922" w:rsidRPr="00F935F4">
        <w:rPr>
          <w:rFonts w:ascii="Arial" w:hAnsi="Arial" w:cs="Arial"/>
          <w:bCs/>
          <w:sz w:val="20"/>
          <w:szCs w:val="20"/>
          <w:lang w:eastAsia="sl-SI"/>
        </w:rPr>
        <w:t>naveden</w:t>
      </w:r>
      <w:r w:rsidR="008A5C96" w:rsidRPr="00F935F4">
        <w:rPr>
          <w:rFonts w:ascii="Arial" w:hAnsi="Arial" w:cs="Arial"/>
          <w:bCs/>
          <w:sz w:val="20"/>
          <w:szCs w:val="20"/>
          <w:lang w:eastAsia="sl-SI"/>
        </w:rPr>
        <w:t>e</w:t>
      </w:r>
      <w:r w:rsidR="005A1922" w:rsidRPr="00F935F4">
        <w:rPr>
          <w:rFonts w:ascii="Arial" w:hAnsi="Arial" w:cs="Arial"/>
          <w:bCs/>
          <w:sz w:val="20"/>
          <w:szCs w:val="20"/>
          <w:lang w:eastAsia="sl-SI"/>
        </w:rPr>
        <w:t xml:space="preserve"> proge </w:t>
      </w:r>
      <w:r w:rsidRPr="00F935F4">
        <w:rPr>
          <w:rFonts w:ascii="Arial" w:hAnsi="Arial" w:cs="Arial"/>
          <w:bCs/>
          <w:sz w:val="20"/>
          <w:szCs w:val="20"/>
          <w:lang w:eastAsia="sl-SI"/>
        </w:rPr>
        <w:t xml:space="preserve">kot tudi zaradi velikosti </w:t>
      </w:r>
      <w:r w:rsidR="005A1922" w:rsidRPr="00F935F4">
        <w:rPr>
          <w:rFonts w:ascii="Arial" w:hAnsi="Arial" w:cs="Arial"/>
          <w:bCs/>
          <w:sz w:val="20"/>
          <w:szCs w:val="20"/>
          <w:lang w:eastAsia="sl-SI"/>
        </w:rPr>
        <w:t>objekta</w:t>
      </w:r>
      <w:r w:rsidRPr="00F935F4">
        <w:rPr>
          <w:rFonts w:ascii="Arial" w:hAnsi="Arial" w:cs="Arial"/>
          <w:bCs/>
          <w:sz w:val="20"/>
          <w:szCs w:val="20"/>
          <w:lang w:eastAsia="sl-SI"/>
        </w:rPr>
        <w:t xml:space="preserve"> samega</w:t>
      </w:r>
      <w:r w:rsidR="008A5C96" w:rsidRPr="00F935F4">
        <w:rPr>
          <w:rFonts w:ascii="Arial" w:hAnsi="Arial" w:cs="Arial"/>
          <w:bCs/>
          <w:sz w:val="20"/>
          <w:szCs w:val="20"/>
          <w:lang w:eastAsia="sl-SI"/>
        </w:rPr>
        <w:t>,</w:t>
      </w:r>
      <w:r w:rsidRPr="00F935F4">
        <w:rPr>
          <w:rFonts w:ascii="Arial" w:hAnsi="Arial" w:cs="Arial"/>
          <w:bCs/>
          <w:sz w:val="20"/>
          <w:szCs w:val="20"/>
          <w:lang w:eastAsia="sl-SI"/>
        </w:rPr>
        <w:t xml:space="preserve"> </w:t>
      </w:r>
      <w:r w:rsidR="00582766" w:rsidRPr="00F935F4">
        <w:rPr>
          <w:rFonts w:ascii="Arial" w:hAnsi="Arial" w:cs="Arial"/>
          <w:bCs/>
          <w:sz w:val="20"/>
          <w:szCs w:val="20"/>
          <w:lang w:eastAsia="sl-SI"/>
        </w:rPr>
        <w:t xml:space="preserve">relativno malo vzdrževan, vendar stanje ni problematično. </w:t>
      </w:r>
      <w:r w:rsidR="001E489B" w:rsidRPr="00F935F4">
        <w:rPr>
          <w:rFonts w:ascii="Arial" w:hAnsi="Arial" w:cs="Arial"/>
          <w:bCs/>
          <w:sz w:val="20"/>
          <w:szCs w:val="20"/>
          <w:lang w:eastAsia="sl-SI"/>
        </w:rPr>
        <w:t xml:space="preserve">Postajno poslopje </w:t>
      </w:r>
      <w:r w:rsidR="005C02A8" w:rsidRPr="00F935F4">
        <w:rPr>
          <w:rFonts w:ascii="Arial" w:hAnsi="Arial" w:cs="Arial"/>
          <w:bCs/>
          <w:sz w:val="20"/>
          <w:szCs w:val="20"/>
          <w:lang w:eastAsia="sl-SI"/>
        </w:rPr>
        <w:t>je v osrednjem delu v gabaritu P+2, glavno podstrešje in podstrešji S</w:t>
      </w:r>
      <w:r w:rsidR="008A5C96" w:rsidRPr="00F935F4">
        <w:rPr>
          <w:rFonts w:ascii="Arial" w:hAnsi="Arial" w:cs="Arial"/>
          <w:bCs/>
          <w:sz w:val="20"/>
          <w:szCs w:val="20"/>
          <w:lang w:eastAsia="sl-SI"/>
        </w:rPr>
        <w:t xml:space="preserve"> </w:t>
      </w:r>
      <w:r w:rsidR="005C02A8" w:rsidRPr="00F935F4">
        <w:rPr>
          <w:rFonts w:ascii="Arial" w:hAnsi="Arial" w:cs="Arial"/>
          <w:bCs/>
          <w:sz w:val="20"/>
          <w:szCs w:val="20"/>
          <w:lang w:eastAsia="sl-SI"/>
        </w:rPr>
        <w:t>in J trakta so neizkoriščen</w:t>
      </w:r>
      <w:r w:rsidR="00862305" w:rsidRPr="00F935F4">
        <w:rPr>
          <w:rFonts w:ascii="Arial" w:hAnsi="Arial" w:cs="Arial"/>
          <w:bCs/>
          <w:sz w:val="20"/>
          <w:szCs w:val="20"/>
          <w:lang w:eastAsia="sl-SI"/>
        </w:rPr>
        <w:t>i</w:t>
      </w:r>
      <w:r w:rsidR="005C02A8" w:rsidRPr="00F935F4">
        <w:rPr>
          <w:rFonts w:ascii="Arial" w:hAnsi="Arial" w:cs="Arial"/>
          <w:bCs/>
          <w:sz w:val="20"/>
          <w:szCs w:val="20"/>
          <w:lang w:eastAsia="sl-SI"/>
        </w:rPr>
        <w:t>. Pritlična S in J trakt sta v uporabi.</w:t>
      </w:r>
      <w:r w:rsidR="00F55BE2" w:rsidRPr="00F935F4">
        <w:rPr>
          <w:rFonts w:ascii="Arial" w:hAnsi="Arial" w:cs="Arial"/>
          <w:bCs/>
          <w:sz w:val="20"/>
          <w:szCs w:val="20"/>
          <w:lang w:eastAsia="sl-SI"/>
        </w:rPr>
        <w:t xml:space="preserve"> Za dostope v višje eta</w:t>
      </w:r>
      <w:r w:rsidR="00F14D52" w:rsidRPr="00F935F4">
        <w:rPr>
          <w:rFonts w:ascii="Arial" w:hAnsi="Arial" w:cs="Arial"/>
          <w:bCs/>
          <w:sz w:val="20"/>
          <w:szCs w:val="20"/>
          <w:lang w:eastAsia="sl-SI"/>
        </w:rPr>
        <w:t>že so v uporabi štiri vertikalna dvoramna stopnišča.</w:t>
      </w:r>
    </w:p>
    <w:p w14:paraId="530527B3" w14:textId="61C77ED0" w:rsidR="00582766" w:rsidRPr="00F935F4" w:rsidRDefault="005A192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Zaradi dotrajanosti je bila v zadnjih 10 letih zamenjana celotna </w:t>
      </w:r>
      <w:r w:rsidR="00582766" w:rsidRPr="00F935F4">
        <w:rPr>
          <w:rFonts w:ascii="Arial" w:hAnsi="Arial" w:cs="Arial"/>
          <w:bCs/>
          <w:sz w:val="20"/>
          <w:szCs w:val="20"/>
          <w:lang w:eastAsia="sl-SI"/>
        </w:rPr>
        <w:t>dotrajan</w:t>
      </w:r>
      <w:r w:rsidR="009F4D2C" w:rsidRPr="00F935F4">
        <w:rPr>
          <w:rFonts w:ascii="Arial" w:hAnsi="Arial" w:cs="Arial"/>
          <w:bCs/>
          <w:sz w:val="20"/>
          <w:szCs w:val="20"/>
          <w:lang w:eastAsia="sl-SI"/>
        </w:rPr>
        <w:t>a</w:t>
      </w:r>
      <w:r w:rsidR="00582766" w:rsidRPr="00F935F4">
        <w:rPr>
          <w:rFonts w:ascii="Arial" w:hAnsi="Arial" w:cs="Arial"/>
          <w:bCs/>
          <w:sz w:val="20"/>
          <w:szCs w:val="20"/>
          <w:lang w:eastAsia="sl-SI"/>
        </w:rPr>
        <w:t xml:space="preserve"> strešna kritina</w:t>
      </w:r>
      <w:r w:rsidRPr="00F935F4">
        <w:rPr>
          <w:rFonts w:ascii="Arial" w:hAnsi="Arial" w:cs="Arial"/>
          <w:bCs/>
          <w:sz w:val="20"/>
          <w:szCs w:val="20"/>
          <w:lang w:eastAsia="sl-SI"/>
        </w:rPr>
        <w:t xml:space="preserve">, </w:t>
      </w:r>
      <w:r w:rsidR="008A5C96" w:rsidRPr="00F935F4">
        <w:rPr>
          <w:rFonts w:ascii="Arial" w:hAnsi="Arial" w:cs="Arial"/>
          <w:bCs/>
          <w:sz w:val="20"/>
          <w:szCs w:val="20"/>
          <w:lang w:eastAsia="sl-SI"/>
        </w:rPr>
        <w:t>zamenjano</w:t>
      </w:r>
      <w:r w:rsidRPr="00F935F4">
        <w:rPr>
          <w:rFonts w:ascii="Arial" w:hAnsi="Arial" w:cs="Arial"/>
          <w:bCs/>
          <w:sz w:val="20"/>
          <w:szCs w:val="20"/>
          <w:lang w:eastAsia="sl-SI"/>
        </w:rPr>
        <w:t xml:space="preserve"> je bilo </w:t>
      </w:r>
      <w:r w:rsidR="00582766" w:rsidRPr="00F935F4">
        <w:rPr>
          <w:rFonts w:ascii="Arial" w:hAnsi="Arial" w:cs="Arial"/>
          <w:bCs/>
          <w:sz w:val="20"/>
          <w:szCs w:val="20"/>
          <w:lang w:eastAsia="sl-SI"/>
        </w:rPr>
        <w:t xml:space="preserve">vse </w:t>
      </w:r>
      <w:r w:rsidR="008A5C96" w:rsidRPr="00F935F4">
        <w:rPr>
          <w:rFonts w:ascii="Arial" w:hAnsi="Arial" w:cs="Arial"/>
          <w:bCs/>
          <w:sz w:val="20"/>
          <w:szCs w:val="20"/>
          <w:lang w:eastAsia="sl-SI"/>
        </w:rPr>
        <w:t xml:space="preserve">leseno </w:t>
      </w:r>
      <w:r w:rsidRPr="00F935F4">
        <w:rPr>
          <w:rFonts w:ascii="Arial" w:hAnsi="Arial" w:cs="Arial"/>
          <w:bCs/>
          <w:sz w:val="20"/>
          <w:szCs w:val="20"/>
          <w:lang w:eastAsia="sl-SI"/>
        </w:rPr>
        <w:t>stavbno pohištvo celotnega objekta</w:t>
      </w:r>
      <w:r w:rsidR="008A5C96" w:rsidRPr="00F935F4">
        <w:rPr>
          <w:rFonts w:ascii="Arial" w:hAnsi="Arial" w:cs="Arial"/>
          <w:bCs/>
          <w:sz w:val="20"/>
          <w:szCs w:val="20"/>
          <w:lang w:eastAsia="sl-SI"/>
        </w:rPr>
        <w:t xml:space="preserve"> s prav tako lesenimi okni in vrati v sodobnejši </w:t>
      </w:r>
      <w:proofErr w:type="spellStart"/>
      <w:r w:rsidR="008A5C96" w:rsidRPr="00F935F4">
        <w:rPr>
          <w:rFonts w:ascii="Arial" w:hAnsi="Arial" w:cs="Arial"/>
          <w:bCs/>
          <w:sz w:val="20"/>
          <w:szCs w:val="20"/>
          <w:lang w:eastAsia="sl-SI"/>
        </w:rPr>
        <w:t>termopan</w:t>
      </w:r>
      <w:proofErr w:type="spellEnd"/>
      <w:r w:rsidR="008A5C96" w:rsidRPr="00F935F4">
        <w:rPr>
          <w:rFonts w:ascii="Arial" w:hAnsi="Arial" w:cs="Arial"/>
          <w:bCs/>
          <w:sz w:val="20"/>
          <w:szCs w:val="20"/>
          <w:lang w:eastAsia="sl-SI"/>
        </w:rPr>
        <w:t xml:space="preserve"> izvedbi.</w:t>
      </w:r>
    </w:p>
    <w:p w14:paraId="07D0DF83" w14:textId="19999CAC" w:rsidR="00A7671C" w:rsidRPr="00F935F4" w:rsidRDefault="00582766"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Fasada je bila obnovljena v okviru </w:t>
      </w:r>
      <w:r w:rsidR="009F4D2C" w:rsidRPr="00F935F4">
        <w:rPr>
          <w:rFonts w:ascii="Arial" w:hAnsi="Arial" w:cs="Arial"/>
          <w:bCs/>
          <w:sz w:val="20"/>
          <w:szCs w:val="20"/>
          <w:lang w:eastAsia="sl-SI"/>
        </w:rPr>
        <w:t>proslave</w:t>
      </w:r>
      <w:r w:rsidRPr="00F935F4">
        <w:rPr>
          <w:rFonts w:ascii="Arial" w:hAnsi="Arial" w:cs="Arial"/>
          <w:bCs/>
          <w:sz w:val="20"/>
          <w:szCs w:val="20"/>
          <w:lang w:eastAsia="sl-SI"/>
        </w:rPr>
        <w:t xml:space="preserve"> vstopa Republike Slovenije v EU leta 2004 in sicer z </w:t>
      </w:r>
      <w:r w:rsidR="008A5C96" w:rsidRPr="00F935F4">
        <w:rPr>
          <w:rFonts w:ascii="Arial" w:hAnsi="Arial" w:cs="Arial"/>
          <w:bCs/>
          <w:sz w:val="20"/>
          <w:szCs w:val="20"/>
          <w:lang w:eastAsia="sl-SI"/>
        </w:rPr>
        <w:t>vsemi prvotnimi likovnimi elementi.</w:t>
      </w:r>
      <w:r w:rsidR="005A1922" w:rsidRPr="00F935F4">
        <w:rPr>
          <w:rFonts w:ascii="Arial" w:hAnsi="Arial" w:cs="Arial"/>
          <w:bCs/>
          <w:sz w:val="20"/>
          <w:szCs w:val="20"/>
          <w:lang w:eastAsia="sl-SI"/>
        </w:rPr>
        <w:t xml:space="preserve"> </w:t>
      </w:r>
      <w:r w:rsidRPr="00F935F4">
        <w:rPr>
          <w:rFonts w:ascii="Arial" w:hAnsi="Arial" w:cs="Arial"/>
          <w:bCs/>
          <w:sz w:val="20"/>
          <w:szCs w:val="20"/>
          <w:lang w:eastAsia="sl-SI"/>
        </w:rPr>
        <w:t>Notranjost stavbe se ni obnavljala, zato je potrebna celovite prenove</w:t>
      </w:r>
      <w:r w:rsidR="003473D5" w:rsidRPr="00F935F4">
        <w:rPr>
          <w:rFonts w:ascii="Arial" w:hAnsi="Arial" w:cs="Arial"/>
          <w:bCs/>
          <w:sz w:val="20"/>
          <w:szCs w:val="20"/>
          <w:lang w:eastAsia="sl-SI"/>
        </w:rPr>
        <w:t xml:space="preserve">, </w:t>
      </w:r>
      <w:r w:rsidR="009F4D2C" w:rsidRPr="00F935F4">
        <w:rPr>
          <w:rFonts w:ascii="Arial" w:hAnsi="Arial" w:cs="Arial"/>
          <w:bCs/>
          <w:sz w:val="20"/>
          <w:szCs w:val="20"/>
          <w:lang w:eastAsia="sl-SI"/>
        </w:rPr>
        <w:t xml:space="preserve">predvsem </w:t>
      </w:r>
      <w:r w:rsidR="00E81447" w:rsidRPr="00F935F4">
        <w:rPr>
          <w:rFonts w:ascii="Arial" w:hAnsi="Arial" w:cs="Arial"/>
          <w:bCs/>
          <w:sz w:val="20"/>
          <w:szCs w:val="20"/>
          <w:lang w:eastAsia="sl-SI"/>
        </w:rPr>
        <w:t>obnov</w:t>
      </w:r>
      <w:r w:rsidR="003473D5" w:rsidRPr="00F935F4">
        <w:rPr>
          <w:rFonts w:ascii="Arial" w:hAnsi="Arial" w:cs="Arial"/>
          <w:bCs/>
          <w:sz w:val="20"/>
          <w:szCs w:val="20"/>
          <w:lang w:eastAsia="sl-SI"/>
        </w:rPr>
        <w:t>e</w:t>
      </w:r>
      <w:r w:rsidR="00E81447" w:rsidRPr="00F935F4">
        <w:rPr>
          <w:rFonts w:ascii="Arial" w:hAnsi="Arial" w:cs="Arial"/>
          <w:bCs/>
          <w:sz w:val="20"/>
          <w:szCs w:val="20"/>
          <w:lang w:eastAsia="sl-SI"/>
        </w:rPr>
        <w:t xml:space="preserve"> in posodobitv</w:t>
      </w:r>
      <w:r w:rsidR="003473D5" w:rsidRPr="00F935F4">
        <w:rPr>
          <w:rFonts w:ascii="Arial" w:hAnsi="Arial" w:cs="Arial"/>
          <w:bCs/>
          <w:sz w:val="20"/>
          <w:szCs w:val="20"/>
          <w:lang w:eastAsia="sl-SI"/>
        </w:rPr>
        <w:t>e</w:t>
      </w:r>
      <w:r w:rsidR="00E81447" w:rsidRPr="00F935F4">
        <w:rPr>
          <w:rFonts w:ascii="Arial" w:hAnsi="Arial" w:cs="Arial"/>
          <w:bCs/>
          <w:sz w:val="20"/>
          <w:szCs w:val="20"/>
          <w:lang w:eastAsia="sl-SI"/>
        </w:rPr>
        <w:t xml:space="preserve"> </w:t>
      </w:r>
      <w:r w:rsidR="009F4D2C" w:rsidRPr="00F935F4">
        <w:rPr>
          <w:rFonts w:ascii="Arial" w:hAnsi="Arial" w:cs="Arial"/>
          <w:bCs/>
          <w:sz w:val="20"/>
          <w:szCs w:val="20"/>
          <w:lang w:eastAsia="sl-SI"/>
        </w:rPr>
        <w:t>vseh sistemov inštalacij.</w:t>
      </w:r>
    </w:p>
    <w:p w14:paraId="731B6420" w14:textId="17CBB34C" w:rsidR="009F4D2C" w:rsidRPr="00F935F4" w:rsidRDefault="00A7671C" w:rsidP="000C6298">
      <w:pPr>
        <w:spacing w:after="120" w:line="288" w:lineRule="auto"/>
        <w:rPr>
          <w:rFonts w:ascii="Arial" w:hAnsi="Arial" w:cs="Arial"/>
          <w:bCs/>
          <w:sz w:val="20"/>
          <w:szCs w:val="20"/>
          <w:lang w:eastAsia="sl-SI"/>
        </w:rPr>
      </w:pPr>
      <w:r w:rsidRPr="00F935F4">
        <w:rPr>
          <w:rFonts w:ascii="Arial" w:hAnsi="Arial" w:cs="Arial"/>
          <w:bCs/>
          <w:sz w:val="20"/>
          <w:szCs w:val="20"/>
          <w:lang w:eastAsia="sl-SI"/>
        </w:rPr>
        <w:t>Stavba ima greznice in ni priključena na javno kanalizacijsko, saj javno kanalizacijsko omrežje na tem območju ni zgrajeno.</w:t>
      </w:r>
      <w:r w:rsidR="009F4D2C" w:rsidRPr="00F935F4">
        <w:rPr>
          <w:rFonts w:ascii="Arial" w:hAnsi="Arial" w:cs="Arial"/>
          <w:bCs/>
          <w:sz w:val="20"/>
          <w:szCs w:val="20"/>
          <w:lang w:eastAsia="sl-SI"/>
        </w:rPr>
        <w:t xml:space="preserve"> </w:t>
      </w:r>
      <w:r w:rsidRPr="00F935F4">
        <w:rPr>
          <w:rFonts w:ascii="Arial" w:hAnsi="Arial" w:cs="Arial"/>
          <w:bCs/>
          <w:sz w:val="20"/>
          <w:szCs w:val="20"/>
          <w:lang w:eastAsia="sl-SI"/>
        </w:rPr>
        <w:t>Stavba nima enotno urejenega ogrevanja in hlajenja.</w:t>
      </w:r>
    </w:p>
    <w:p w14:paraId="4A48D7B1" w14:textId="0EB85C5C" w:rsidR="009F4D2C" w:rsidRPr="00F935F4" w:rsidRDefault="009F4D2C" w:rsidP="000C6298">
      <w:pPr>
        <w:spacing w:after="120" w:line="288" w:lineRule="auto"/>
        <w:rPr>
          <w:rFonts w:ascii="Arial" w:hAnsi="Arial" w:cs="Arial"/>
          <w:bCs/>
          <w:sz w:val="20"/>
          <w:szCs w:val="20"/>
          <w:lang w:eastAsia="sl-SI"/>
        </w:rPr>
      </w:pPr>
      <w:r w:rsidRPr="00F935F4">
        <w:rPr>
          <w:rFonts w:ascii="Arial" w:hAnsi="Arial" w:cs="Arial"/>
          <w:bCs/>
          <w:sz w:val="20"/>
          <w:szCs w:val="20"/>
          <w:lang w:eastAsia="sl-SI"/>
        </w:rPr>
        <w:t>Ogrevanje ni centralno, ker je bilo prvotno izvedeno kot ogrevanje na trda goriva po posameznih prostorih. Postopno je vsak uporabnik problematiko ogrevanja reševal po svoje: elektrika, etažno ogrevanje, it</w:t>
      </w:r>
      <w:r w:rsidR="003473D5" w:rsidRPr="00F935F4">
        <w:rPr>
          <w:rFonts w:ascii="Arial" w:hAnsi="Arial" w:cs="Arial"/>
          <w:bCs/>
          <w:sz w:val="20"/>
          <w:szCs w:val="20"/>
          <w:lang w:eastAsia="sl-SI"/>
        </w:rPr>
        <w:t xml:space="preserve">d. </w:t>
      </w:r>
      <w:r w:rsidR="00A7671C" w:rsidRPr="00F935F4">
        <w:rPr>
          <w:rFonts w:ascii="Arial" w:hAnsi="Arial" w:cs="Arial"/>
          <w:bCs/>
          <w:sz w:val="20"/>
          <w:szCs w:val="20"/>
          <w:lang w:eastAsia="sl-SI"/>
        </w:rPr>
        <w:t xml:space="preserve">Ogrevanje se </w:t>
      </w:r>
      <w:r w:rsidRPr="00F935F4">
        <w:rPr>
          <w:rFonts w:ascii="Arial" w:hAnsi="Arial" w:cs="Arial"/>
          <w:bCs/>
          <w:sz w:val="20"/>
          <w:szCs w:val="20"/>
          <w:lang w:eastAsia="sl-SI"/>
        </w:rPr>
        <w:t xml:space="preserve">tako </w:t>
      </w:r>
      <w:r w:rsidR="00A7671C" w:rsidRPr="00F935F4">
        <w:rPr>
          <w:rFonts w:ascii="Arial" w:hAnsi="Arial" w:cs="Arial"/>
          <w:bCs/>
          <w:sz w:val="20"/>
          <w:szCs w:val="20"/>
          <w:lang w:eastAsia="sl-SI"/>
        </w:rPr>
        <w:t>v glavnem izvaja z električnimi pečmi, delno s klima napravami ter izjemoma s trdimi gorivi (najemniki stanovanj)</w:t>
      </w:r>
      <w:r w:rsidRPr="00F935F4">
        <w:rPr>
          <w:rFonts w:ascii="Arial" w:hAnsi="Arial" w:cs="Arial"/>
          <w:bCs/>
          <w:sz w:val="20"/>
          <w:szCs w:val="20"/>
          <w:lang w:eastAsia="sl-SI"/>
        </w:rPr>
        <w:t xml:space="preserve">. </w:t>
      </w:r>
    </w:p>
    <w:p w14:paraId="67878C85" w14:textId="77777777" w:rsidR="00A7671C" w:rsidRPr="00F935F4" w:rsidRDefault="00A7671C" w:rsidP="000C6298">
      <w:pPr>
        <w:spacing w:after="120" w:line="288" w:lineRule="auto"/>
        <w:rPr>
          <w:rFonts w:ascii="Arial" w:hAnsi="Arial" w:cs="Arial"/>
          <w:bCs/>
          <w:sz w:val="20"/>
          <w:szCs w:val="20"/>
          <w:lang w:eastAsia="sl-SI"/>
        </w:rPr>
      </w:pPr>
      <w:r w:rsidRPr="00F935F4">
        <w:rPr>
          <w:rFonts w:ascii="Arial" w:hAnsi="Arial" w:cs="Arial"/>
          <w:bCs/>
          <w:sz w:val="20"/>
          <w:szCs w:val="20"/>
          <w:lang w:eastAsia="sl-SI"/>
        </w:rPr>
        <w:t>Električne in vodovodne inštalacije, kakor tudi ostale hišne inštalacije so dotrajane in potrebne obnove.</w:t>
      </w:r>
    </w:p>
    <w:p w14:paraId="5626C7BF" w14:textId="3B57D019" w:rsidR="00BD4EF2" w:rsidRPr="00F935F4" w:rsidRDefault="005A192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Glede na to, da so vse </w:t>
      </w:r>
      <w:r w:rsidR="008A5C96" w:rsidRPr="00F935F4">
        <w:rPr>
          <w:rFonts w:ascii="Arial" w:hAnsi="Arial" w:cs="Arial"/>
          <w:bCs/>
          <w:sz w:val="20"/>
          <w:szCs w:val="20"/>
          <w:lang w:eastAsia="sl-SI"/>
        </w:rPr>
        <w:t>inš</w:t>
      </w:r>
      <w:r w:rsidRPr="00F935F4">
        <w:rPr>
          <w:rFonts w:ascii="Arial" w:hAnsi="Arial" w:cs="Arial"/>
          <w:bCs/>
          <w:sz w:val="20"/>
          <w:szCs w:val="20"/>
          <w:lang w:eastAsia="sl-SI"/>
        </w:rPr>
        <w:t xml:space="preserve">talacije </w:t>
      </w:r>
      <w:r w:rsidR="00CF5565" w:rsidRPr="00F935F4">
        <w:rPr>
          <w:rFonts w:ascii="Arial" w:hAnsi="Arial" w:cs="Arial"/>
          <w:bCs/>
          <w:sz w:val="20"/>
          <w:szCs w:val="20"/>
          <w:lang w:eastAsia="sl-SI"/>
        </w:rPr>
        <w:t xml:space="preserve">(elektrika, vodovod, kanalizacija in ogrevanje) </w:t>
      </w:r>
      <w:r w:rsidR="00E81447" w:rsidRPr="00F935F4">
        <w:rPr>
          <w:rFonts w:ascii="Arial" w:hAnsi="Arial" w:cs="Arial"/>
          <w:bCs/>
          <w:sz w:val="20"/>
          <w:szCs w:val="20"/>
          <w:lang w:eastAsia="sl-SI"/>
        </w:rPr>
        <w:t xml:space="preserve">v objektu </w:t>
      </w:r>
      <w:proofErr w:type="spellStart"/>
      <w:r w:rsidR="003F14FA" w:rsidRPr="00F935F4">
        <w:rPr>
          <w:rFonts w:ascii="Arial" w:hAnsi="Arial" w:cs="Arial"/>
          <w:bCs/>
          <w:sz w:val="20"/>
          <w:szCs w:val="20"/>
          <w:lang w:eastAsia="sl-SI"/>
        </w:rPr>
        <w:t>neobnovljene</w:t>
      </w:r>
      <w:proofErr w:type="spellEnd"/>
      <w:r w:rsidR="003F14FA" w:rsidRPr="00F935F4">
        <w:rPr>
          <w:rFonts w:ascii="Arial" w:hAnsi="Arial" w:cs="Arial"/>
          <w:bCs/>
          <w:sz w:val="20"/>
          <w:szCs w:val="20"/>
          <w:lang w:eastAsia="sl-SI"/>
        </w:rPr>
        <w:t xml:space="preserve"> </w:t>
      </w:r>
      <w:r w:rsidRPr="00F935F4">
        <w:rPr>
          <w:rFonts w:ascii="Arial" w:hAnsi="Arial" w:cs="Arial"/>
          <w:bCs/>
          <w:sz w:val="20"/>
          <w:szCs w:val="20"/>
          <w:lang w:eastAsia="sl-SI"/>
        </w:rPr>
        <w:t>od nastanka objekta</w:t>
      </w:r>
      <w:r w:rsidR="008A5C96" w:rsidRPr="00F935F4">
        <w:rPr>
          <w:rFonts w:ascii="Arial" w:hAnsi="Arial" w:cs="Arial"/>
          <w:bCs/>
          <w:sz w:val="20"/>
          <w:szCs w:val="20"/>
          <w:lang w:eastAsia="sl-SI"/>
        </w:rPr>
        <w:t>,</w:t>
      </w:r>
      <w:r w:rsidRPr="00F935F4">
        <w:rPr>
          <w:rFonts w:ascii="Arial" w:hAnsi="Arial" w:cs="Arial"/>
          <w:bCs/>
          <w:sz w:val="20"/>
          <w:szCs w:val="20"/>
          <w:lang w:eastAsia="sl-SI"/>
        </w:rPr>
        <w:t xml:space="preserve"> so le-te potrebne celovite </w:t>
      </w:r>
      <w:r w:rsidR="008A5C96" w:rsidRPr="00F935F4">
        <w:rPr>
          <w:rFonts w:ascii="Arial" w:hAnsi="Arial" w:cs="Arial"/>
          <w:bCs/>
          <w:sz w:val="20"/>
          <w:szCs w:val="20"/>
          <w:lang w:eastAsia="sl-SI"/>
        </w:rPr>
        <w:t>obnove.</w:t>
      </w:r>
    </w:p>
    <w:p w14:paraId="28C9C6C6" w14:textId="32D72B2C" w:rsidR="005A1922" w:rsidRPr="00F935F4" w:rsidRDefault="005A192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Na cestni strani ob postajnem poslopju so urejena parkirišča v asfaltni izvedbi, postaja je </w:t>
      </w:r>
      <w:r w:rsidR="005C02A8" w:rsidRPr="00F935F4">
        <w:rPr>
          <w:rFonts w:ascii="Arial" w:hAnsi="Arial" w:cs="Arial"/>
          <w:bCs/>
          <w:sz w:val="20"/>
          <w:szCs w:val="20"/>
          <w:lang w:eastAsia="sl-SI"/>
        </w:rPr>
        <w:t>na S strani opremljena</w:t>
      </w:r>
      <w:r w:rsidRPr="00F935F4">
        <w:rPr>
          <w:rFonts w:ascii="Arial" w:hAnsi="Arial" w:cs="Arial"/>
          <w:bCs/>
          <w:sz w:val="20"/>
          <w:szCs w:val="20"/>
          <w:lang w:eastAsia="sl-SI"/>
        </w:rPr>
        <w:t xml:space="preserve"> </w:t>
      </w:r>
      <w:r w:rsidR="0095441D" w:rsidRPr="00F935F4">
        <w:rPr>
          <w:rFonts w:ascii="Arial" w:hAnsi="Arial" w:cs="Arial"/>
          <w:bCs/>
          <w:sz w:val="20"/>
          <w:szCs w:val="20"/>
          <w:lang w:eastAsia="sl-SI"/>
        </w:rPr>
        <w:t>z novim sklopom kolesarnic</w:t>
      </w:r>
      <w:r w:rsidRPr="00F935F4">
        <w:rPr>
          <w:rFonts w:ascii="Arial" w:hAnsi="Arial" w:cs="Arial"/>
          <w:bCs/>
          <w:sz w:val="20"/>
          <w:szCs w:val="20"/>
          <w:lang w:eastAsia="sl-SI"/>
        </w:rPr>
        <w:t>. Potniki dostopajo do otočnega perona po treh nivojskih dostopih preko tira št.</w:t>
      </w:r>
      <w:r w:rsidR="003473D5" w:rsidRPr="00F935F4">
        <w:rPr>
          <w:rFonts w:ascii="Arial" w:hAnsi="Arial" w:cs="Arial"/>
          <w:bCs/>
          <w:sz w:val="20"/>
          <w:szCs w:val="20"/>
          <w:lang w:eastAsia="sl-SI"/>
        </w:rPr>
        <w:t xml:space="preserve"> </w:t>
      </w:r>
      <w:r w:rsidRPr="00F935F4">
        <w:rPr>
          <w:rFonts w:ascii="Arial" w:hAnsi="Arial" w:cs="Arial"/>
          <w:bCs/>
          <w:sz w:val="20"/>
          <w:szCs w:val="20"/>
          <w:lang w:eastAsia="sl-SI"/>
        </w:rPr>
        <w:t xml:space="preserve">1, kar ni skladno z zahtevami po </w:t>
      </w:r>
      <w:proofErr w:type="spellStart"/>
      <w:r w:rsidRPr="00F935F4">
        <w:rPr>
          <w:rFonts w:ascii="Arial" w:hAnsi="Arial" w:cs="Arial"/>
          <w:bCs/>
          <w:sz w:val="20"/>
          <w:szCs w:val="20"/>
          <w:lang w:eastAsia="sl-SI"/>
        </w:rPr>
        <w:t>interoperabilnosti</w:t>
      </w:r>
      <w:proofErr w:type="spellEnd"/>
      <w:r w:rsidRPr="00F935F4">
        <w:rPr>
          <w:rFonts w:ascii="Arial" w:hAnsi="Arial" w:cs="Arial"/>
          <w:bCs/>
          <w:sz w:val="20"/>
          <w:szCs w:val="20"/>
          <w:lang w:eastAsia="sl-SI"/>
        </w:rPr>
        <w:t>. Dostop za intervencijo je na S strani postaje.</w:t>
      </w:r>
      <w:r w:rsidR="00653766" w:rsidRPr="00F935F4">
        <w:rPr>
          <w:rFonts w:ascii="Arial" w:hAnsi="Arial" w:cs="Arial"/>
          <w:bCs/>
          <w:sz w:val="20"/>
          <w:szCs w:val="20"/>
          <w:lang w:eastAsia="sl-SI"/>
        </w:rPr>
        <w:t xml:space="preserve"> Višina in širina </w:t>
      </w:r>
      <w:r w:rsidR="009F4D2C" w:rsidRPr="00F935F4">
        <w:rPr>
          <w:rFonts w:ascii="Arial" w:hAnsi="Arial" w:cs="Arial"/>
          <w:bCs/>
          <w:sz w:val="20"/>
          <w:szCs w:val="20"/>
          <w:lang w:eastAsia="sl-SI"/>
        </w:rPr>
        <w:t xml:space="preserve">obstoječih </w:t>
      </w:r>
      <w:r w:rsidR="00653766" w:rsidRPr="00F935F4">
        <w:rPr>
          <w:rFonts w:ascii="Arial" w:hAnsi="Arial" w:cs="Arial"/>
          <w:bCs/>
          <w:sz w:val="20"/>
          <w:szCs w:val="20"/>
          <w:lang w:eastAsia="sl-SI"/>
        </w:rPr>
        <w:t>peronov ni v skladu s predpisi.</w:t>
      </w:r>
    </w:p>
    <w:p w14:paraId="5FDB7258" w14:textId="039FF388" w:rsidR="005A1922" w:rsidRPr="00F935F4" w:rsidRDefault="001E489B"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Postajno poslopje </w:t>
      </w:r>
      <w:r w:rsidR="005A1922" w:rsidRPr="00F935F4">
        <w:rPr>
          <w:rFonts w:ascii="Arial" w:hAnsi="Arial" w:cs="Arial"/>
          <w:bCs/>
          <w:sz w:val="20"/>
          <w:szCs w:val="20"/>
          <w:lang w:eastAsia="sl-SI"/>
        </w:rPr>
        <w:t>na cestni strani meji na Trg Evrope, ki je skupni trg dveh držav in kot tak ponuja široke možnosti za izrabo prostora.</w:t>
      </w:r>
    </w:p>
    <w:p w14:paraId="00BE80B3" w14:textId="77777777" w:rsidR="00A247BE" w:rsidRPr="00F935F4" w:rsidRDefault="00BD4EF2" w:rsidP="00C91398">
      <w:pPr>
        <w:spacing w:after="120" w:line="288" w:lineRule="auto"/>
        <w:rPr>
          <w:rFonts w:ascii="Arial" w:hAnsi="Arial" w:cs="Arial"/>
          <w:bCs/>
          <w:i/>
          <w:sz w:val="20"/>
          <w:szCs w:val="20"/>
          <w:u w:val="single"/>
          <w:lang w:eastAsia="sl-SI"/>
        </w:rPr>
      </w:pPr>
      <w:r w:rsidRPr="00F935F4">
        <w:rPr>
          <w:rFonts w:ascii="Arial" w:hAnsi="Arial" w:cs="Arial"/>
          <w:bCs/>
          <w:i/>
          <w:sz w:val="20"/>
          <w:szCs w:val="20"/>
          <w:u w:val="single"/>
          <w:lang w:eastAsia="sl-SI"/>
        </w:rPr>
        <w:t>Trenutna z</w:t>
      </w:r>
      <w:r w:rsidR="00A247BE" w:rsidRPr="00F935F4">
        <w:rPr>
          <w:rFonts w:ascii="Arial" w:hAnsi="Arial" w:cs="Arial"/>
          <w:bCs/>
          <w:i/>
          <w:sz w:val="20"/>
          <w:szCs w:val="20"/>
          <w:u w:val="single"/>
          <w:lang w:eastAsia="sl-SI"/>
        </w:rPr>
        <w:t>asedenost pros</w:t>
      </w:r>
      <w:r w:rsidRPr="00F935F4">
        <w:rPr>
          <w:rFonts w:ascii="Arial" w:hAnsi="Arial" w:cs="Arial"/>
          <w:bCs/>
          <w:i/>
          <w:sz w:val="20"/>
          <w:szCs w:val="20"/>
          <w:u w:val="single"/>
          <w:lang w:eastAsia="sl-SI"/>
        </w:rPr>
        <w:t>torov postajnega poslopja</w:t>
      </w:r>
    </w:p>
    <w:p w14:paraId="275C07A1" w14:textId="28FDFEAF" w:rsidR="00F55BE2" w:rsidRPr="00F935F4" w:rsidRDefault="00F55BE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Po pregledu obstoječega stanja postajnega </w:t>
      </w:r>
      <w:r w:rsidR="003B54C6" w:rsidRPr="00F935F4">
        <w:rPr>
          <w:rFonts w:ascii="Arial" w:hAnsi="Arial" w:cs="Arial"/>
          <w:bCs/>
          <w:sz w:val="20"/>
          <w:szCs w:val="20"/>
          <w:lang w:eastAsia="sl-SI"/>
        </w:rPr>
        <w:t xml:space="preserve">poslopja </w:t>
      </w:r>
      <w:r w:rsidRPr="00F935F4">
        <w:rPr>
          <w:rFonts w:ascii="Arial" w:hAnsi="Arial" w:cs="Arial"/>
          <w:bCs/>
          <w:sz w:val="20"/>
          <w:szCs w:val="20"/>
          <w:lang w:eastAsia="sl-SI"/>
        </w:rPr>
        <w:t>je ugotovljeno, da je objekt velik in samo v posameznih delih namenjen potrebam železniškega sektorja.</w:t>
      </w:r>
      <w:r w:rsidR="00413A8E" w:rsidRPr="00F935F4">
        <w:rPr>
          <w:rFonts w:ascii="Arial" w:hAnsi="Arial" w:cs="Arial"/>
          <w:bCs/>
          <w:sz w:val="20"/>
          <w:szCs w:val="20"/>
          <w:lang w:eastAsia="sl-SI"/>
        </w:rPr>
        <w:t xml:space="preserve"> Del pritličja </w:t>
      </w:r>
      <w:r w:rsidRPr="00F935F4">
        <w:rPr>
          <w:rFonts w:ascii="Arial" w:hAnsi="Arial" w:cs="Arial"/>
          <w:bCs/>
          <w:sz w:val="20"/>
          <w:szCs w:val="20"/>
          <w:lang w:eastAsia="sl-SI"/>
        </w:rPr>
        <w:t xml:space="preserve">in del </w:t>
      </w:r>
      <w:r w:rsidR="00413A8E" w:rsidRPr="00F935F4">
        <w:rPr>
          <w:rFonts w:ascii="Arial" w:hAnsi="Arial" w:cs="Arial"/>
          <w:bCs/>
          <w:sz w:val="20"/>
          <w:szCs w:val="20"/>
          <w:lang w:eastAsia="sl-SI"/>
        </w:rPr>
        <w:t>nadstropja</w:t>
      </w:r>
      <w:r w:rsidRPr="00F935F4">
        <w:rPr>
          <w:rFonts w:ascii="Arial" w:hAnsi="Arial" w:cs="Arial"/>
          <w:bCs/>
          <w:sz w:val="20"/>
          <w:szCs w:val="20"/>
          <w:lang w:eastAsia="sl-SI"/>
        </w:rPr>
        <w:t xml:space="preserve"> sta namenjena </w:t>
      </w:r>
      <w:r w:rsidR="00413A8E" w:rsidRPr="00F935F4">
        <w:rPr>
          <w:rFonts w:ascii="Arial" w:hAnsi="Arial" w:cs="Arial"/>
          <w:bCs/>
          <w:sz w:val="20"/>
          <w:szCs w:val="20"/>
          <w:lang w:eastAsia="sl-SI"/>
        </w:rPr>
        <w:t xml:space="preserve">železniškim </w:t>
      </w:r>
      <w:r w:rsidRPr="00F935F4">
        <w:rPr>
          <w:rFonts w:ascii="Arial" w:hAnsi="Arial" w:cs="Arial"/>
          <w:bCs/>
          <w:sz w:val="20"/>
          <w:szCs w:val="20"/>
          <w:lang w:eastAsia="sl-SI"/>
        </w:rPr>
        <w:t>poslovni</w:t>
      </w:r>
      <w:r w:rsidR="00413A8E" w:rsidRPr="00F935F4">
        <w:rPr>
          <w:rFonts w:ascii="Arial" w:hAnsi="Arial" w:cs="Arial"/>
          <w:bCs/>
          <w:sz w:val="20"/>
          <w:szCs w:val="20"/>
          <w:lang w:eastAsia="sl-SI"/>
        </w:rPr>
        <w:t>m prostor</w:t>
      </w:r>
      <w:r w:rsidR="00202B81" w:rsidRPr="00F935F4">
        <w:rPr>
          <w:rFonts w:ascii="Arial" w:hAnsi="Arial" w:cs="Arial"/>
          <w:bCs/>
          <w:sz w:val="20"/>
          <w:szCs w:val="20"/>
          <w:lang w:eastAsia="sl-SI"/>
        </w:rPr>
        <w:t>om. D</w:t>
      </w:r>
      <w:r w:rsidR="00413A8E" w:rsidRPr="00F935F4">
        <w:rPr>
          <w:rFonts w:ascii="Arial" w:hAnsi="Arial" w:cs="Arial"/>
          <w:bCs/>
          <w:sz w:val="20"/>
          <w:szCs w:val="20"/>
          <w:lang w:eastAsia="sl-SI"/>
        </w:rPr>
        <w:t xml:space="preserve">el pritličja </w:t>
      </w:r>
      <w:r w:rsidR="00202B81" w:rsidRPr="00F935F4">
        <w:rPr>
          <w:rFonts w:ascii="Arial" w:hAnsi="Arial" w:cs="Arial"/>
          <w:bCs/>
          <w:sz w:val="20"/>
          <w:szCs w:val="20"/>
          <w:lang w:eastAsia="sl-SI"/>
        </w:rPr>
        <w:t>je namenjen prostorom za potnike</w:t>
      </w:r>
      <w:r w:rsidRPr="00F935F4">
        <w:rPr>
          <w:rFonts w:ascii="Arial" w:hAnsi="Arial" w:cs="Arial"/>
          <w:bCs/>
          <w:sz w:val="20"/>
          <w:szCs w:val="20"/>
          <w:lang w:eastAsia="sl-SI"/>
        </w:rPr>
        <w:t xml:space="preserve">. </w:t>
      </w:r>
      <w:r w:rsidR="00413A8E" w:rsidRPr="00F935F4">
        <w:rPr>
          <w:rFonts w:ascii="Arial" w:hAnsi="Arial" w:cs="Arial"/>
          <w:bCs/>
          <w:sz w:val="20"/>
          <w:szCs w:val="20"/>
          <w:lang w:eastAsia="sl-SI"/>
        </w:rPr>
        <w:t xml:space="preserve">Skozi osrednji del pritličja potniki dostopajo na peronsko stran, ki je v celotni dolžini objekta prekrita s peronsko streho. </w:t>
      </w:r>
      <w:r w:rsidR="003F14FA" w:rsidRPr="00F935F4">
        <w:rPr>
          <w:rFonts w:ascii="Arial" w:hAnsi="Arial" w:cs="Arial"/>
          <w:bCs/>
          <w:sz w:val="20"/>
          <w:szCs w:val="20"/>
          <w:lang w:eastAsia="sl-SI"/>
        </w:rPr>
        <w:t>V z</w:t>
      </w:r>
      <w:r w:rsidRPr="00F935F4">
        <w:rPr>
          <w:rFonts w:ascii="Arial" w:hAnsi="Arial" w:cs="Arial"/>
          <w:bCs/>
          <w:sz w:val="20"/>
          <w:szCs w:val="20"/>
          <w:lang w:eastAsia="sl-SI"/>
        </w:rPr>
        <w:t>gornj</w:t>
      </w:r>
      <w:r w:rsidR="003F14FA" w:rsidRPr="00F935F4">
        <w:rPr>
          <w:rFonts w:ascii="Arial" w:hAnsi="Arial" w:cs="Arial"/>
          <w:bCs/>
          <w:sz w:val="20"/>
          <w:szCs w:val="20"/>
          <w:lang w:eastAsia="sl-SI"/>
        </w:rPr>
        <w:t>ih</w:t>
      </w:r>
      <w:r w:rsidRPr="00F935F4">
        <w:rPr>
          <w:rFonts w:ascii="Arial" w:hAnsi="Arial" w:cs="Arial"/>
          <w:bCs/>
          <w:sz w:val="20"/>
          <w:szCs w:val="20"/>
          <w:lang w:eastAsia="sl-SI"/>
        </w:rPr>
        <w:t xml:space="preserve"> etaž</w:t>
      </w:r>
      <w:r w:rsidR="003F14FA" w:rsidRPr="00F935F4">
        <w:rPr>
          <w:rFonts w:ascii="Arial" w:hAnsi="Arial" w:cs="Arial"/>
          <w:bCs/>
          <w:sz w:val="20"/>
          <w:szCs w:val="20"/>
          <w:lang w:eastAsia="sl-SI"/>
        </w:rPr>
        <w:t>ah</w:t>
      </w:r>
      <w:r w:rsidRPr="00F935F4">
        <w:rPr>
          <w:rFonts w:ascii="Arial" w:hAnsi="Arial" w:cs="Arial"/>
          <w:bCs/>
          <w:sz w:val="20"/>
          <w:szCs w:val="20"/>
          <w:lang w:eastAsia="sl-SI"/>
        </w:rPr>
        <w:t xml:space="preserve"> so stanovanja </w:t>
      </w:r>
      <w:r w:rsidR="00413A8E" w:rsidRPr="00F935F4">
        <w:rPr>
          <w:rFonts w:ascii="Arial" w:hAnsi="Arial" w:cs="Arial"/>
          <w:bCs/>
          <w:sz w:val="20"/>
          <w:szCs w:val="20"/>
          <w:lang w:eastAsia="sl-SI"/>
        </w:rPr>
        <w:t xml:space="preserve">ali prostori </w:t>
      </w:r>
      <w:r w:rsidR="00202B81" w:rsidRPr="00F935F4">
        <w:rPr>
          <w:rFonts w:ascii="Arial" w:hAnsi="Arial" w:cs="Arial"/>
          <w:bCs/>
          <w:sz w:val="20"/>
          <w:szCs w:val="20"/>
          <w:lang w:eastAsia="sl-SI"/>
        </w:rPr>
        <w:t>v najemu in niso primerna</w:t>
      </w:r>
      <w:r w:rsidRPr="00F935F4">
        <w:rPr>
          <w:rFonts w:ascii="Arial" w:hAnsi="Arial" w:cs="Arial"/>
          <w:bCs/>
          <w:sz w:val="20"/>
          <w:szCs w:val="20"/>
          <w:lang w:eastAsia="sl-SI"/>
        </w:rPr>
        <w:t xml:space="preserve"> vsebina za mikrolokacijo in namen objekta.</w:t>
      </w:r>
    </w:p>
    <w:p w14:paraId="109D729A" w14:textId="77777777" w:rsidR="00F55BE2" w:rsidRPr="00F935F4" w:rsidRDefault="00202B81"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V nadaljevanju je prikaz obstoječega programa po posameznih etažah.</w:t>
      </w:r>
    </w:p>
    <w:p w14:paraId="03422506" w14:textId="77777777" w:rsidR="00202B81" w:rsidRPr="00F935F4" w:rsidRDefault="00202B81" w:rsidP="00C91398">
      <w:pPr>
        <w:spacing w:after="120" w:line="288" w:lineRule="auto"/>
        <w:contextualSpacing/>
        <w:rPr>
          <w:rFonts w:ascii="Arial" w:hAnsi="Arial" w:cs="Arial"/>
          <w:bCs/>
          <w:sz w:val="20"/>
          <w:szCs w:val="20"/>
          <w:u w:val="single"/>
          <w:lang w:eastAsia="sl-SI"/>
        </w:rPr>
      </w:pPr>
      <w:r w:rsidRPr="00F935F4">
        <w:rPr>
          <w:rFonts w:ascii="Arial" w:hAnsi="Arial" w:cs="Arial"/>
          <w:bCs/>
          <w:sz w:val="20"/>
          <w:szCs w:val="20"/>
          <w:u w:val="single"/>
          <w:lang w:eastAsia="sl-SI"/>
        </w:rPr>
        <w:t>KLET</w:t>
      </w:r>
    </w:p>
    <w:p w14:paraId="1B931350" w14:textId="77777777" w:rsidR="00202B81" w:rsidRPr="00F935F4" w:rsidRDefault="00202B81"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Podkleten je samo glavni osrednji del objekta. Klet je obokana in slabo vzdrževana, sicer pa kljub navedenemu nudi možnost izrabe z novimi programskimi vsebinami.</w:t>
      </w:r>
    </w:p>
    <w:p w14:paraId="7458A1C4" w14:textId="77777777" w:rsidR="00202B81" w:rsidRPr="00F935F4" w:rsidRDefault="00202B81"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Dva skrajna S in J prostora sta v uporabi kot arhiv SŽ-Infrastruktura </w:t>
      </w:r>
      <w:r w:rsidR="00342A8B" w:rsidRPr="00F935F4">
        <w:rPr>
          <w:rFonts w:ascii="Arial" w:hAnsi="Arial" w:cs="Arial"/>
          <w:bCs/>
          <w:sz w:val="20"/>
          <w:szCs w:val="20"/>
          <w:lang w:eastAsia="sl-SI"/>
        </w:rPr>
        <w:t xml:space="preserve">(upravljavca JŽI) </w:t>
      </w:r>
      <w:r w:rsidRPr="00F935F4">
        <w:rPr>
          <w:rFonts w:ascii="Arial" w:hAnsi="Arial" w:cs="Arial"/>
          <w:bCs/>
          <w:sz w:val="20"/>
          <w:szCs w:val="20"/>
          <w:lang w:eastAsia="sl-SI"/>
        </w:rPr>
        <w:t>in arhiv SŽ-TVD službe. Dva prostora sta v najemu glasbenih skupin za potrebe priprav na nastope, ostali prostori služijo kot kleti stanovalcev, ki imajo stanovanja v najemu v drugem nadstropju.</w:t>
      </w:r>
    </w:p>
    <w:p w14:paraId="0742D029" w14:textId="77777777" w:rsidR="00802D11" w:rsidRPr="00F935F4" w:rsidRDefault="005D1ED7"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Vsem najemnikom se najemna pogodba </w:t>
      </w:r>
      <w:r w:rsidR="00E81447" w:rsidRPr="00F935F4">
        <w:rPr>
          <w:rFonts w:ascii="Arial" w:hAnsi="Arial" w:cs="Arial"/>
          <w:bCs/>
          <w:sz w:val="20"/>
          <w:szCs w:val="20"/>
          <w:lang w:eastAsia="sl-SI"/>
        </w:rPr>
        <w:t xml:space="preserve">lahko </w:t>
      </w:r>
      <w:r w:rsidR="00300B37" w:rsidRPr="00F935F4">
        <w:rPr>
          <w:rFonts w:ascii="Arial" w:hAnsi="Arial" w:cs="Arial"/>
          <w:bCs/>
          <w:sz w:val="20"/>
          <w:szCs w:val="20"/>
          <w:lang w:eastAsia="sl-SI"/>
        </w:rPr>
        <w:t>odpove.</w:t>
      </w:r>
      <w:r w:rsidRPr="00F935F4">
        <w:rPr>
          <w:rFonts w:ascii="Arial" w:hAnsi="Arial" w:cs="Arial"/>
          <w:bCs/>
          <w:sz w:val="20"/>
          <w:szCs w:val="20"/>
          <w:lang w:eastAsia="sl-SI"/>
        </w:rPr>
        <w:t xml:space="preserve"> </w:t>
      </w:r>
      <w:r w:rsidR="00E81447" w:rsidRPr="00F935F4">
        <w:rPr>
          <w:rFonts w:ascii="Arial" w:hAnsi="Arial" w:cs="Arial"/>
          <w:bCs/>
          <w:sz w:val="20"/>
          <w:szCs w:val="20"/>
          <w:lang w:eastAsia="sl-SI"/>
        </w:rPr>
        <w:t>V</w:t>
      </w:r>
      <w:r w:rsidRPr="00F935F4">
        <w:rPr>
          <w:rFonts w:ascii="Arial" w:hAnsi="Arial" w:cs="Arial"/>
          <w:bCs/>
          <w:sz w:val="20"/>
          <w:szCs w:val="20"/>
          <w:lang w:eastAsia="sl-SI"/>
        </w:rPr>
        <w:t xml:space="preserve"> objektu (lahko tudi v kateri drugi etaži) je potrebno predvideti dva arhivska prostora v velikosti cca 30 m2</w:t>
      </w:r>
      <w:r w:rsidR="00802D11" w:rsidRPr="00F935F4">
        <w:rPr>
          <w:rFonts w:ascii="Arial" w:hAnsi="Arial" w:cs="Arial"/>
          <w:bCs/>
          <w:sz w:val="20"/>
          <w:szCs w:val="20"/>
          <w:lang w:eastAsia="sl-SI"/>
        </w:rPr>
        <w:t>.</w:t>
      </w:r>
      <w:r w:rsidR="00073588" w:rsidRPr="00F935F4">
        <w:rPr>
          <w:rFonts w:ascii="Arial" w:hAnsi="Arial" w:cs="Arial"/>
          <w:bCs/>
          <w:sz w:val="20"/>
          <w:szCs w:val="20"/>
          <w:lang w:eastAsia="sl-SI"/>
        </w:rPr>
        <w:t xml:space="preserve"> Ostal</w:t>
      </w:r>
      <w:r w:rsidR="00263BC8" w:rsidRPr="00F935F4">
        <w:rPr>
          <w:rFonts w:ascii="Arial" w:hAnsi="Arial" w:cs="Arial"/>
          <w:bCs/>
          <w:sz w:val="20"/>
          <w:szCs w:val="20"/>
          <w:lang w:eastAsia="sl-SI"/>
        </w:rPr>
        <w:t>a površina je lahko na razpolago</w:t>
      </w:r>
      <w:r w:rsidR="00073588" w:rsidRPr="00F935F4">
        <w:rPr>
          <w:rFonts w:ascii="Arial" w:hAnsi="Arial" w:cs="Arial"/>
          <w:bCs/>
          <w:sz w:val="20"/>
          <w:szCs w:val="20"/>
          <w:lang w:eastAsia="sl-SI"/>
        </w:rPr>
        <w:t xml:space="preserve"> zunanjim javnim programom.</w:t>
      </w:r>
    </w:p>
    <w:p w14:paraId="293858A3" w14:textId="77777777" w:rsidR="00802D11" w:rsidRPr="00F935F4" w:rsidRDefault="00802D11" w:rsidP="00C91398">
      <w:pPr>
        <w:spacing w:after="120" w:line="288" w:lineRule="auto"/>
        <w:contextualSpacing/>
        <w:rPr>
          <w:rFonts w:ascii="Arial" w:hAnsi="Arial" w:cs="Arial"/>
          <w:bCs/>
          <w:sz w:val="20"/>
          <w:szCs w:val="20"/>
          <w:u w:val="single"/>
          <w:lang w:eastAsia="sl-SI"/>
        </w:rPr>
      </w:pPr>
      <w:r w:rsidRPr="00F935F4">
        <w:rPr>
          <w:rFonts w:ascii="Arial" w:hAnsi="Arial" w:cs="Arial"/>
          <w:bCs/>
          <w:sz w:val="20"/>
          <w:szCs w:val="20"/>
          <w:u w:val="single"/>
          <w:lang w:eastAsia="sl-SI"/>
        </w:rPr>
        <w:t>PRITLIČJE</w:t>
      </w:r>
    </w:p>
    <w:p w14:paraId="71AD3157" w14:textId="33204BED" w:rsidR="00F55BE2" w:rsidRPr="00F935F4" w:rsidRDefault="00C21969" w:rsidP="00C91398">
      <w:pPr>
        <w:spacing w:after="120" w:line="288" w:lineRule="auto"/>
        <w:contextualSpacing/>
        <w:rPr>
          <w:rFonts w:ascii="Arial" w:hAnsi="Arial" w:cs="Arial"/>
          <w:bCs/>
          <w:sz w:val="20"/>
          <w:szCs w:val="20"/>
          <w:lang w:eastAsia="sl-SI"/>
        </w:rPr>
      </w:pPr>
      <w:r w:rsidRPr="00F935F4">
        <w:rPr>
          <w:rFonts w:ascii="Arial" w:hAnsi="Arial" w:cs="Arial"/>
          <w:bCs/>
          <w:sz w:val="20"/>
          <w:szCs w:val="20"/>
          <w:lang w:eastAsia="sl-SI"/>
        </w:rPr>
        <w:t xml:space="preserve">Pritličje objekta je najbolj bogato obdelano in </w:t>
      </w:r>
      <w:r w:rsidR="00F91569" w:rsidRPr="00F935F4">
        <w:rPr>
          <w:rFonts w:ascii="Arial" w:hAnsi="Arial" w:cs="Arial"/>
          <w:bCs/>
          <w:sz w:val="20"/>
          <w:szCs w:val="20"/>
          <w:lang w:eastAsia="sl-SI"/>
        </w:rPr>
        <w:t>v celoti zaseden</w:t>
      </w:r>
      <w:r w:rsidR="00263BC8" w:rsidRPr="00F935F4">
        <w:rPr>
          <w:rFonts w:ascii="Arial" w:hAnsi="Arial" w:cs="Arial"/>
          <w:bCs/>
          <w:sz w:val="20"/>
          <w:szCs w:val="20"/>
          <w:lang w:eastAsia="sl-SI"/>
        </w:rPr>
        <w:t>o</w:t>
      </w:r>
      <w:r w:rsidR="00F91569" w:rsidRPr="00F935F4">
        <w:rPr>
          <w:rFonts w:ascii="Arial" w:hAnsi="Arial" w:cs="Arial"/>
          <w:bCs/>
          <w:sz w:val="20"/>
          <w:szCs w:val="20"/>
          <w:lang w:eastAsia="sl-SI"/>
        </w:rPr>
        <w:t xml:space="preserve">. Prostore zasedajo pretežno službe Slovenskih železnic, nekaj prostorov </w:t>
      </w:r>
      <w:r w:rsidR="003F14FA" w:rsidRPr="00F935F4">
        <w:rPr>
          <w:rFonts w:ascii="Arial" w:hAnsi="Arial" w:cs="Arial"/>
          <w:bCs/>
          <w:sz w:val="20"/>
          <w:szCs w:val="20"/>
          <w:lang w:eastAsia="sl-SI"/>
        </w:rPr>
        <w:t xml:space="preserve">je </w:t>
      </w:r>
      <w:r w:rsidR="00F91569" w:rsidRPr="00F935F4">
        <w:rPr>
          <w:rFonts w:ascii="Arial" w:hAnsi="Arial" w:cs="Arial"/>
          <w:bCs/>
          <w:sz w:val="20"/>
          <w:szCs w:val="20"/>
          <w:lang w:eastAsia="sl-SI"/>
        </w:rPr>
        <w:t>v najemu, osrednji del pa je namenjen javni uporabi za potrebe potnikov.</w:t>
      </w:r>
    </w:p>
    <w:p w14:paraId="1C4AC56D" w14:textId="77777777" w:rsidR="00F91569" w:rsidRPr="00F935F4" w:rsidRDefault="00051702" w:rsidP="00C91398">
      <w:pPr>
        <w:pStyle w:val="Odstavekseznama"/>
        <w:numPr>
          <w:ilvl w:val="2"/>
          <w:numId w:val="5"/>
        </w:numPr>
        <w:spacing w:after="120" w:line="288" w:lineRule="auto"/>
        <w:ind w:left="357" w:hanging="357"/>
        <w:rPr>
          <w:rFonts w:ascii="Arial" w:hAnsi="Arial" w:cs="Arial"/>
          <w:bCs/>
          <w:sz w:val="20"/>
          <w:szCs w:val="20"/>
          <w:lang w:eastAsia="sl-SI"/>
        </w:rPr>
      </w:pPr>
      <w:r w:rsidRPr="00F935F4">
        <w:rPr>
          <w:rFonts w:ascii="Arial" w:hAnsi="Arial" w:cs="Arial"/>
          <w:bCs/>
          <w:sz w:val="20"/>
          <w:szCs w:val="20"/>
          <w:u w:val="single"/>
          <w:lang w:eastAsia="sl-SI"/>
        </w:rPr>
        <w:t>prostori za potnike</w:t>
      </w:r>
      <w:r w:rsidRPr="00F935F4">
        <w:rPr>
          <w:rFonts w:ascii="Arial" w:hAnsi="Arial" w:cs="Arial"/>
          <w:bCs/>
          <w:sz w:val="20"/>
          <w:szCs w:val="20"/>
          <w:lang w:eastAsia="sl-SI"/>
        </w:rPr>
        <w:t xml:space="preserve">: potniška blagajna, čakalnica, sanitarije za potnike, </w:t>
      </w:r>
      <w:r w:rsidR="00F91569" w:rsidRPr="00F935F4">
        <w:rPr>
          <w:rFonts w:ascii="Arial" w:hAnsi="Arial" w:cs="Arial"/>
          <w:bCs/>
          <w:sz w:val="20"/>
          <w:szCs w:val="20"/>
          <w:lang w:eastAsia="sl-SI"/>
        </w:rPr>
        <w:t>prostor za čistila, vestibul kot prehod s cestne stani na perone;</w:t>
      </w:r>
    </w:p>
    <w:p w14:paraId="7B84B2F2" w14:textId="77777777" w:rsidR="00342A8B" w:rsidRPr="00F935F4" w:rsidRDefault="00051702" w:rsidP="00E739A3">
      <w:pPr>
        <w:pStyle w:val="Odstavekseznama"/>
        <w:numPr>
          <w:ilvl w:val="2"/>
          <w:numId w:val="5"/>
        </w:numPr>
        <w:spacing w:after="120" w:line="288" w:lineRule="auto"/>
        <w:ind w:left="357" w:hanging="357"/>
        <w:rPr>
          <w:rFonts w:ascii="Arial" w:hAnsi="Arial" w:cs="Arial"/>
          <w:bCs/>
          <w:sz w:val="20"/>
          <w:szCs w:val="20"/>
          <w:lang w:eastAsia="sl-SI"/>
        </w:rPr>
      </w:pPr>
      <w:r w:rsidRPr="00F935F4">
        <w:rPr>
          <w:rFonts w:ascii="Arial" w:hAnsi="Arial" w:cs="Arial"/>
          <w:bCs/>
          <w:sz w:val="20"/>
          <w:szCs w:val="20"/>
          <w:u w:val="single"/>
          <w:lang w:eastAsia="sl-SI"/>
        </w:rPr>
        <w:t>službeni prostori</w:t>
      </w:r>
      <w:r w:rsidRPr="00F935F4">
        <w:rPr>
          <w:rFonts w:ascii="Arial" w:hAnsi="Arial" w:cs="Arial"/>
          <w:bCs/>
          <w:sz w:val="20"/>
          <w:szCs w:val="20"/>
          <w:lang w:eastAsia="sl-SI"/>
        </w:rPr>
        <w:t xml:space="preserve">: </w:t>
      </w:r>
    </w:p>
    <w:p w14:paraId="2CD1F1A4" w14:textId="1AD18EC9" w:rsidR="00342A8B" w:rsidRPr="00F935F4" w:rsidRDefault="00342A8B" w:rsidP="00342A8B">
      <w:pPr>
        <w:pStyle w:val="Odstavekseznama"/>
        <w:spacing w:after="120" w:line="288" w:lineRule="auto"/>
        <w:ind w:left="357"/>
        <w:rPr>
          <w:rFonts w:ascii="Arial" w:hAnsi="Arial" w:cs="Arial"/>
          <w:bCs/>
          <w:sz w:val="20"/>
          <w:szCs w:val="20"/>
          <w:lang w:eastAsia="sl-SI"/>
        </w:rPr>
      </w:pPr>
      <w:r w:rsidRPr="00F935F4">
        <w:rPr>
          <w:rFonts w:ascii="Arial" w:hAnsi="Arial" w:cs="Arial"/>
          <w:bCs/>
          <w:sz w:val="20"/>
          <w:szCs w:val="20"/>
          <w:lang w:eastAsia="sl-SI"/>
        </w:rPr>
        <w:t>prostori za potrebe vodenja prometa (prometni urad s pripadajočimi prostori, tehnični prostori SVTK),</w:t>
      </w:r>
    </w:p>
    <w:p w14:paraId="0D2FE0A5" w14:textId="745F663F" w:rsidR="00342A8B" w:rsidRPr="00F935F4" w:rsidRDefault="00342A8B" w:rsidP="00342A8B">
      <w:pPr>
        <w:pStyle w:val="Odstavekseznama"/>
        <w:spacing w:after="120" w:line="288" w:lineRule="auto"/>
        <w:ind w:left="357"/>
        <w:rPr>
          <w:rFonts w:ascii="Arial" w:hAnsi="Arial" w:cs="Arial"/>
          <w:bCs/>
          <w:sz w:val="20"/>
          <w:szCs w:val="20"/>
          <w:lang w:eastAsia="sl-SI"/>
        </w:rPr>
      </w:pPr>
      <w:r w:rsidRPr="00F935F4">
        <w:rPr>
          <w:rFonts w:ascii="Arial" w:hAnsi="Arial" w:cs="Arial"/>
          <w:bCs/>
          <w:sz w:val="20"/>
          <w:szCs w:val="20"/>
          <w:lang w:eastAsia="sl-SI"/>
        </w:rPr>
        <w:t>prostori upravljavca (pisarne in delavnice SVTK, vodja postaje in zaposleni vodenja prometa), prostori za čistilce postajnega območja,</w:t>
      </w:r>
    </w:p>
    <w:p w14:paraId="00C9D909" w14:textId="0AE265B1" w:rsidR="00342A8B" w:rsidRPr="00F935F4" w:rsidRDefault="00342A8B" w:rsidP="00342A8B">
      <w:pPr>
        <w:pStyle w:val="Odstavekseznama"/>
        <w:spacing w:after="120" w:line="288" w:lineRule="auto"/>
        <w:ind w:left="357"/>
        <w:rPr>
          <w:rFonts w:ascii="Arial" w:hAnsi="Arial" w:cs="Arial"/>
          <w:bCs/>
          <w:sz w:val="20"/>
          <w:szCs w:val="20"/>
          <w:lang w:eastAsia="sl-SI"/>
        </w:rPr>
      </w:pPr>
      <w:r w:rsidRPr="00F935F4">
        <w:rPr>
          <w:rFonts w:ascii="Arial" w:hAnsi="Arial" w:cs="Arial"/>
          <w:bCs/>
          <w:sz w:val="20"/>
          <w:szCs w:val="20"/>
          <w:lang w:eastAsia="sl-SI"/>
        </w:rPr>
        <w:t>prostori prevoznikov iz skupine SŽ</w:t>
      </w:r>
      <w:r w:rsidR="00501F7B" w:rsidRPr="00F935F4">
        <w:rPr>
          <w:rFonts w:ascii="Arial" w:hAnsi="Arial" w:cs="Arial"/>
          <w:bCs/>
          <w:sz w:val="20"/>
          <w:szCs w:val="20"/>
          <w:lang w:eastAsia="sl-SI"/>
        </w:rPr>
        <w:t xml:space="preserve"> Potniški promet</w:t>
      </w:r>
      <w:r w:rsidRPr="00F935F4">
        <w:rPr>
          <w:rFonts w:ascii="Arial" w:hAnsi="Arial" w:cs="Arial"/>
          <w:bCs/>
          <w:sz w:val="20"/>
          <w:szCs w:val="20"/>
          <w:lang w:eastAsia="sl-SI"/>
        </w:rPr>
        <w:t xml:space="preserve"> (prostori za </w:t>
      </w:r>
      <w:proofErr w:type="spellStart"/>
      <w:r w:rsidRPr="00F935F4">
        <w:rPr>
          <w:rFonts w:ascii="Arial" w:hAnsi="Arial" w:cs="Arial"/>
          <w:bCs/>
          <w:sz w:val="20"/>
          <w:szCs w:val="20"/>
          <w:lang w:eastAsia="sl-SI"/>
        </w:rPr>
        <w:t>vlakospremno</w:t>
      </w:r>
      <w:proofErr w:type="spellEnd"/>
      <w:r w:rsidRPr="00F935F4">
        <w:rPr>
          <w:rFonts w:ascii="Arial" w:hAnsi="Arial" w:cs="Arial"/>
          <w:bCs/>
          <w:sz w:val="20"/>
          <w:szCs w:val="20"/>
          <w:lang w:eastAsia="sl-SI"/>
        </w:rPr>
        <w:t xml:space="preserve"> osebje SŽ-PP</w:t>
      </w:r>
      <w:r w:rsidR="00501F7B" w:rsidRPr="00F935F4">
        <w:rPr>
          <w:rFonts w:ascii="Arial" w:hAnsi="Arial" w:cs="Arial"/>
          <w:bCs/>
          <w:sz w:val="20"/>
          <w:szCs w:val="20"/>
          <w:lang w:eastAsia="sl-SI"/>
        </w:rPr>
        <w:t>)</w:t>
      </w:r>
      <w:r w:rsidRPr="00F935F4">
        <w:rPr>
          <w:rFonts w:ascii="Arial" w:hAnsi="Arial" w:cs="Arial"/>
          <w:bCs/>
          <w:sz w:val="20"/>
          <w:szCs w:val="20"/>
          <w:lang w:eastAsia="sl-SI"/>
        </w:rPr>
        <w:t>,</w:t>
      </w:r>
    </w:p>
    <w:p w14:paraId="5A97DF7F" w14:textId="2A63F2DF" w:rsidR="002A14E4" w:rsidRPr="00F935F4" w:rsidRDefault="00342A8B" w:rsidP="00342A8B">
      <w:pPr>
        <w:pStyle w:val="Odstavekseznama"/>
        <w:spacing w:after="120" w:line="288" w:lineRule="auto"/>
        <w:ind w:left="357"/>
        <w:rPr>
          <w:rFonts w:ascii="Arial" w:hAnsi="Arial" w:cs="Arial"/>
          <w:bCs/>
          <w:sz w:val="20"/>
          <w:szCs w:val="20"/>
          <w:lang w:eastAsia="sl-SI"/>
        </w:rPr>
      </w:pPr>
      <w:r w:rsidRPr="00F935F4">
        <w:rPr>
          <w:rFonts w:ascii="Arial" w:hAnsi="Arial" w:cs="Arial"/>
          <w:bCs/>
          <w:sz w:val="20"/>
          <w:szCs w:val="20"/>
          <w:lang w:eastAsia="sl-SI"/>
        </w:rPr>
        <w:t>prostori za premikače SŽ-TP,</w:t>
      </w:r>
    </w:p>
    <w:p w14:paraId="0F65F1F1" w14:textId="576917FF" w:rsidR="002A14E4" w:rsidRPr="00F935F4" w:rsidRDefault="00342A8B" w:rsidP="00342A8B">
      <w:pPr>
        <w:pStyle w:val="Odstavekseznama"/>
        <w:spacing w:after="120" w:line="288" w:lineRule="auto"/>
        <w:ind w:left="357"/>
        <w:rPr>
          <w:rFonts w:ascii="Arial" w:hAnsi="Arial" w:cs="Arial"/>
          <w:bCs/>
          <w:sz w:val="20"/>
          <w:szCs w:val="20"/>
          <w:lang w:eastAsia="sl-SI"/>
        </w:rPr>
      </w:pPr>
      <w:r w:rsidRPr="00F935F4">
        <w:rPr>
          <w:rFonts w:ascii="Arial" w:hAnsi="Arial" w:cs="Arial"/>
          <w:bCs/>
          <w:sz w:val="20"/>
          <w:szCs w:val="20"/>
          <w:lang w:eastAsia="sl-SI"/>
        </w:rPr>
        <w:t>prostori vozovnih preglednikov</w:t>
      </w:r>
      <w:r w:rsidR="00501F7B" w:rsidRPr="00F935F4">
        <w:rPr>
          <w:rFonts w:ascii="Arial" w:hAnsi="Arial" w:cs="Arial"/>
          <w:bCs/>
          <w:sz w:val="20"/>
          <w:szCs w:val="20"/>
          <w:lang w:eastAsia="sl-SI"/>
        </w:rPr>
        <w:t xml:space="preserve"> in prostori strojevodij SŽ-VIT in TVD</w:t>
      </w:r>
      <w:r w:rsidRPr="00F935F4">
        <w:rPr>
          <w:rFonts w:ascii="Arial" w:hAnsi="Arial" w:cs="Arial"/>
          <w:bCs/>
          <w:sz w:val="20"/>
          <w:szCs w:val="20"/>
          <w:lang w:eastAsia="sl-SI"/>
        </w:rPr>
        <w:t>,</w:t>
      </w:r>
    </w:p>
    <w:p w14:paraId="54FF7195" w14:textId="6B65CA58" w:rsidR="00342A8B" w:rsidRPr="00F935F4" w:rsidRDefault="00342A8B" w:rsidP="00342A8B">
      <w:pPr>
        <w:pStyle w:val="Odstavekseznama"/>
        <w:spacing w:after="120" w:line="288" w:lineRule="auto"/>
        <w:ind w:left="357"/>
        <w:rPr>
          <w:rFonts w:ascii="Arial" w:hAnsi="Arial" w:cs="Arial"/>
          <w:bCs/>
          <w:sz w:val="20"/>
          <w:szCs w:val="20"/>
          <w:lang w:eastAsia="sl-SI"/>
        </w:rPr>
      </w:pPr>
      <w:r w:rsidRPr="00F935F4">
        <w:rPr>
          <w:rFonts w:ascii="Arial" w:hAnsi="Arial" w:cs="Arial"/>
          <w:bCs/>
          <w:sz w:val="20"/>
          <w:szCs w:val="20"/>
          <w:lang w:eastAsia="sl-SI"/>
        </w:rPr>
        <w:t>prostori italijanskih železnic</w:t>
      </w:r>
      <w:r w:rsidR="00CF5565" w:rsidRPr="00F935F4">
        <w:rPr>
          <w:rFonts w:ascii="Arial" w:hAnsi="Arial" w:cs="Arial"/>
          <w:bCs/>
          <w:sz w:val="20"/>
          <w:szCs w:val="20"/>
          <w:lang w:eastAsia="sl-SI"/>
        </w:rPr>
        <w:t>,</w:t>
      </w:r>
    </w:p>
    <w:p w14:paraId="66B54275" w14:textId="73C31F62" w:rsidR="00F91569" w:rsidRPr="00F935F4" w:rsidRDefault="00342A8B" w:rsidP="00501F7B">
      <w:pPr>
        <w:pStyle w:val="Odstavekseznama"/>
        <w:numPr>
          <w:ilvl w:val="2"/>
          <w:numId w:val="5"/>
        </w:numPr>
        <w:spacing w:after="120" w:line="288" w:lineRule="auto"/>
        <w:ind w:left="357" w:hanging="357"/>
        <w:rPr>
          <w:rFonts w:ascii="Arial" w:hAnsi="Arial" w:cs="Arial"/>
          <w:bCs/>
          <w:sz w:val="20"/>
          <w:szCs w:val="20"/>
          <w:lang w:eastAsia="sl-SI"/>
        </w:rPr>
      </w:pPr>
      <w:r w:rsidRPr="00F935F4">
        <w:rPr>
          <w:rFonts w:ascii="Arial" w:hAnsi="Arial" w:cs="Arial"/>
          <w:bCs/>
          <w:sz w:val="20"/>
          <w:szCs w:val="20"/>
          <w:u w:val="single"/>
          <w:lang w:eastAsia="sl-SI"/>
        </w:rPr>
        <w:t>prostori zunanjih najemnikov</w:t>
      </w:r>
      <w:r w:rsidRPr="00F935F4">
        <w:rPr>
          <w:rFonts w:ascii="Arial" w:hAnsi="Arial" w:cs="Arial"/>
          <w:bCs/>
          <w:sz w:val="20"/>
          <w:szCs w:val="20"/>
          <w:lang w:eastAsia="sl-SI"/>
        </w:rPr>
        <w:t xml:space="preserve"> (gostinski lokal, goriški muzej, prostori turistične agencije in </w:t>
      </w:r>
      <w:r w:rsidR="00CF5565" w:rsidRPr="00F935F4">
        <w:rPr>
          <w:rFonts w:ascii="Arial" w:hAnsi="Arial" w:cs="Arial"/>
          <w:bCs/>
          <w:sz w:val="20"/>
          <w:szCs w:val="20"/>
          <w:lang w:eastAsia="sl-SI"/>
        </w:rPr>
        <w:t xml:space="preserve">prostori za </w:t>
      </w:r>
      <w:r w:rsidRPr="00F935F4">
        <w:rPr>
          <w:rFonts w:ascii="Arial" w:hAnsi="Arial" w:cs="Arial"/>
          <w:bCs/>
          <w:sz w:val="20"/>
          <w:szCs w:val="20"/>
          <w:lang w:eastAsia="sl-SI"/>
        </w:rPr>
        <w:t>izposoj</w:t>
      </w:r>
      <w:r w:rsidR="00CF5565" w:rsidRPr="00F935F4">
        <w:rPr>
          <w:rFonts w:ascii="Arial" w:hAnsi="Arial" w:cs="Arial"/>
          <w:bCs/>
          <w:sz w:val="20"/>
          <w:szCs w:val="20"/>
          <w:lang w:eastAsia="sl-SI"/>
        </w:rPr>
        <w:t>o</w:t>
      </w:r>
      <w:r w:rsidRPr="00F935F4">
        <w:rPr>
          <w:rFonts w:ascii="Arial" w:hAnsi="Arial" w:cs="Arial"/>
          <w:bCs/>
          <w:sz w:val="20"/>
          <w:szCs w:val="20"/>
          <w:lang w:eastAsia="sl-SI"/>
        </w:rPr>
        <w:t xml:space="preserve"> koles)</w:t>
      </w:r>
      <w:r w:rsidR="00CF5565" w:rsidRPr="00F935F4">
        <w:rPr>
          <w:rFonts w:ascii="Arial" w:hAnsi="Arial" w:cs="Arial"/>
          <w:bCs/>
          <w:sz w:val="20"/>
          <w:szCs w:val="20"/>
          <w:lang w:eastAsia="sl-SI"/>
        </w:rPr>
        <w:t>.</w:t>
      </w:r>
    </w:p>
    <w:p w14:paraId="52C380D5" w14:textId="04F93652" w:rsidR="006F76E3" w:rsidRPr="00F935F4" w:rsidRDefault="006F76E3"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Javni program za potnike ostane v osrednjem prostoru, službe Slovenskih železnic je prav tako potrebno obdržati in namestiti v pritličju-</w:t>
      </w:r>
      <w:r w:rsidR="00A52D01" w:rsidRPr="00F935F4">
        <w:rPr>
          <w:rFonts w:ascii="Arial" w:hAnsi="Arial" w:cs="Arial"/>
          <w:bCs/>
          <w:sz w:val="20"/>
          <w:szCs w:val="20"/>
          <w:lang w:eastAsia="sl-SI"/>
        </w:rPr>
        <w:t>lahko na drugih mikrolokacijah. Glede na obseg službenih aktivnosti, ki se bodo na lokaciji obdržale po nadgradnji območja, je možno, da se bodo potrebe posameznih služb zmanjšale. Obstoječe n</w:t>
      </w:r>
      <w:r w:rsidRPr="00F935F4">
        <w:rPr>
          <w:rFonts w:ascii="Arial" w:hAnsi="Arial" w:cs="Arial"/>
          <w:bCs/>
          <w:sz w:val="20"/>
          <w:szCs w:val="20"/>
          <w:lang w:eastAsia="sl-SI"/>
        </w:rPr>
        <w:t xml:space="preserve">ajemne pogodbe </w:t>
      </w:r>
      <w:r w:rsidR="00A52D01" w:rsidRPr="00F935F4">
        <w:rPr>
          <w:rFonts w:ascii="Arial" w:hAnsi="Arial" w:cs="Arial"/>
          <w:bCs/>
          <w:sz w:val="20"/>
          <w:szCs w:val="20"/>
          <w:lang w:eastAsia="sl-SI"/>
        </w:rPr>
        <w:t xml:space="preserve">za zunanje programe </w:t>
      </w:r>
      <w:r w:rsidRPr="00F935F4">
        <w:rPr>
          <w:rFonts w:ascii="Arial" w:hAnsi="Arial" w:cs="Arial"/>
          <w:bCs/>
          <w:sz w:val="20"/>
          <w:szCs w:val="20"/>
          <w:lang w:eastAsia="sl-SI"/>
        </w:rPr>
        <w:t>se odpove</w:t>
      </w:r>
      <w:r w:rsidR="007806DF" w:rsidRPr="00F935F4">
        <w:rPr>
          <w:rFonts w:ascii="Arial" w:hAnsi="Arial" w:cs="Arial"/>
          <w:bCs/>
          <w:sz w:val="20"/>
          <w:szCs w:val="20"/>
          <w:lang w:eastAsia="sl-SI"/>
        </w:rPr>
        <w:t>.</w:t>
      </w:r>
      <w:r w:rsidRPr="00F935F4">
        <w:rPr>
          <w:rFonts w:ascii="Arial" w:hAnsi="Arial" w:cs="Arial"/>
          <w:bCs/>
          <w:sz w:val="20"/>
          <w:szCs w:val="20"/>
          <w:lang w:eastAsia="sl-SI"/>
        </w:rPr>
        <w:t xml:space="preserve"> </w:t>
      </w:r>
      <w:r w:rsidR="007806DF" w:rsidRPr="00F935F4">
        <w:rPr>
          <w:rFonts w:ascii="Arial" w:hAnsi="Arial" w:cs="Arial"/>
          <w:bCs/>
          <w:sz w:val="20"/>
          <w:szCs w:val="20"/>
          <w:lang w:eastAsia="sl-SI"/>
        </w:rPr>
        <w:t>V</w:t>
      </w:r>
      <w:r w:rsidRPr="00F935F4">
        <w:rPr>
          <w:rFonts w:ascii="Arial" w:hAnsi="Arial" w:cs="Arial"/>
          <w:bCs/>
          <w:sz w:val="20"/>
          <w:szCs w:val="20"/>
          <w:lang w:eastAsia="sl-SI"/>
        </w:rPr>
        <w:t xml:space="preserve"> primeru</w:t>
      </w:r>
      <w:r w:rsidR="007806DF" w:rsidRPr="00F935F4">
        <w:rPr>
          <w:rFonts w:ascii="Arial" w:hAnsi="Arial" w:cs="Arial"/>
          <w:bCs/>
          <w:sz w:val="20"/>
          <w:szCs w:val="20"/>
          <w:lang w:eastAsia="sl-SI"/>
        </w:rPr>
        <w:t>, ko so lahko prostori</w:t>
      </w:r>
      <w:r w:rsidRPr="00F935F4">
        <w:rPr>
          <w:rFonts w:ascii="Arial" w:hAnsi="Arial" w:cs="Arial"/>
          <w:bCs/>
          <w:sz w:val="20"/>
          <w:szCs w:val="20"/>
          <w:lang w:eastAsia="sl-SI"/>
        </w:rPr>
        <w:t xml:space="preserve"> primerni</w:t>
      </w:r>
      <w:r w:rsidR="007806DF" w:rsidRPr="00F935F4">
        <w:rPr>
          <w:rFonts w:ascii="Arial" w:hAnsi="Arial" w:cs="Arial"/>
          <w:bCs/>
          <w:sz w:val="20"/>
          <w:szCs w:val="20"/>
          <w:lang w:eastAsia="sl-SI"/>
        </w:rPr>
        <w:t xml:space="preserve"> tudi </w:t>
      </w:r>
      <w:r w:rsidRPr="00F935F4">
        <w:rPr>
          <w:rFonts w:ascii="Arial" w:hAnsi="Arial" w:cs="Arial"/>
          <w:bCs/>
          <w:sz w:val="20"/>
          <w:szCs w:val="20"/>
          <w:lang w:eastAsia="sl-SI"/>
        </w:rPr>
        <w:t>v novem programskem konceptu</w:t>
      </w:r>
      <w:r w:rsidR="007806DF" w:rsidRPr="00F935F4">
        <w:rPr>
          <w:rFonts w:ascii="Arial" w:hAnsi="Arial" w:cs="Arial"/>
          <w:bCs/>
          <w:sz w:val="20"/>
          <w:szCs w:val="20"/>
          <w:lang w:eastAsia="sl-SI"/>
        </w:rPr>
        <w:t>,</w:t>
      </w:r>
      <w:r w:rsidRPr="00F935F4">
        <w:rPr>
          <w:rFonts w:ascii="Arial" w:hAnsi="Arial" w:cs="Arial"/>
          <w:bCs/>
          <w:sz w:val="20"/>
          <w:szCs w:val="20"/>
          <w:lang w:eastAsia="sl-SI"/>
        </w:rPr>
        <w:t xml:space="preserve"> se jih namesti v prenovl</w:t>
      </w:r>
      <w:r w:rsidR="00A52D01" w:rsidRPr="00F935F4">
        <w:rPr>
          <w:rFonts w:ascii="Arial" w:hAnsi="Arial" w:cs="Arial"/>
          <w:bCs/>
          <w:sz w:val="20"/>
          <w:szCs w:val="20"/>
          <w:lang w:eastAsia="sl-SI"/>
        </w:rPr>
        <w:t>jene prostore po obnovi objekta.</w:t>
      </w:r>
    </w:p>
    <w:p w14:paraId="31324EA9" w14:textId="77777777" w:rsidR="00263BC8" w:rsidRPr="00F935F4" w:rsidRDefault="006F76E3" w:rsidP="00C91398">
      <w:pPr>
        <w:spacing w:after="120" w:line="288" w:lineRule="auto"/>
        <w:contextualSpacing/>
        <w:rPr>
          <w:rFonts w:ascii="Arial" w:hAnsi="Arial" w:cs="Arial"/>
          <w:bCs/>
          <w:sz w:val="20"/>
          <w:szCs w:val="20"/>
          <w:lang w:eastAsia="sl-SI"/>
        </w:rPr>
      </w:pPr>
      <w:r w:rsidRPr="00F935F4">
        <w:rPr>
          <w:rFonts w:ascii="Arial" w:hAnsi="Arial" w:cs="Arial"/>
          <w:bCs/>
          <w:sz w:val="20"/>
          <w:szCs w:val="20"/>
          <w:u w:val="single"/>
          <w:lang w:eastAsia="sl-SI"/>
        </w:rPr>
        <w:t>PRVO NADSTROPJE</w:t>
      </w:r>
      <w:r w:rsidR="00263BC8" w:rsidRPr="00F935F4">
        <w:rPr>
          <w:rFonts w:ascii="Arial" w:hAnsi="Arial" w:cs="Arial"/>
          <w:bCs/>
          <w:sz w:val="20"/>
          <w:szCs w:val="20"/>
          <w:lang w:eastAsia="sl-SI"/>
        </w:rPr>
        <w:t xml:space="preserve"> </w:t>
      </w:r>
    </w:p>
    <w:p w14:paraId="720076B8" w14:textId="77777777" w:rsidR="00501F7B" w:rsidRPr="00F935F4" w:rsidRDefault="00263BC8" w:rsidP="00C91398">
      <w:pPr>
        <w:spacing w:after="120" w:line="288" w:lineRule="auto"/>
        <w:contextualSpacing/>
        <w:rPr>
          <w:rFonts w:ascii="Arial" w:hAnsi="Arial" w:cs="Arial"/>
          <w:bCs/>
          <w:sz w:val="20"/>
          <w:szCs w:val="20"/>
          <w:lang w:eastAsia="sl-SI"/>
        </w:rPr>
      </w:pPr>
      <w:r w:rsidRPr="00F935F4">
        <w:rPr>
          <w:rFonts w:ascii="Arial" w:hAnsi="Arial" w:cs="Arial"/>
          <w:bCs/>
          <w:sz w:val="20"/>
          <w:szCs w:val="20"/>
          <w:lang w:eastAsia="sl-SI"/>
        </w:rPr>
        <w:t>V prvem nadstropju prostore S dela zaseda služba</w:t>
      </w:r>
      <w:r w:rsidR="00342A8B" w:rsidRPr="00F935F4">
        <w:rPr>
          <w:rFonts w:ascii="Arial" w:hAnsi="Arial" w:cs="Arial"/>
          <w:bCs/>
          <w:sz w:val="20"/>
          <w:szCs w:val="20"/>
          <w:lang w:eastAsia="sl-SI"/>
        </w:rPr>
        <w:t xml:space="preserve"> upravljavca JŽI </w:t>
      </w:r>
      <w:r w:rsidR="00501F7B" w:rsidRPr="00F935F4">
        <w:rPr>
          <w:rFonts w:ascii="Arial" w:hAnsi="Arial" w:cs="Arial"/>
          <w:bCs/>
          <w:sz w:val="20"/>
          <w:szCs w:val="20"/>
          <w:lang w:eastAsia="sl-SI"/>
        </w:rPr>
        <w:t>(</w:t>
      </w:r>
      <w:r w:rsidRPr="00F935F4">
        <w:rPr>
          <w:rFonts w:ascii="Arial" w:hAnsi="Arial" w:cs="Arial"/>
          <w:bCs/>
          <w:sz w:val="20"/>
          <w:szCs w:val="20"/>
          <w:lang w:eastAsia="sl-SI"/>
        </w:rPr>
        <w:t>SŽ-Infras</w:t>
      </w:r>
      <w:r w:rsidR="00573390" w:rsidRPr="00F935F4">
        <w:rPr>
          <w:rFonts w:ascii="Arial" w:hAnsi="Arial" w:cs="Arial"/>
          <w:bCs/>
          <w:sz w:val="20"/>
          <w:szCs w:val="20"/>
          <w:lang w:eastAsia="sl-SI"/>
        </w:rPr>
        <w:t>truktur</w:t>
      </w:r>
      <w:r w:rsidRPr="00F935F4">
        <w:rPr>
          <w:rFonts w:ascii="Arial" w:hAnsi="Arial" w:cs="Arial"/>
          <w:bCs/>
          <w:sz w:val="20"/>
          <w:szCs w:val="20"/>
          <w:lang w:eastAsia="sl-SI"/>
        </w:rPr>
        <w:t>a</w:t>
      </w:r>
      <w:r w:rsidR="00501F7B" w:rsidRPr="00F935F4">
        <w:rPr>
          <w:rFonts w:ascii="Arial" w:hAnsi="Arial" w:cs="Arial"/>
          <w:bCs/>
          <w:sz w:val="20"/>
          <w:szCs w:val="20"/>
          <w:lang w:eastAsia="sl-SI"/>
        </w:rPr>
        <w:t>)</w:t>
      </w:r>
      <w:r w:rsidR="00573390" w:rsidRPr="00F935F4">
        <w:rPr>
          <w:rFonts w:ascii="Arial" w:hAnsi="Arial" w:cs="Arial"/>
          <w:bCs/>
          <w:sz w:val="20"/>
          <w:szCs w:val="20"/>
          <w:lang w:eastAsia="sl-SI"/>
        </w:rPr>
        <w:t xml:space="preserve"> </w:t>
      </w:r>
      <w:r w:rsidR="00501F7B" w:rsidRPr="00F935F4">
        <w:rPr>
          <w:rFonts w:ascii="Arial" w:hAnsi="Arial" w:cs="Arial"/>
          <w:bCs/>
          <w:sz w:val="20"/>
          <w:szCs w:val="20"/>
          <w:lang w:eastAsia="sl-SI"/>
        </w:rPr>
        <w:t xml:space="preserve">za vzdrževanje </w:t>
      </w:r>
      <w:r w:rsidRPr="00F935F4">
        <w:rPr>
          <w:rFonts w:ascii="Arial" w:hAnsi="Arial" w:cs="Arial"/>
          <w:bCs/>
          <w:sz w:val="20"/>
          <w:szCs w:val="20"/>
          <w:lang w:eastAsia="sl-SI"/>
        </w:rPr>
        <w:t>s svojimi pisarniškimi prostori</w:t>
      </w:r>
      <w:r w:rsidR="00342A8B" w:rsidRPr="00F935F4">
        <w:rPr>
          <w:rFonts w:ascii="Arial" w:hAnsi="Arial" w:cs="Arial"/>
          <w:bCs/>
          <w:sz w:val="20"/>
          <w:szCs w:val="20"/>
          <w:lang w:eastAsia="sl-SI"/>
        </w:rPr>
        <w:t xml:space="preserve"> (pisarne SGD Postojna in osta</w:t>
      </w:r>
      <w:r w:rsidR="00E62C1E" w:rsidRPr="00F935F4">
        <w:rPr>
          <w:rFonts w:ascii="Arial" w:hAnsi="Arial" w:cs="Arial"/>
          <w:bCs/>
          <w:sz w:val="20"/>
          <w:szCs w:val="20"/>
          <w:lang w:eastAsia="sl-SI"/>
        </w:rPr>
        <w:t xml:space="preserve">lih posameznikov iz skupine SŽ ter </w:t>
      </w:r>
      <w:r w:rsidR="00342A8B" w:rsidRPr="00F935F4">
        <w:rPr>
          <w:rFonts w:ascii="Arial" w:hAnsi="Arial" w:cs="Arial"/>
          <w:bCs/>
          <w:sz w:val="20"/>
          <w:szCs w:val="20"/>
          <w:lang w:eastAsia="sl-SI"/>
        </w:rPr>
        <w:t xml:space="preserve">šolska soba </w:t>
      </w:r>
      <w:r w:rsidR="00E62C1E" w:rsidRPr="00F935F4">
        <w:rPr>
          <w:rFonts w:ascii="Arial" w:hAnsi="Arial" w:cs="Arial"/>
          <w:bCs/>
          <w:sz w:val="20"/>
          <w:szCs w:val="20"/>
          <w:lang w:eastAsia="sl-SI"/>
        </w:rPr>
        <w:t>službe Vodenje prometa).</w:t>
      </w:r>
    </w:p>
    <w:p w14:paraId="16D75C12" w14:textId="56791A6D" w:rsidR="00263BC8" w:rsidRPr="00F935F4" w:rsidRDefault="006037E1" w:rsidP="00501F7B">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Celoten J trakt je oddan v najem manjšim </w:t>
      </w:r>
      <w:r w:rsidR="00E62C1E" w:rsidRPr="00F935F4">
        <w:rPr>
          <w:rFonts w:ascii="Arial" w:hAnsi="Arial" w:cs="Arial"/>
          <w:bCs/>
          <w:sz w:val="20"/>
          <w:szCs w:val="20"/>
          <w:lang w:eastAsia="sl-SI"/>
        </w:rPr>
        <w:t xml:space="preserve">pravnim subjektom s pisarniškimi </w:t>
      </w:r>
      <w:r w:rsidRPr="00F935F4">
        <w:rPr>
          <w:rFonts w:ascii="Arial" w:hAnsi="Arial" w:cs="Arial"/>
          <w:bCs/>
          <w:sz w:val="20"/>
          <w:szCs w:val="20"/>
          <w:lang w:eastAsia="sl-SI"/>
        </w:rPr>
        <w:t>vsebinami. Naveden</w:t>
      </w:r>
      <w:r w:rsidR="00582766" w:rsidRPr="00F935F4">
        <w:rPr>
          <w:rFonts w:ascii="Arial" w:hAnsi="Arial" w:cs="Arial"/>
          <w:bCs/>
          <w:sz w:val="20"/>
          <w:szCs w:val="20"/>
          <w:lang w:eastAsia="sl-SI"/>
        </w:rPr>
        <w:t>e</w:t>
      </w:r>
      <w:r w:rsidRPr="00F935F4">
        <w:rPr>
          <w:rFonts w:ascii="Arial" w:hAnsi="Arial" w:cs="Arial"/>
          <w:bCs/>
          <w:sz w:val="20"/>
          <w:szCs w:val="20"/>
          <w:lang w:eastAsia="sl-SI"/>
        </w:rPr>
        <w:t xml:space="preserve"> najemne pogodbe je m</w:t>
      </w:r>
      <w:r w:rsidR="00E62C1E" w:rsidRPr="00F935F4">
        <w:rPr>
          <w:rFonts w:ascii="Arial" w:hAnsi="Arial" w:cs="Arial"/>
          <w:bCs/>
          <w:sz w:val="20"/>
          <w:szCs w:val="20"/>
          <w:lang w:eastAsia="sl-SI"/>
        </w:rPr>
        <w:t xml:space="preserve">ožno odpovedati, medtem ko </w:t>
      </w:r>
      <w:r w:rsidR="007806DF" w:rsidRPr="00F935F4">
        <w:rPr>
          <w:rFonts w:ascii="Arial" w:hAnsi="Arial" w:cs="Arial"/>
          <w:bCs/>
          <w:sz w:val="20"/>
          <w:szCs w:val="20"/>
          <w:lang w:eastAsia="sl-SI"/>
        </w:rPr>
        <w:t xml:space="preserve">mora v objektu </w:t>
      </w:r>
      <w:r w:rsidR="00E62C1E" w:rsidRPr="00F935F4">
        <w:rPr>
          <w:rFonts w:ascii="Arial" w:hAnsi="Arial" w:cs="Arial"/>
          <w:bCs/>
          <w:sz w:val="20"/>
          <w:szCs w:val="20"/>
          <w:lang w:eastAsia="sl-SI"/>
        </w:rPr>
        <w:t>služb</w:t>
      </w:r>
      <w:r w:rsidRPr="00F935F4">
        <w:rPr>
          <w:rFonts w:ascii="Arial" w:hAnsi="Arial" w:cs="Arial"/>
          <w:bCs/>
          <w:sz w:val="20"/>
          <w:szCs w:val="20"/>
          <w:lang w:eastAsia="sl-SI"/>
        </w:rPr>
        <w:t>a SŽ</w:t>
      </w:r>
      <w:r w:rsidR="00E62C1E" w:rsidRPr="00F935F4">
        <w:rPr>
          <w:rFonts w:ascii="Arial" w:hAnsi="Arial" w:cs="Arial"/>
          <w:bCs/>
          <w:sz w:val="20"/>
          <w:szCs w:val="20"/>
          <w:lang w:eastAsia="sl-SI"/>
        </w:rPr>
        <w:t>-Pisarna SGD</w:t>
      </w:r>
      <w:r w:rsidRPr="00F935F4">
        <w:rPr>
          <w:rFonts w:ascii="Arial" w:hAnsi="Arial" w:cs="Arial"/>
          <w:bCs/>
          <w:sz w:val="20"/>
          <w:szCs w:val="20"/>
          <w:lang w:eastAsia="sl-SI"/>
        </w:rPr>
        <w:t xml:space="preserve"> postaje ostati.</w:t>
      </w:r>
    </w:p>
    <w:p w14:paraId="5EF3CF51" w14:textId="77777777" w:rsidR="006F76E3" w:rsidRPr="00F935F4" w:rsidRDefault="006F76E3" w:rsidP="00C91398">
      <w:pPr>
        <w:spacing w:after="0" w:line="288" w:lineRule="auto"/>
        <w:jc w:val="left"/>
        <w:rPr>
          <w:rFonts w:ascii="Arial" w:hAnsi="Arial" w:cs="Arial"/>
          <w:bCs/>
          <w:sz w:val="20"/>
          <w:szCs w:val="20"/>
          <w:u w:val="single"/>
          <w:lang w:eastAsia="sl-SI"/>
        </w:rPr>
      </w:pPr>
      <w:r w:rsidRPr="00F935F4">
        <w:rPr>
          <w:rFonts w:ascii="Arial" w:hAnsi="Arial" w:cs="Arial"/>
          <w:bCs/>
          <w:sz w:val="20"/>
          <w:szCs w:val="20"/>
          <w:u w:val="single"/>
          <w:lang w:eastAsia="sl-SI"/>
        </w:rPr>
        <w:t>DRUGO NADSTROPJE</w:t>
      </w:r>
    </w:p>
    <w:p w14:paraId="4A6539C8" w14:textId="7A858988" w:rsidR="00073588" w:rsidRPr="00F935F4" w:rsidRDefault="005D0E77"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V</w:t>
      </w:r>
      <w:r w:rsidR="006037E1" w:rsidRPr="00F935F4">
        <w:rPr>
          <w:rFonts w:ascii="Arial" w:hAnsi="Arial" w:cs="Arial"/>
          <w:bCs/>
          <w:sz w:val="20"/>
          <w:szCs w:val="20"/>
          <w:lang w:eastAsia="sl-SI"/>
        </w:rPr>
        <w:t xml:space="preserve"> tej</w:t>
      </w:r>
      <w:r w:rsidR="00073588" w:rsidRPr="00F935F4">
        <w:rPr>
          <w:rFonts w:ascii="Arial" w:hAnsi="Arial" w:cs="Arial"/>
          <w:bCs/>
          <w:sz w:val="20"/>
          <w:szCs w:val="20"/>
          <w:lang w:eastAsia="sl-SI"/>
        </w:rPr>
        <w:t xml:space="preserve"> etaži se v celoti nahajajo stanovanja</w:t>
      </w:r>
      <w:r w:rsidR="00342A8B" w:rsidRPr="00F935F4">
        <w:rPr>
          <w:rFonts w:ascii="Arial" w:hAnsi="Arial" w:cs="Arial"/>
          <w:bCs/>
          <w:sz w:val="20"/>
          <w:szCs w:val="20"/>
          <w:lang w:eastAsia="sl-SI"/>
        </w:rPr>
        <w:t xml:space="preserve">, ki jih </w:t>
      </w:r>
      <w:r w:rsidR="00582766" w:rsidRPr="00F935F4">
        <w:rPr>
          <w:rFonts w:ascii="Arial" w:hAnsi="Arial" w:cs="Arial"/>
          <w:bCs/>
          <w:sz w:val="20"/>
          <w:szCs w:val="20"/>
          <w:lang w:eastAsia="sl-SI"/>
        </w:rPr>
        <w:t>upravljavec</w:t>
      </w:r>
      <w:r w:rsidR="00342A8B" w:rsidRPr="00F935F4">
        <w:rPr>
          <w:rFonts w:ascii="Arial" w:hAnsi="Arial" w:cs="Arial"/>
          <w:bCs/>
          <w:sz w:val="20"/>
          <w:szCs w:val="20"/>
          <w:lang w:eastAsia="sl-SI"/>
        </w:rPr>
        <w:t xml:space="preserve"> oddaj</w:t>
      </w:r>
      <w:r w:rsidR="00582766" w:rsidRPr="00F935F4">
        <w:rPr>
          <w:rFonts w:ascii="Arial" w:hAnsi="Arial" w:cs="Arial"/>
          <w:bCs/>
          <w:sz w:val="20"/>
          <w:szCs w:val="20"/>
          <w:lang w:eastAsia="sl-SI"/>
        </w:rPr>
        <w:t>a</w:t>
      </w:r>
      <w:r w:rsidR="00342A8B" w:rsidRPr="00F935F4">
        <w:rPr>
          <w:rFonts w:ascii="Arial" w:hAnsi="Arial" w:cs="Arial"/>
          <w:bCs/>
          <w:sz w:val="20"/>
          <w:szCs w:val="20"/>
          <w:lang w:eastAsia="sl-SI"/>
        </w:rPr>
        <w:t xml:space="preserve"> v najem</w:t>
      </w:r>
      <w:r w:rsidR="00073588" w:rsidRPr="00F935F4">
        <w:rPr>
          <w:rFonts w:ascii="Arial" w:hAnsi="Arial" w:cs="Arial"/>
          <w:bCs/>
          <w:sz w:val="20"/>
          <w:szCs w:val="20"/>
          <w:lang w:eastAsia="sl-SI"/>
        </w:rPr>
        <w:t xml:space="preserve">. Najemojemalcem se sicer najemna pogodba </w:t>
      </w:r>
      <w:r w:rsidR="006037E1" w:rsidRPr="00F935F4">
        <w:rPr>
          <w:rFonts w:ascii="Arial" w:hAnsi="Arial" w:cs="Arial"/>
          <w:bCs/>
          <w:sz w:val="20"/>
          <w:szCs w:val="20"/>
          <w:lang w:eastAsia="sl-SI"/>
        </w:rPr>
        <w:t>lahko odpove, vendar jih je pre</w:t>
      </w:r>
      <w:r w:rsidR="00073588" w:rsidRPr="00F935F4">
        <w:rPr>
          <w:rFonts w:ascii="Arial" w:hAnsi="Arial" w:cs="Arial"/>
          <w:bCs/>
          <w:sz w:val="20"/>
          <w:szCs w:val="20"/>
          <w:lang w:eastAsia="sl-SI"/>
        </w:rPr>
        <w:t>d</w:t>
      </w:r>
      <w:r w:rsidR="006037E1" w:rsidRPr="00F935F4">
        <w:rPr>
          <w:rFonts w:ascii="Arial" w:hAnsi="Arial" w:cs="Arial"/>
          <w:bCs/>
          <w:sz w:val="20"/>
          <w:szCs w:val="20"/>
          <w:lang w:eastAsia="sl-SI"/>
        </w:rPr>
        <w:t xml:space="preserve"> </w:t>
      </w:r>
      <w:r w:rsidR="00073588" w:rsidRPr="00F935F4">
        <w:rPr>
          <w:rFonts w:ascii="Arial" w:hAnsi="Arial" w:cs="Arial"/>
          <w:bCs/>
          <w:sz w:val="20"/>
          <w:szCs w:val="20"/>
          <w:lang w:eastAsia="sl-SI"/>
        </w:rPr>
        <w:t>tem potrebno ponuditi nadomestno lok</w:t>
      </w:r>
      <w:r w:rsidR="006037E1" w:rsidRPr="00F935F4">
        <w:rPr>
          <w:rFonts w:ascii="Arial" w:hAnsi="Arial" w:cs="Arial"/>
          <w:bCs/>
          <w:sz w:val="20"/>
          <w:szCs w:val="20"/>
          <w:lang w:eastAsia="sl-SI"/>
        </w:rPr>
        <w:t>acijo kot možnost novega najema, kar je la</w:t>
      </w:r>
      <w:r w:rsidR="00E62C1E" w:rsidRPr="00F935F4">
        <w:rPr>
          <w:rFonts w:ascii="Arial" w:hAnsi="Arial" w:cs="Arial"/>
          <w:bCs/>
          <w:sz w:val="20"/>
          <w:szCs w:val="20"/>
          <w:lang w:eastAsia="sl-SI"/>
        </w:rPr>
        <w:t>hko postop</w:t>
      </w:r>
      <w:r w:rsidR="006037E1" w:rsidRPr="00F935F4">
        <w:rPr>
          <w:rFonts w:ascii="Arial" w:hAnsi="Arial" w:cs="Arial"/>
          <w:bCs/>
          <w:sz w:val="20"/>
          <w:szCs w:val="20"/>
          <w:lang w:eastAsia="sl-SI"/>
        </w:rPr>
        <w:t>e</w:t>
      </w:r>
      <w:r w:rsidR="00E62C1E" w:rsidRPr="00F935F4">
        <w:rPr>
          <w:rFonts w:ascii="Arial" w:hAnsi="Arial" w:cs="Arial"/>
          <w:bCs/>
          <w:sz w:val="20"/>
          <w:szCs w:val="20"/>
          <w:lang w:eastAsia="sl-SI"/>
        </w:rPr>
        <w:t>k</w:t>
      </w:r>
      <w:r w:rsidR="006037E1" w:rsidRPr="00F935F4">
        <w:rPr>
          <w:rFonts w:ascii="Arial" w:hAnsi="Arial" w:cs="Arial"/>
          <w:bCs/>
          <w:sz w:val="20"/>
          <w:szCs w:val="20"/>
          <w:lang w:eastAsia="sl-SI"/>
        </w:rPr>
        <w:t>, ki je dolgot</w:t>
      </w:r>
      <w:r w:rsidR="00E62C1E" w:rsidRPr="00F935F4">
        <w:rPr>
          <w:rFonts w:ascii="Arial" w:hAnsi="Arial" w:cs="Arial"/>
          <w:bCs/>
          <w:sz w:val="20"/>
          <w:szCs w:val="20"/>
          <w:lang w:eastAsia="sl-SI"/>
        </w:rPr>
        <w:t xml:space="preserve">rajen. Vsekakor </w:t>
      </w:r>
      <w:r w:rsidR="002C4E50" w:rsidRPr="00F935F4">
        <w:rPr>
          <w:rFonts w:ascii="Arial" w:hAnsi="Arial" w:cs="Arial"/>
          <w:bCs/>
          <w:sz w:val="20"/>
          <w:szCs w:val="20"/>
          <w:lang w:eastAsia="sl-SI"/>
        </w:rPr>
        <w:t xml:space="preserve">stanovanja za navedeni objekt </w:t>
      </w:r>
      <w:r w:rsidR="00E62C1E" w:rsidRPr="00F935F4">
        <w:rPr>
          <w:rFonts w:ascii="Arial" w:hAnsi="Arial" w:cs="Arial"/>
          <w:bCs/>
          <w:sz w:val="20"/>
          <w:szCs w:val="20"/>
          <w:lang w:eastAsia="sl-SI"/>
        </w:rPr>
        <w:t>ni</w:t>
      </w:r>
      <w:r w:rsidR="002C4E50" w:rsidRPr="00F935F4">
        <w:rPr>
          <w:rFonts w:ascii="Arial" w:hAnsi="Arial" w:cs="Arial"/>
          <w:bCs/>
          <w:sz w:val="20"/>
          <w:szCs w:val="20"/>
          <w:lang w:eastAsia="sl-SI"/>
        </w:rPr>
        <w:t xml:space="preserve">so </w:t>
      </w:r>
      <w:r w:rsidR="00E62C1E" w:rsidRPr="00F935F4">
        <w:rPr>
          <w:rFonts w:ascii="Arial" w:hAnsi="Arial" w:cs="Arial"/>
          <w:bCs/>
          <w:sz w:val="20"/>
          <w:szCs w:val="20"/>
          <w:lang w:eastAsia="sl-SI"/>
        </w:rPr>
        <w:t>prime</w:t>
      </w:r>
      <w:r w:rsidR="006037E1" w:rsidRPr="00F935F4">
        <w:rPr>
          <w:rFonts w:ascii="Arial" w:hAnsi="Arial" w:cs="Arial"/>
          <w:bCs/>
          <w:sz w:val="20"/>
          <w:szCs w:val="20"/>
          <w:lang w:eastAsia="sl-SI"/>
        </w:rPr>
        <w:t>rna.</w:t>
      </w:r>
    </w:p>
    <w:p w14:paraId="286681F4" w14:textId="0879E0EA" w:rsidR="00051702" w:rsidRPr="00F935F4" w:rsidRDefault="006F76E3" w:rsidP="00C91398">
      <w:pPr>
        <w:spacing w:after="0" w:line="288" w:lineRule="auto"/>
        <w:rPr>
          <w:rFonts w:ascii="Arial" w:hAnsi="Arial" w:cs="Arial"/>
          <w:bCs/>
          <w:sz w:val="20"/>
          <w:szCs w:val="20"/>
          <w:u w:val="single"/>
          <w:lang w:eastAsia="sl-SI"/>
        </w:rPr>
      </w:pPr>
      <w:r w:rsidRPr="00F935F4">
        <w:rPr>
          <w:rFonts w:ascii="Arial" w:hAnsi="Arial" w:cs="Arial"/>
          <w:bCs/>
          <w:sz w:val="20"/>
          <w:szCs w:val="20"/>
          <w:u w:val="single"/>
          <w:lang w:eastAsia="sl-SI"/>
        </w:rPr>
        <w:t>PODSTREŠJA</w:t>
      </w:r>
      <w:r w:rsidR="006037E1" w:rsidRPr="00F935F4">
        <w:rPr>
          <w:rFonts w:ascii="Arial" w:hAnsi="Arial" w:cs="Arial"/>
          <w:bCs/>
          <w:sz w:val="20"/>
          <w:szCs w:val="20"/>
          <w:u w:val="single"/>
          <w:lang w:eastAsia="sl-SI"/>
        </w:rPr>
        <w:t xml:space="preserve"> </w:t>
      </w:r>
    </w:p>
    <w:p w14:paraId="7F942E60" w14:textId="46B62502" w:rsidR="006037E1" w:rsidRPr="00F935F4" w:rsidRDefault="00300174" w:rsidP="00C91398">
      <w:pPr>
        <w:spacing w:after="0" w:line="288" w:lineRule="auto"/>
        <w:rPr>
          <w:rFonts w:ascii="Arial" w:hAnsi="Arial" w:cs="Arial"/>
          <w:bCs/>
          <w:sz w:val="20"/>
          <w:szCs w:val="20"/>
          <w:lang w:eastAsia="sl-SI"/>
        </w:rPr>
      </w:pPr>
      <w:r w:rsidRPr="00F935F4">
        <w:rPr>
          <w:rFonts w:ascii="Arial" w:hAnsi="Arial" w:cs="Arial"/>
          <w:bCs/>
          <w:sz w:val="20"/>
          <w:szCs w:val="20"/>
          <w:lang w:eastAsia="sl-SI"/>
        </w:rPr>
        <w:t>Izraba vseh treh podstrešij</w:t>
      </w:r>
      <w:r w:rsidR="006037E1" w:rsidRPr="00F935F4">
        <w:rPr>
          <w:rFonts w:ascii="Arial" w:hAnsi="Arial" w:cs="Arial"/>
          <w:bCs/>
          <w:sz w:val="20"/>
          <w:szCs w:val="20"/>
          <w:lang w:eastAsia="sl-SI"/>
        </w:rPr>
        <w:t xml:space="preserve"> je možna. Na razpolago sta podstrešji v drugem nadstropju S in J trakta objekta in glavno podstrešje osrednje stavb</w:t>
      </w:r>
      <w:r w:rsidRPr="00F935F4">
        <w:rPr>
          <w:rFonts w:ascii="Arial" w:hAnsi="Arial" w:cs="Arial"/>
          <w:bCs/>
          <w:sz w:val="20"/>
          <w:szCs w:val="20"/>
          <w:lang w:eastAsia="sl-SI"/>
        </w:rPr>
        <w:t>e</w:t>
      </w:r>
      <w:r w:rsidR="006037E1" w:rsidRPr="00F935F4">
        <w:rPr>
          <w:rFonts w:ascii="Arial" w:hAnsi="Arial" w:cs="Arial"/>
          <w:bCs/>
          <w:sz w:val="20"/>
          <w:szCs w:val="20"/>
          <w:lang w:eastAsia="sl-SI"/>
        </w:rPr>
        <w:t xml:space="preserve"> v tretji etaži.</w:t>
      </w:r>
      <w:r w:rsidR="00603246" w:rsidRPr="00F935F4">
        <w:rPr>
          <w:rFonts w:ascii="Arial" w:hAnsi="Arial" w:cs="Arial"/>
          <w:bCs/>
          <w:sz w:val="20"/>
          <w:szCs w:val="20"/>
          <w:lang w:eastAsia="sl-SI"/>
        </w:rPr>
        <w:t xml:space="preserve"> Konstrukcija je leseno trapezno vešalo s povezniki. Ker </w:t>
      </w:r>
      <w:r w:rsidRPr="00F935F4">
        <w:rPr>
          <w:rFonts w:ascii="Arial" w:hAnsi="Arial" w:cs="Arial"/>
          <w:bCs/>
          <w:sz w:val="20"/>
          <w:szCs w:val="20"/>
          <w:lang w:eastAsia="sl-SI"/>
        </w:rPr>
        <w:t>j</w:t>
      </w:r>
      <w:r w:rsidR="00603246" w:rsidRPr="00F935F4">
        <w:rPr>
          <w:rFonts w:ascii="Arial" w:hAnsi="Arial" w:cs="Arial"/>
          <w:bCs/>
          <w:sz w:val="20"/>
          <w:szCs w:val="20"/>
          <w:lang w:eastAsia="sl-SI"/>
        </w:rPr>
        <w:t>e naklon strehe dovolj strm, je uporaba vseh treh delov možna in smiselna in bo tudi predmet novega stanja objekta.</w:t>
      </w:r>
    </w:p>
    <w:p w14:paraId="72C416AD" w14:textId="6FFA1752" w:rsidR="006037E1" w:rsidRPr="00F935F4" w:rsidRDefault="006037E1" w:rsidP="00C91398">
      <w:pPr>
        <w:spacing w:after="0" w:line="288" w:lineRule="auto"/>
        <w:rPr>
          <w:rFonts w:ascii="Arial" w:hAnsi="Arial" w:cs="Arial"/>
          <w:bCs/>
          <w:sz w:val="20"/>
          <w:szCs w:val="20"/>
          <w:lang w:eastAsia="sl-SI"/>
        </w:rPr>
      </w:pPr>
    </w:p>
    <w:p w14:paraId="67A6EA26" w14:textId="685D9ACD" w:rsidR="00A00186" w:rsidRPr="00F935F4" w:rsidRDefault="00501F7B" w:rsidP="00481842">
      <w:pPr>
        <w:spacing w:after="120" w:line="288" w:lineRule="auto"/>
        <w:contextualSpacing/>
        <w:rPr>
          <w:rFonts w:ascii="Arial" w:hAnsi="Arial" w:cs="Arial"/>
          <w:bCs/>
          <w:sz w:val="20"/>
          <w:szCs w:val="20"/>
          <w:lang w:eastAsia="sl-SI"/>
        </w:rPr>
      </w:pPr>
      <w:r w:rsidRPr="00F935F4">
        <w:rPr>
          <w:rFonts w:ascii="Arial" w:hAnsi="Arial" w:cs="Arial"/>
          <w:bCs/>
          <w:sz w:val="20"/>
          <w:szCs w:val="20"/>
          <w:lang w:eastAsia="sl-SI"/>
        </w:rPr>
        <w:t>Grafični</w:t>
      </w:r>
      <w:r w:rsidR="00A00186" w:rsidRPr="00F935F4">
        <w:rPr>
          <w:rFonts w:ascii="Arial" w:hAnsi="Arial" w:cs="Arial"/>
          <w:bCs/>
          <w:sz w:val="20"/>
          <w:szCs w:val="20"/>
          <w:lang w:eastAsia="sl-SI"/>
        </w:rPr>
        <w:t xml:space="preserve"> </w:t>
      </w:r>
      <w:r w:rsidR="00481842" w:rsidRPr="00F935F4">
        <w:rPr>
          <w:rFonts w:ascii="Arial" w:hAnsi="Arial" w:cs="Arial"/>
          <w:bCs/>
          <w:sz w:val="20"/>
          <w:szCs w:val="20"/>
          <w:lang w:eastAsia="sl-SI"/>
        </w:rPr>
        <w:t xml:space="preserve">pregled </w:t>
      </w:r>
      <w:r w:rsidR="00481842" w:rsidRPr="00F935F4">
        <w:rPr>
          <w:rFonts w:ascii="Arial" w:eastAsia="Times New Roman" w:hAnsi="Arial" w:cs="Arial"/>
          <w:spacing w:val="-5"/>
          <w:sz w:val="20"/>
          <w:szCs w:val="20"/>
          <w:lang w:eastAsia="sl-SI"/>
        </w:rPr>
        <w:t>obstoječega stanja zasedenosti prostorov postajne</w:t>
      </w:r>
      <w:r w:rsidR="003B54C6" w:rsidRPr="00F935F4">
        <w:rPr>
          <w:rFonts w:ascii="Arial" w:eastAsia="Times New Roman" w:hAnsi="Arial" w:cs="Arial"/>
          <w:spacing w:val="-5"/>
          <w:sz w:val="20"/>
          <w:szCs w:val="20"/>
          <w:lang w:eastAsia="sl-SI"/>
        </w:rPr>
        <w:t>ga</w:t>
      </w:r>
      <w:r w:rsidR="00481842" w:rsidRPr="00F935F4">
        <w:rPr>
          <w:rFonts w:ascii="Arial" w:eastAsia="Times New Roman" w:hAnsi="Arial" w:cs="Arial"/>
          <w:spacing w:val="-5"/>
          <w:sz w:val="20"/>
          <w:szCs w:val="20"/>
          <w:lang w:eastAsia="sl-SI"/>
        </w:rPr>
        <w:t xml:space="preserve"> </w:t>
      </w:r>
      <w:r w:rsidR="003B54C6" w:rsidRPr="00F935F4">
        <w:rPr>
          <w:rFonts w:ascii="Arial" w:eastAsia="Times New Roman" w:hAnsi="Arial" w:cs="Arial"/>
          <w:spacing w:val="-5"/>
          <w:sz w:val="20"/>
          <w:szCs w:val="20"/>
          <w:lang w:eastAsia="sl-SI"/>
        </w:rPr>
        <w:t xml:space="preserve">poslopja </w:t>
      </w:r>
      <w:r w:rsidR="00481842" w:rsidRPr="00F935F4">
        <w:rPr>
          <w:rFonts w:ascii="Arial" w:eastAsia="Times New Roman" w:hAnsi="Arial" w:cs="Arial"/>
          <w:spacing w:val="-5"/>
          <w:sz w:val="20"/>
          <w:szCs w:val="20"/>
          <w:lang w:eastAsia="sl-SI"/>
        </w:rPr>
        <w:t xml:space="preserve">Nova Gorica </w:t>
      </w:r>
      <w:r w:rsidR="00A00186" w:rsidRPr="00F935F4">
        <w:rPr>
          <w:rFonts w:ascii="Arial" w:hAnsi="Arial" w:cs="Arial"/>
          <w:bCs/>
          <w:sz w:val="20"/>
          <w:szCs w:val="20"/>
          <w:lang w:eastAsia="sl-SI"/>
        </w:rPr>
        <w:t xml:space="preserve">je prikazan </w:t>
      </w:r>
      <w:r w:rsidR="00481842" w:rsidRPr="00F935F4">
        <w:rPr>
          <w:rFonts w:ascii="Arial" w:hAnsi="Arial" w:cs="Arial"/>
          <w:bCs/>
          <w:sz w:val="20"/>
          <w:szCs w:val="20"/>
          <w:lang w:eastAsia="sl-SI"/>
        </w:rPr>
        <w:t xml:space="preserve">v </w:t>
      </w:r>
      <w:r w:rsidR="00481842" w:rsidRPr="00F935F4">
        <w:rPr>
          <w:rFonts w:ascii="Arial" w:hAnsi="Arial" w:cs="Arial"/>
          <w:b/>
          <w:bCs/>
          <w:sz w:val="20"/>
          <w:szCs w:val="20"/>
          <w:u w:val="single"/>
          <w:lang w:eastAsia="sl-SI"/>
        </w:rPr>
        <w:t>Prilogi B</w:t>
      </w:r>
      <w:r w:rsidRPr="00F935F4">
        <w:rPr>
          <w:rFonts w:ascii="Arial" w:hAnsi="Arial" w:cs="Arial"/>
          <w:bCs/>
          <w:sz w:val="20"/>
          <w:szCs w:val="20"/>
          <w:lang w:eastAsia="sl-SI"/>
        </w:rPr>
        <w:t xml:space="preserve">, </w:t>
      </w:r>
      <w:r w:rsidR="00481842" w:rsidRPr="00F935F4">
        <w:rPr>
          <w:rFonts w:ascii="Arial" w:hAnsi="Arial" w:cs="Arial"/>
          <w:bCs/>
          <w:sz w:val="20"/>
          <w:szCs w:val="20"/>
          <w:lang w:eastAsia="sl-SI"/>
        </w:rPr>
        <w:t>ki j</w:t>
      </w:r>
      <w:r w:rsidRPr="00F935F4">
        <w:rPr>
          <w:rFonts w:ascii="Arial" w:hAnsi="Arial" w:cs="Arial"/>
          <w:bCs/>
          <w:sz w:val="20"/>
          <w:szCs w:val="20"/>
          <w:lang w:eastAsia="sl-SI"/>
        </w:rPr>
        <w:t>e</w:t>
      </w:r>
      <w:r w:rsidR="00481842" w:rsidRPr="00F935F4">
        <w:rPr>
          <w:rFonts w:ascii="Arial" w:hAnsi="Arial" w:cs="Arial"/>
          <w:bCs/>
          <w:sz w:val="20"/>
          <w:szCs w:val="20"/>
          <w:lang w:eastAsia="sl-SI"/>
        </w:rPr>
        <w:t xml:space="preserve"> </w:t>
      </w:r>
      <w:r w:rsidRPr="00F935F4">
        <w:rPr>
          <w:rFonts w:ascii="Arial" w:hAnsi="Arial" w:cs="Arial"/>
          <w:bCs/>
          <w:sz w:val="20"/>
          <w:szCs w:val="20"/>
          <w:lang w:eastAsia="sl-SI"/>
        </w:rPr>
        <w:t xml:space="preserve">sestavni </w:t>
      </w:r>
      <w:r w:rsidR="002F1AF4" w:rsidRPr="00F935F4">
        <w:rPr>
          <w:rFonts w:ascii="Arial" w:hAnsi="Arial" w:cs="Arial"/>
          <w:bCs/>
          <w:sz w:val="20"/>
          <w:szCs w:val="20"/>
          <w:lang w:eastAsia="sl-SI"/>
        </w:rPr>
        <w:t>del teg</w:t>
      </w:r>
      <w:r w:rsidRPr="00F935F4">
        <w:rPr>
          <w:rFonts w:ascii="Arial" w:hAnsi="Arial" w:cs="Arial"/>
          <w:bCs/>
          <w:sz w:val="20"/>
          <w:szCs w:val="20"/>
          <w:lang w:eastAsia="sl-SI"/>
        </w:rPr>
        <w:t>a</w:t>
      </w:r>
      <w:r w:rsidR="00481842" w:rsidRPr="00F935F4">
        <w:rPr>
          <w:rFonts w:ascii="Arial" w:hAnsi="Arial" w:cs="Arial"/>
          <w:bCs/>
          <w:sz w:val="20"/>
          <w:szCs w:val="20"/>
          <w:lang w:eastAsia="sl-SI"/>
        </w:rPr>
        <w:t xml:space="preserve"> dokumenta</w:t>
      </w:r>
      <w:r w:rsidRPr="00F935F4">
        <w:rPr>
          <w:rFonts w:ascii="Arial" w:hAnsi="Arial" w:cs="Arial"/>
          <w:bCs/>
          <w:sz w:val="20"/>
          <w:szCs w:val="20"/>
          <w:lang w:eastAsia="sl-SI"/>
        </w:rPr>
        <w:t>.</w:t>
      </w:r>
    </w:p>
    <w:p w14:paraId="0971A506" w14:textId="77777777" w:rsidR="00501F7B" w:rsidRPr="00F935F4" w:rsidRDefault="00501F7B" w:rsidP="00481842">
      <w:pPr>
        <w:spacing w:after="120" w:line="288" w:lineRule="auto"/>
        <w:contextualSpacing/>
        <w:rPr>
          <w:rFonts w:ascii="Arial" w:hAnsi="Arial" w:cs="Arial"/>
          <w:b/>
          <w:bCs/>
          <w:sz w:val="20"/>
          <w:szCs w:val="20"/>
          <w:lang w:eastAsia="sl-SI"/>
        </w:rPr>
      </w:pPr>
    </w:p>
    <w:p w14:paraId="67D49C43" w14:textId="6EC41A15" w:rsidR="002C22FC" w:rsidRPr="00F935F4" w:rsidRDefault="00A00186" w:rsidP="009F4D2C">
      <w:pPr>
        <w:spacing w:after="0" w:line="288" w:lineRule="auto"/>
        <w:rPr>
          <w:rFonts w:ascii="Arial" w:hAnsi="Arial" w:cs="Arial"/>
          <w:bCs/>
          <w:sz w:val="20"/>
          <w:szCs w:val="20"/>
          <w:lang w:eastAsia="sl-SI"/>
        </w:rPr>
      </w:pPr>
      <w:r w:rsidRPr="00F935F4">
        <w:rPr>
          <w:rFonts w:ascii="Arial" w:hAnsi="Arial" w:cs="Arial"/>
          <w:bCs/>
          <w:sz w:val="20"/>
          <w:szCs w:val="20"/>
          <w:lang w:eastAsia="sl-SI"/>
        </w:rPr>
        <w:t>V</w:t>
      </w:r>
      <w:r w:rsidRPr="00F935F4">
        <w:rPr>
          <w:rFonts w:ascii="Arial" w:hAnsi="Arial" w:cs="Arial"/>
          <w:b/>
          <w:bCs/>
          <w:sz w:val="20"/>
          <w:szCs w:val="20"/>
          <w:lang w:eastAsia="sl-SI"/>
        </w:rPr>
        <w:t xml:space="preserve"> </w:t>
      </w:r>
      <w:r w:rsidR="00481842" w:rsidRPr="00F935F4">
        <w:rPr>
          <w:rFonts w:ascii="Arial" w:hAnsi="Arial" w:cs="Arial"/>
          <w:b/>
          <w:bCs/>
          <w:sz w:val="20"/>
          <w:szCs w:val="20"/>
          <w:u w:val="single"/>
          <w:lang w:eastAsia="sl-SI"/>
        </w:rPr>
        <w:t>P</w:t>
      </w:r>
      <w:r w:rsidRPr="00F935F4">
        <w:rPr>
          <w:rFonts w:ascii="Arial" w:hAnsi="Arial" w:cs="Arial"/>
          <w:b/>
          <w:bCs/>
          <w:sz w:val="20"/>
          <w:szCs w:val="20"/>
          <w:u w:val="single"/>
          <w:lang w:eastAsia="sl-SI"/>
        </w:rPr>
        <w:t>rilogi A</w:t>
      </w:r>
      <w:r w:rsidRPr="00F935F4">
        <w:rPr>
          <w:rFonts w:ascii="Arial" w:hAnsi="Arial" w:cs="Arial"/>
          <w:b/>
          <w:bCs/>
          <w:sz w:val="20"/>
          <w:szCs w:val="20"/>
          <w:lang w:eastAsia="sl-SI"/>
        </w:rPr>
        <w:t xml:space="preserve"> </w:t>
      </w:r>
      <w:r w:rsidRPr="00F935F4">
        <w:rPr>
          <w:rFonts w:ascii="Arial" w:hAnsi="Arial" w:cs="Arial"/>
          <w:bCs/>
          <w:sz w:val="20"/>
          <w:szCs w:val="20"/>
          <w:lang w:eastAsia="sl-SI"/>
        </w:rPr>
        <w:t xml:space="preserve">tega dokumenta je v tabeli seznam </w:t>
      </w:r>
      <w:r w:rsidR="002C4E50" w:rsidRPr="00F935F4">
        <w:rPr>
          <w:rFonts w:ascii="Arial" w:hAnsi="Arial" w:cs="Arial"/>
          <w:bCs/>
          <w:sz w:val="20"/>
          <w:szCs w:val="20"/>
          <w:lang w:eastAsia="sl-SI"/>
        </w:rPr>
        <w:t xml:space="preserve">obstoječega stanja </w:t>
      </w:r>
      <w:r w:rsidRPr="00F935F4">
        <w:rPr>
          <w:rFonts w:ascii="Arial" w:hAnsi="Arial" w:cs="Arial"/>
          <w:bCs/>
          <w:sz w:val="20"/>
          <w:szCs w:val="20"/>
          <w:lang w:eastAsia="sl-SI"/>
        </w:rPr>
        <w:t>prostorov objekta po posameznih službah</w:t>
      </w:r>
      <w:r w:rsidR="00481842" w:rsidRPr="00F935F4">
        <w:rPr>
          <w:rFonts w:ascii="Arial" w:hAnsi="Arial" w:cs="Arial"/>
          <w:bCs/>
          <w:sz w:val="20"/>
          <w:szCs w:val="20"/>
          <w:lang w:eastAsia="sl-SI"/>
        </w:rPr>
        <w:t xml:space="preserve"> in družbah</w:t>
      </w:r>
      <w:r w:rsidRPr="00F935F4">
        <w:rPr>
          <w:rFonts w:ascii="Arial" w:hAnsi="Arial" w:cs="Arial"/>
          <w:bCs/>
          <w:sz w:val="20"/>
          <w:szCs w:val="20"/>
          <w:lang w:eastAsia="sl-SI"/>
        </w:rPr>
        <w:t xml:space="preserve"> Slovenskih železnic</w:t>
      </w:r>
      <w:r w:rsidR="00481842" w:rsidRPr="00F935F4">
        <w:rPr>
          <w:rFonts w:ascii="Arial" w:hAnsi="Arial" w:cs="Arial"/>
          <w:bCs/>
          <w:sz w:val="20"/>
          <w:szCs w:val="20"/>
          <w:lang w:eastAsia="sl-SI"/>
        </w:rPr>
        <w:t xml:space="preserve">. Prostore </w:t>
      </w:r>
      <w:r w:rsidRPr="00F935F4">
        <w:rPr>
          <w:rFonts w:ascii="Arial" w:hAnsi="Arial" w:cs="Arial"/>
          <w:bCs/>
          <w:sz w:val="20"/>
          <w:szCs w:val="20"/>
          <w:lang w:eastAsia="sl-SI"/>
        </w:rPr>
        <w:t>je potrebno umestiti v prog</w:t>
      </w:r>
      <w:r w:rsidR="00596058" w:rsidRPr="00F935F4">
        <w:rPr>
          <w:rFonts w:ascii="Arial" w:hAnsi="Arial" w:cs="Arial"/>
          <w:bCs/>
          <w:sz w:val="20"/>
          <w:szCs w:val="20"/>
          <w:lang w:eastAsia="sl-SI"/>
        </w:rPr>
        <w:t>ram nove razporeditve</w:t>
      </w:r>
      <w:r w:rsidRPr="00F935F4">
        <w:rPr>
          <w:rFonts w:ascii="Arial" w:hAnsi="Arial" w:cs="Arial"/>
          <w:bCs/>
          <w:sz w:val="20"/>
          <w:szCs w:val="20"/>
          <w:lang w:eastAsia="sl-SI"/>
        </w:rPr>
        <w:t xml:space="preserve"> prenovljenega postajnega </w:t>
      </w:r>
      <w:r w:rsidR="003B54C6" w:rsidRPr="00F935F4">
        <w:rPr>
          <w:rFonts w:ascii="Arial" w:hAnsi="Arial" w:cs="Arial"/>
          <w:bCs/>
          <w:sz w:val="20"/>
          <w:szCs w:val="20"/>
          <w:lang w:eastAsia="sl-SI"/>
        </w:rPr>
        <w:t>poslopja</w:t>
      </w:r>
      <w:r w:rsidRPr="00F935F4">
        <w:rPr>
          <w:rFonts w:ascii="Arial" w:hAnsi="Arial" w:cs="Arial"/>
          <w:bCs/>
          <w:sz w:val="20"/>
          <w:szCs w:val="20"/>
          <w:lang w:eastAsia="sl-SI"/>
        </w:rPr>
        <w:t xml:space="preserve">. </w:t>
      </w:r>
      <w:r w:rsidR="00481842" w:rsidRPr="00F935F4">
        <w:rPr>
          <w:rFonts w:ascii="Arial" w:hAnsi="Arial" w:cs="Arial"/>
          <w:bCs/>
          <w:sz w:val="20"/>
          <w:szCs w:val="20"/>
          <w:lang w:eastAsia="sl-SI"/>
        </w:rPr>
        <w:t xml:space="preserve">Glede na končno stanje aktivnosti na celotnem postajnem območju (koliko ranžirnih tirov, če sploh, bo ostalo na postaji) bo tudi določeno </w:t>
      </w:r>
      <w:r w:rsidR="002F1AF4" w:rsidRPr="00F935F4">
        <w:rPr>
          <w:rFonts w:ascii="Arial" w:hAnsi="Arial" w:cs="Arial"/>
          <w:bCs/>
          <w:sz w:val="20"/>
          <w:szCs w:val="20"/>
          <w:lang w:eastAsia="sl-SI"/>
        </w:rPr>
        <w:t xml:space="preserve">končno </w:t>
      </w:r>
      <w:r w:rsidR="00481842" w:rsidRPr="00F935F4">
        <w:rPr>
          <w:rFonts w:ascii="Arial" w:hAnsi="Arial" w:cs="Arial"/>
          <w:bCs/>
          <w:sz w:val="20"/>
          <w:szCs w:val="20"/>
          <w:lang w:eastAsia="sl-SI"/>
        </w:rPr>
        <w:t>število zaposlenih po posameznih družbah</w:t>
      </w:r>
      <w:r w:rsidR="002F1AF4" w:rsidRPr="00F935F4">
        <w:rPr>
          <w:rFonts w:ascii="Arial" w:hAnsi="Arial" w:cs="Arial"/>
          <w:bCs/>
          <w:sz w:val="20"/>
          <w:szCs w:val="20"/>
          <w:lang w:eastAsia="sl-SI"/>
        </w:rPr>
        <w:t>.</w:t>
      </w:r>
      <w:r w:rsidR="00481842" w:rsidRPr="00F935F4">
        <w:rPr>
          <w:rFonts w:ascii="Arial" w:hAnsi="Arial" w:cs="Arial"/>
          <w:bCs/>
          <w:sz w:val="20"/>
          <w:szCs w:val="20"/>
          <w:lang w:eastAsia="sl-SI"/>
        </w:rPr>
        <w:t xml:space="preserve"> </w:t>
      </w:r>
      <w:r w:rsidR="002F1AF4" w:rsidRPr="00F935F4">
        <w:rPr>
          <w:rFonts w:ascii="Arial" w:hAnsi="Arial" w:cs="Arial"/>
          <w:bCs/>
          <w:sz w:val="20"/>
          <w:szCs w:val="20"/>
          <w:lang w:eastAsia="sl-SI"/>
        </w:rPr>
        <w:t xml:space="preserve">Prostori, ki so namenjeni </w:t>
      </w:r>
      <w:r w:rsidRPr="00F935F4">
        <w:rPr>
          <w:rFonts w:ascii="Arial" w:hAnsi="Arial" w:cs="Arial"/>
          <w:bCs/>
          <w:sz w:val="20"/>
          <w:szCs w:val="20"/>
          <w:lang w:eastAsia="sl-SI"/>
        </w:rPr>
        <w:t>i</w:t>
      </w:r>
      <w:r w:rsidR="002F1AF4" w:rsidRPr="00F935F4">
        <w:rPr>
          <w:rFonts w:ascii="Arial" w:hAnsi="Arial" w:cs="Arial"/>
          <w:bCs/>
          <w:sz w:val="20"/>
          <w:szCs w:val="20"/>
          <w:lang w:eastAsia="sl-SI"/>
        </w:rPr>
        <w:t>zvršilnim dejavnostim</w:t>
      </w:r>
      <w:r w:rsidR="002C4E50" w:rsidRPr="00F935F4">
        <w:rPr>
          <w:rFonts w:ascii="Arial" w:hAnsi="Arial" w:cs="Arial"/>
          <w:bCs/>
          <w:sz w:val="20"/>
          <w:szCs w:val="20"/>
          <w:lang w:eastAsia="sl-SI"/>
        </w:rPr>
        <w:t>,</w:t>
      </w:r>
      <w:r w:rsidRPr="00F935F4">
        <w:rPr>
          <w:rFonts w:ascii="Arial" w:hAnsi="Arial" w:cs="Arial"/>
          <w:bCs/>
          <w:sz w:val="20"/>
          <w:szCs w:val="20"/>
          <w:lang w:eastAsia="sl-SI"/>
        </w:rPr>
        <w:t xml:space="preserve"> bi morali biti priorit</w:t>
      </w:r>
      <w:r w:rsidR="002F1AF4" w:rsidRPr="00F935F4">
        <w:rPr>
          <w:rFonts w:ascii="Arial" w:hAnsi="Arial" w:cs="Arial"/>
          <w:bCs/>
          <w:sz w:val="20"/>
          <w:szCs w:val="20"/>
          <w:lang w:eastAsia="sl-SI"/>
        </w:rPr>
        <w:t>etno umeš</w:t>
      </w:r>
      <w:r w:rsidR="00693CDA" w:rsidRPr="00F935F4">
        <w:rPr>
          <w:rFonts w:ascii="Arial" w:hAnsi="Arial" w:cs="Arial"/>
          <w:bCs/>
          <w:sz w:val="20"/>
          <w:szCs w:val="20"/>
          <w:lang w:eastAsia="sl-SI"/>
        </w:rPr>
        <w:t xml:space="preserve">čeni v pritlično etažo, </w:t>
      </w:r>
      <w:proofErr w:type="spellStart"/>
      <w:r w:rsidR="00693CDA" w:rsidRPr="00F935F4">
        <w:rPr>
          <w:rFonts w:ascii="Arial" w:hAnsi="Arial" w:cs="Arial"/>
          <w:bCs/>
          <w:sz w:val="20"/>
          <w:szCs w:val="20"/>
          <w:lang w:eastAsia="sl-SI"/>
        </w:rPr>
        <w:t>neizvrš</w:t>
      </w:r>
      <w:r w:rsidR="002F1AF4" w:rsidRPr="00F935F4">
        <w:rPr>
          <w:rFonts w:ascii="Arial" w:hAnsi="Arial" w:cs="Arial"/>
          <w:bCs/>
          <w:sz w:val="20"/>
          <w:szCs w:val="20"/>
          <w:lang w:eastAsia="sl-SI"/>
        </w:rPr>
        <w:t>ne</w:t>
      </w:r>
      <w:proofErr w:type="spellEnd"/>
      <w:r w:rsidR="002F1AF4" w:rsidRPr="00F935F4">
        <w:rPr>
          <w:rFonts w:ascii="Arial" w:hAnsi="Arial" w:cs="Arial"/>
          <w:bCs/>
          <w:sz w:val="20"/>
          <w:szCs w:val="20"/>
          <w:lang w:eastAsia="sl-SI"/>
        </w:rPr>
        <w:t xml:space="preserve"> službe, ki opravljajo pisarniško dejavnost</w:t>
      </w:r>
      <w:r w:rsidR="00693CDA" w:rsidRPr="00F935F4">
        <w:rPr>
          <w:rFonts w:ascii="Arial" w:hAnsi="Arial" w:cs="Arial"/>
          <w:bCs/>
          <w:sz w:val="20"/>
          <w:szCs w:val="20"/>
          <w:lang w:eastAsia="sl-SI"/>
        </w:rPr>
        <w:t>,</w:t>
      </w:r>
      <w:r w:rsidR="002F1AF4" w:rsidRPr="00F935F4">
        <w:rPr>
          <w:rFonts w:ascii="Arial" w:hAnsi="Arial" w:cs="Arial"/>
          <w:bCs/>
          <w:sz w:val="20"/>
          <w:szCs w:val="20"/>
          <w:lang w:eastAsia="sl-SI"/>
        </w:rPr>
        <w:t xml:space="preserve"> so lahko nameščene v prvem nadstropju. Skupne prostore </w:t>
      </w:r>
      <w:r w:rsidR="00693CDA" w:rsidRPr="00F935F4">
        <w:rPr>
          <w:rFonts w:ascii="Arial" w:hAnsi="Arial" w:cs="Arial"/>
          <w:bCs/>
          <w:sz w:val="20"/>
          <w:szCs w:val="20"/>
          <w:lang w:eastAsia="sl-SI"/>
        </w:rPr>
        <w:t xml:space="preserve">(WC, čajne kuhinje…) </w:t>
      </w:r>
      <w:r w:rsidR="002F1AF4" w:rsidRPr="00F935F4">
        <w:rPr>
          <w:rFonts w:ascii="Arial" w:hAnsi="Arial" w:cs="Arial"/>
          <w:bCs/>
          <w:sz w:val="20"/>
          <w:szCs w:val="20"/>
          <w:lang w:eastAsia="sl-SI"/>
        </w:rPr>
        <w:t xml:space="preserve">se </w:t>
      </w:r>
      <w:r w:rsidR="00693CDA" w:rsidRPr="00F935F4">
        <w:rPr>
          <w:rFonts w:ascii="Arial" w:hAnsi="Arial" w:cs="Arial"/>
          <w:bCs/>
          <w:sz w:val="20"/>
          <w:szCs w:val="20"/>
          <w:lang w:eastAsia="sl-SI"/>
        </w:rPr>
        <w:t>lahko smiselno združuje</w:t>
      </w:r>
      <w:r w:rsidR="002F1AF4" w:rsidRPr="00F935F4">
        <w:rPr>
          <w:rFonts w:ascii="Arial" w:hAnsi="Arial" w:cs="Arial"/>
          <w:bCs/>
          <w:sz w:val="20"/>
          <w:szCs w:val="20"/>
          <w:lang w:eastAsia="sl-SI"/>
        </w:rPr>
        <w:t xml:space="preserve">. Aktivnosti Potniškega prometa in prostori za potnike morajo biti v pritličju in </w:t>
      </w:r>
      <w:r w:rsidR="00383E06" w:rsidRPr="00F935F4">
        <w:rPr>
          <w:rFonts w:ascii="Arial" w:hAnsi="Arial" w:cs="Arial"/>
          <w:bCs/>
          <w:sz w:val="20"/>
          <w:szCs w:val="20"/>
          <w:lang w:eastAsia="sl-SI"/>
        </w:rPr>
        <w:t xml:space="preserve">prednostno </w:t>
      </w:r>
      <w:r w:rsidR="002F1AF4" w:rsidRPr="00F935F4">
        <w:rPr>
          <w:rFonts w:ascii="Arial" w:hAnsi="Arial" w:cs="Arial"/>
          <w:bCs/>
          <w:sz w:val="20"/>
          <w:szCs w:val="20"/>
          <w:lang w:eastAsia="sl-SI"/>
        </w:rPr>
        <w:t>nameščeni ob osrednjem prehodnem delu postaje.</w:t>
      </w:r>
    </w:p>
    <w:p w14:paraId="627BA24F" w14:textId="653DF94D" w:rsidR="00481842" w:rsidRDefault="00481842" w:rsidP="009F4D2C">
      <w:pPr>
        <w:spacing w:after="0" w:line="288" w:lineRule="auto"/>
        <w:rPr>
          <w:rFonts w:ascii="Arial" w:hAnsi="Arial" w:cs="Arial"/>
          <w:b/>
          <w:bCs/>
          <w:sz w:val="20"/>
          <w:szCs w:val="20"/>
          <w:lang w:eastAsia="sl-SI"/>
        </w:rPr>
      </w:pPr>
    </w:p>
    <w:p w14:paraId="1591EC98" w14:textId="492F66E2" w:rsidR="00034BD8" w:rsidRDefault="00034BD8" w:rsidP="009F4D2C">
      <w:pPr>
        <w:spacing w:after="0" w:line="288" w:lineRule="auto"/>
        <w:rPr>
          <w:rFonts w:ascii="Arial" w:hAnsi="Arial" w:cs="Arial"/>
          <w:b/>
          <w:bCs/>
          <w:sz w:val="20"/>
          <w:szCs w:val="20"/>
          <w:lang w:eastAsia="sl-SI"/>
        </w:rPr>
      </w:pPr>
    </w:p>
    <w:p w14:paraId="3A8AB708" w14:textId="70438A09" w:rsidR="00034BD8" w:rsidRDefault="00034BD8" w:rsidP="009F4D2C">
      <w:pPr>
        <w:spacing w:after="0" w:line="288" w:lineRule="auto"/>
        <w:rPr>
          <w:rFonts w:ascii="Arial" w:hAnsi="Arial" w:cs="Arial"/>
          <w:b/>
          <w:bCs/>
          <w:sz w:val="20"/>
          <w:szCs w:val="20"/>
          <w:lang w:eastAsia="sl-SI"/>
        </w:rPr>
      </w:pPr>
    </w:p>
    <w:p w14:paraId="6A137DA4" w14:textId="77777777" w:rsidR="00034BD8" w:rsidRPr="00F935F4" w:rsidRDefault="00034BD8" w:rsidP="009F4D2C">
      <w:pPr>
        <w:spacing w:after="0" w:line="288" w:lineRule="auto"/>
        <w:rPr>
          <w:rFonts w:ascii="Arial" w:hAnsi="Arial" w:cs="Arial"/>
          <w:b/>
          <w:bCs/>
          <w:sz w:val="20"/>
          <w:szCs w:val="20"/>
          <w:lang w:eastAsia="sl-SI"/>
        </w:rPr>
      </w:pPr>
    </w:p>
    <w:p w14:paraId="3C0EA716" w14:textId="17E6A5AB" w:rsidR="002C22FC" w:rsidRDefault="002C22FC" w:rsidP="007C4E81">
      <w:pPr>
        <w:pStyle w:val="Naslov2"/>
        <w:spacing w:before="0" w:after="0" w:line="288" w:lineRule="auto"/>
        <w:ind w:left="425" w:hanging="425"/>
        <w:rPr>
          <w:rFonts w:ascii="Arial" w:hAnsi="Arial" w:cs="Arial"/>
          <w:sz w:val="20"/>
          <w:szCs w:val="20"/>
        </w:rPr>
      </w:pPr>
      <w:bookmarkStart w:id="54" w:name="_Toc89264438"/>
      <w:r w:rsidRPr="00F935F4">
        <w:rPr>
          <w:rFonts w:ascii="Arial" w:hAnsi="Arial" w:cs="Arial"/>
          <w:sz w:val="20"/>
          <w:szCs w:val="20"/>
        </w:rPr>
        <w:t xml:space="preserve">Opis predvidenega novega stanja </w:t>
      </w:r>
      <w:r w:rsidR="00E1424E" w:rsidRPr="00F935F4">
        <w:rPr>
          <w:rFonts w:ascii="Arial" w:hAnsi="Arial" w:cs="Arial"/>
          <w:sz w:val="20"/>
          <w:szCs w:val="20"/>
        </w:rPr>
        <w:t xml:space="preserve">postajnega </w:t>
      </w:r>
      <w:r w:rsidR="003B54C6" w:rsidRPr="00F935F4">
        <w:rPr>
          <w:rFonts w:ascii="Arial" w:hAnsi="Arial" w:cs="Arial"/>
          <w:sz w:val="20"/>
          <w:szCs w:val="20"/>
        </w:rPr>
        <w:t>poslopja</w:t>
      </w:r>
      <w:bookmarkEnd w:id="54"/>
    </w:p>
    <w:p w14:paraId="066E5649" w14:textId="77777777" w:rsidR="00034BD8" w:rsidRPr="00034BD8" w:rsidRDefault="00034BD8" w:rsidP="00034BD8"/>
    <w:p w14:paraId="192CD089" w14:textId="60412644" w:rsidR="00603246" w:rsidRPr="00F935F4" w:rsidRDefault="00603246"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Glede na opis obstoječega stanja objekta je </w:t>
      </w:r>
      <w:r w:rsidR="002C4E50" w:rsidRPr="00F935F4">
        <w:rPr>
          <w:rFonts w:ascii="Arial" w:hAnsi="Arial" w:cs="Arial"/>
          <w:bCs/>
          <w:sz w:val="20"/>
          <w:szCs w:val="20"/>
          <w:lang w:eastAsia="sl-SI"/>
        </w:rPr>
        <w:t>mogoče zaključiti</w:t>
      </w:r>
      <w:r w:rsidRPr="00F935F4">
        <w:rPr>
          <w:rFonts w:ascii="Arial" w:hAnsi="Arial" w:cs="Arial"/>
          <w:bCs/>
          <w:sz w:val="20"/>
          <w:szCs w:val="20"/>
          <w:lang w:eastAsia="sl-SI"/>
        </w:rPr>
        <w:t>, da je objekt prevelik za potreb</w:t>
      </w:r>
      <w:r w:rsidR="00E32862" w:rsidRPr="00F935F4">
        <w:rPr>
          <w:rFonts w:ascii="Arial" w:hAnsi="Arial" w:cs="Arial"/>
          <w:bCs/>
          <w:sz w:val="20"/>
          <w:szCs w:val="20"/>
          <w:lang w:eastAsia="sl-SI"/>
        </w:rPr>
        <w:t>e</w:t>
      </w:r>
      <w:r w:rsidRPr="00F935F4">
        <w:rPr>
          <w:rFonts w:ascii="Arial" w:hAnsi="Arial" w:cs="Arial"/>
          <w:bCs/>
          <w:sz w:val="20"/>
          <w:szCs w:val="20"/>
          <w:lang w:eastAsia="sl-SI"/>
        </w:rPr>
        <w:t xml:space="preserve"> služb železniškega sektorja. Glede na dejst</w:t>
      </w:r>
      <w:r w:rsidR="00E32862" w:rsidRPr="00F935F4">
        <w:rPr>
          <w:rFonts w:ascii="Arial" w:hAnsi="Arial" w:cs="Arial"/>
          <w:bCs/>
          <w:sz w:val="20"/>
          <w:szCs w:val="20"/>
          <w:lang w:eastAsia="sl-SI"/>
        </w:rPr>
        <w:t>vo, da sta sosed</w:t>
      </w:r>
      <w:r w:rsidRPr="00F935F4">
        <w:rPr>
          <w:rFonts w:ascii="Arial" w:hAnsi="Arial" w:cs="Arial"/>
          <w:bCs/>
          <w:sz w:val="20"/>
          <w:szCs w:val="20"/>
          <w:lang w:eastAsia="sl-SI"/>
        </w:rPr>
        <w:t xml:space="preserve">nji Gorici za leto 2025 pridobili naziv evropske prestolnice kulture in, da je </w:t>
      </w:r>
      <w:r w:rsidR="001E489B" w:rsidRPr="00F935F4">
        <w:rPr>
          <w:rFonts w:ascii="Arial" w:hAnsi="Arial" w:cs="Arial"/>
          <w:bCs/>
          <w:sz w:val="20"/>
          <w:szCs w:val="20"/>
          <w:lang w:eastAsia="sl-SI"/>
        </w:rPr>
        <w:t>postajno poslopje</w:t>
      </w:r>
      <w:r w:rsidRPr="00F935F4">
        <w:rPr>
          <w:rFonts w:ascii="Arial" w:hAnsi="Arial" w:cs="Arial"/>
          <w:bCs/>
          <w:sz w:val="20"/>
          <w:szCs w:val="20"/>
          <w:lang w:eastAsia="sl-SI"/>
        </w:rPr>
        <w:t xml:space="preserve"> lociran</w:t>
      </w:r>
      <w:r w:rsidR="001E489B" w:rsidRPr="00F935F4">
        <w:rPr>
          <w:rFonts w:ascii="Arial" w:hAnsi="Arial" w:cs="Arial"/>
          <w:bCs/>
          <w:sz w:val="20"/>
          <w:szCs w:val="20"/>
          <w:lang w:eastAsia="sl-SI"/>
        </w:rPr>
        <w:t>o</w:t>
      </w:r>
      <w:r w:rsidRPr="00F935F4">
        <w:rPr>
          <w:rFonts w:ascii="Arial" w:hAnsi="Arial" w:cs="Arial"/>
          <w:bCs/>
          <w:sz w:val="20"/>
          <w:szCs w:val="20"/>
          <w:lang w:eastAsia="sl-SI"/>
        </w:rPr>
        <w:t xml:space="preserve"> ob Trgu Evrope, ki je v bistvu trg dveh držav, ki bo ob tej priliki tudi predmet ureditve, je M</w:t>
      </w:r>
      <w:r w:rsidR="004464B5" w:rsidRPr="00F935F4">
        <w:rPr>
          <w:rFonts w:ascii="Arial" w:hAnsi="Arial" w:cs="Arial"/>
          <w:bCs/>
          <w:sz w:val="20"/>
          <w:szCs w:val="20"/>
          <w:lang w:eastAsia="sl-SI"/>
        </w:rPr>
        <w:t>ONG</w:t>
      </w:r>
      <w:r w:rsidRPr="00F935F4">
        <w:rPr>
          <w:rFonts w:ascii="Arial" w:hAnsi="Arial" w:cs="Arial"/>
          <w:bCs/>
          <w:sz w:val="20"/>
          <w:szCs w:val="20"/>
          <w:lang w:eastAsia="sl-SI"/>
        </w:rPr>
        <w:t xml:space="preserve"> podala pobudo za programsko rev</w:t>
      </w:r>
      <w:r w:rsidR="00A77DFA" w:rsidRPr="00F935F4">
        <w:rPr>
          <w:rFonts w:ascii="Arial" w:hAnsi="Arial" w:cs="Arial"/>
          <w:bCs/>
          <w:sz w:val="20"/>
          <w:szCs w:val="20"/>
          <w:lang w:eastAsia="sl-SI"/>
        </w:rPr>
        <w:t xml:space="preserve">italizacijo postajnega </w:t>
      </w:r>
      <w:r w:rsidR="001D597A" w:rsidRPr="00F935F4">
        <w:rPr>
          <w:rFonts w:ascii="Arial" w:hAnsi="Arial" w:cs="Arial"/>
          <w:bCs/>
          <w:sz w:val="20"/>
          <w:szCs w:val="20"/>
          <w:lang w:eastAsia="sl-SI"/>
        </w:rPr>
        <w:t>poslopja</w:t>
      </w:r>
      <w:r w:rsidR="00A77DFA" w:rsidRPr="00F935F4">
        <w:rPr>
          <w:rFonts w:ascii="Arial" w:hAnsi="Arial" w:cs="Arial"/>
          <w:bCs/>
          <w:sz w:val="20"/>
          <w:szCs w:val="20"/>
          <w:lang w:eastAsia="sl-SI"/>
        </w:rPr>
        <w:t>.</w:t>
      </w:r>
    </w:p>
    <w:p w14:paraId="6748CD91" w14:textId="68A08B15" w:rsidR="00C91398" w:rsidRPr="00F935F4" w:rsidRDefault="00C91398"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Glede</w:t>
      </w:r>
      <w:r w:rsidR="00603246" w:rsidRPr="00F935F4">
        <w:rPr>
          <w:rFonts w:ascii="Arial" w:hAnsi="Arial" w:cs="Arial"/>
          <w:bCs/>
          <w:sz w:val="20"/>
          <w:szCs w:val="20"/>
          <w:lang w:eastAsia="sl-SI"/>
        </w:rPr>
        <w:t xml:space="preserve"> na velikost objekta</w:t>
      </w:r>
      <w:r w:rsidR="002C4E50" w:rsidRPr="00F935F4">
        <w:rPr>
          <w:rFonts w:ascii="Arial" w:hAnsi="Arial" w:cs="Arial"/>
          <w:bCs/>
          <w:sz w:val="20"/>
          <w:szCs w:val="20"/>
          <w:lang w:eastAsia="sl-SI"/>
        </w:rPr>
        <w:t>,</w:t>
      </w:r>
      <w:r w:rsidR="00603246" w:rsidRPr="00F935F4">
        <w:rPr>
          <w:rFonts w:ascii="Arial" w:hAnsi="Arial" w:cs="Arial"/>
          <w:bCs/>
          <w:sz w:val="20"/>
          <w:szCs w:val="20"/>
          <w:lang w:eastAsia="sl-SI"/>
        </w:rPr>
        <w:t xml:space="preserve"> se v </w:t>
      </w:r>
      <w:r w:rsidRPr="00F935F4">
        <w:rPr>
          <w:rFonts w:ascii="Arial" w:hAnsi="Arial" w:cs="Arial"/>
          <w:bCs/>
          <w:sz w:val="20"/>
          <w:szCs w:val="20"/>
          <w:lang w:eastAsia="sl-SI"/>
        </w:rPr>
        <w:t>objekt</w:t>
      </w:r>
      <w:r w:rsidR="00603246" w:rsidRPr="00F935F4">
        <w:rPr>
          <w:rFonts w:ascii="Arial" w:hAnsi="Arial" w:cs="Arial"/>
          <w:bCs/>
          <w:sz w:val="20"/>
          <w:szCs w:val="20"/>
          <w:lang w:eastAsia="sl-SI"/>
        </w:rPr>
        <w:t xml:space="preserve"> vgradijo vsebine, ki se </w:t>
      </w:r>
      <w:r w:rsidRPr="00F935F4">
        <w:rPr>
          <w:rFonts w:ascii="Arial" w:hAnsi="Arial" w:cs="Arial"/>
          <w:bCs/>
          <w:sz w:val="20"/>
          <w:szCs w:val="20"/>
          <w:lang w:eastAsia="sl-SI"/>
        </w:rPr>
        <w:t>povezujejo</w:t>
      </w:r>
      <w:r w:rsidR="00603246" w:rsidRPr="00F935F4">
        <w:rPr>
          <w:rFonts w:ascii="Arial" w:hAnsi="Arial" w:cs="Arial"/>
          <w:bCs/>
          <w:sz w:val="20"/>
          <w:szCs w:val="20"/>
          <w:lang w:eastAsia="sl-SI"/>
        </w:rPr>
        <w:t xml:space="preserve"> z aktivnostmi na Trgu </w:t>
      </w:r>
      <w:r w:rsidRPr="00F935F4">
        <w:rPr>
          <w:rFonts w:ascii="Arial" w:hAnsi="Arial" w:cs="Arial"/>
          <w:bCs/>
          <w:sz w:val="20"/>
          <w:szCs w:val="20"/>
          <w:lang w:eastAsia="sl-SI"/>
        </w:rPr>
        <w:t>Evrope</w:t>
      </w:r>
      <w:r w:rsidR="00603246" w:rsidRPr="00F935F4">
        <w:rPr>
          <w:rFonts w:ascii="Arial" w:hAnsi="Arial" w:cs="Arial"/>
          <w:bCs/>
          <w:sz w:val="20"/>
          <w:szCs w:val="20"/>
          <w:lang w:eastAsia="sl-SI"/>
        </w:rPr>
        <w:t xml:space="preserve"> </w:t>
      </w:r>
      <w:r w:rsidRPr="00F935F4">
        <w:rPr>
          <w:rFonts w:ascii="Arial" w:hAnsi="Arial" w:cs="Arial"/>
          <w:bCs/>
          <w:sz w:val="20"/>
          <w:szCs w:val="20"/>
          <w:lang w:eastAsia="sl-SI"/>
        </w:rPr>
        <w:t xml:space="preserve">in se z dodatnimi zanimivimi javnimi programi povezujejo tudi z ostalim delom mesta. Iz navedenega razloga je predvidena tudi </w:t>
      </w:r>
      <w:proofErr w:type="spellStart"/>
      <w:r w:rsidRPr="00F935F4">
        <w:rPr>
          <w:rFonts w:ascii="Arial" w:hAnsi="Arial" w:cs="Arial"/>
          <w:bCs/>
          <w:sz w:val="20"/>
          <w:szCs w:val="20"/>
          <w:lang w:eastAsia="sl-SI"/>
        </w:rPr>
        <w:t>izvennivojska</w:t>
      </w:r>
      <w:proofErr w:type="spellEnd"/>
      <w:r w:rsidRPr="00F935F4">
        <w:rPr>
          <w:rFonts w:ascii="Arial" w:hAnsi="Arial" w:cs="Arial"/>
          <w:bCs/>
          <w:sz w:val="20"/>
          <w:szCs w:val="20"/>
          <w:lang w:eastAsia="sl-SI"/>
        </w:rPr>
        <w:t xml:space="preserve"> povezava</w:t>
      </w:r>
      <w:r w:rsidR="002C4E50" w:rsidRPr="00F935F4">
        <w:rPr>
          <w:rFonts w:ascii="Arial" w:hAnsi="Arial" w:cs="Arial"/>
          <w:bCs/>
          <w:sz w:val="20"/>
          <w:szCs w:val="20"/>
          <w:lang w:eastAsia="sl-SI"/>
        </w:rPr>
        <w:t xml:space="preserve"> (</w:t>
      </w:r>
      <w:r w:rsidRPr="00F935F4">
        <w:rPr>
          <w:rFonts w:ascii="Arial" w:hAnsi="Arial" w:cs="Arial"/>
          <w:bCs/>
          <w:sz w:val="20"/>
          <w:szCs w:val="20"/>
          <w:lang w:eastAsia="sl-SI"/>
        </w:rPr>
        <w:t>nadhod</w:t>
      </w:r>
      <w:r w:rsidR="002C4E50" w:rsidRPr="00F935F4">
        <w:rPr>
          <w:rFonts w:ascii="Arial" w:hAnsi="Arial" w:cs="Arial"/>
          <w:bCs/>
          <w:sz w:val="20"/>
          <w:szCs w:val="20"/>
          <w:lang w:eastAsia="sl-SI"/>
        </w:rPr>
        <w:t>)</w:t>
      </w:r>
      <w:r w:rsidRPr="00F935F4">
        <w:rPr>
          <w:rFonts w:ascii="Arial" w:hAnsi="Arial" w:cs="Arial"/>
          <w:bCs/>
          <w:sz w:val="20"/>
          <w:szCs w:val="20"/>
          <w:lang w:eastAsia="sl-SI"/>
        </w:rPr>
        <w:t xml:space="preserve"> nad tirnim območjem, ki je tudi predmet tega projekta.</w:t>
      </w:r>
    </w:p>
    <w:p w14:paraId="659176F2" w14:textId="1ED6873C" w:rsidR="00DA55C2" w:rsidRPr="00F935F4" w:rsidRDefault="00DA55C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V </w:t>
      </w:r>
      <w:r w:rsidRPr="00F935F4">
        <w:rPr>
          <w:rFonts w:ascii="Arial" w:hAnsi="Arial" w:cs="Arial"/>
          <w:b/>
          <w:bCs/>
          <w:sz w:val="20"/>
          <w:szCs w:val="20"/>
          <w:lang w:eastAsia="sl-SI"/>
        </w:rPr>
        <w:t>prilogi A</w:t>
      </w:r>
      <w:r w:rsidRPr="00F935F4">
        <w:rPr>
          <w:rFonts w:ascii="Arial" w:hAnsi="Arial" w:cs="Arial"/>
          <w:bCs/>
          <w:sz w:val="20"/>
          <w:szCs w:val="20"/>
          <w:lang w:eastAsia="sl-SI"/>
        </w:rPr>
        <w:t xml:space="preserve"> je spisek vseh obstoječih služb železniškega sektorja, ki morajo z manjšimi odstopanji (kar je razvidno v Prilogi A, ki prikazuje tudi nove potrebe služb</w:t>
      </w:r>
      <w:r w:rsidR="00A77DFA" w:rsidRPr="00F935F4">
        <w:rPr>
          <w:rFonts w:ascii="Arial" w:hAnsi="Arial" w:cs="Arial"/>
          <w:bCs/>
          <w:sz w:val="20"/>
          <w:szCs w:val="20"/>
          <w:lang w:eastAsia="sl-SI"/>
        </w:rPr>
        <w:t xml:space="preserve"> upoštevajoč današnje obveznosti teh služb</w:t>
      </w:r>
      <w:r w:rsidRPr="00F935F4">
        <w:rPr>
          <w:rFonts w:ascii="Arial" w:hAnsi="Arial" w:cs="Arial"/>
          <w:bCs/>
          <w:sz w:val="20"/>
          <w:szCs w:val="20"/>
          <w:lang w:eastAsia="sl-SI"/>
        </w:rPr>
        <w:t>) v objektu tudi ostati. Predvidoma morajo biti službe SŽ locirane v pritličju</w:t>
      </w:r>
      <w:r w:rsidR="00DE1FD8" w:rsidRPr="00F935F4">
        <w:rPr>
          <w:rFonts w:ascii="Arial" w:hAnsi="Arial" w:cs="Arial"/>
          <w:bCs/>
          <w:sz w:val="20"/>
          <w:szCs w:val="20"/>
          <w:lang w:eastAsia="sl-SI"/>
        </w:rPr>
        <w:t xml:space="preserve"> na</w:t>
      </w:r>
      <w:r w:rsidRPr="00F935F4">
        <w:rPr>
          <w:rFonts w:ascii="Arial" w:hAnsi="Arial" w:cs="Arial"/>
          <w:bCs/>
          <w:sz w:val="20"/>
          <w:szCs w:val="20"/>
          <w:lang w:eastAsia="sl-SI"/>
        </w:rPr>
        <w:t xml:space="preserve"> skrajni S in skrajni J del pritličja, os</w:t>
      </w:r>
      <w:r w:rsidR="00A77DFA" w:rsidRPr="00F935F4">
        <w:rPr>
          <w:rFonts w:ascii="Arial" w:hAnsi="Arial" w:cs="Arial"/>
          <w:bCs/>
          <w:sz w:val="20"/>
          <w:szCs w:val="20"/>
          <w:lang w:eastAsia="sl-SI"/>
        </w:rPr>
        <w:t xml:space="preserve">rednji del </w:t>
      </w:r>
      <w:r w:rsidR="002C4E50" w:rsidRPr="00F935F4">
        <w:rPr>
          <w:rFonts w:ascii="Arial" w:hAnsi="Arial" w:cs="Arial"/>
          <w:bCs/>
          <w:sz w:val="20"/>
          <w:szCs w:val="20"/>
          <w:lang w:eastAsia="sl-SI"/>
        </w:rPr>
        <w:t xml:space="preserve">pa mora biti </w:t>
      </w:r>
      <w:r w:rsidR="00A77DFA" w:rsidRPr="00F935F4">
        <w:rPr>
          <w:rFonts w:ascii="Arial" w:hAnsi="Arial" w:cs="Arial"/>
          <w:bCs/>
          <w:sz w:val="20"/>
          <w:szCs w:val="20"/>
          <w:lang w:eastAsia="sl-SI"/>
        </w:rPr>
        <w:t>na razpolago javnemu</w:t>
      </w:r>
      <w:r w:rsidRPr="00F935F4">
        <w:rPr>
          <w:rFonts w:ascii="Arial" w:hAnsi="Arial" w:cs="Arial"/>
          <w:bCs/>
          <w:sz w:val="20"/>
          <w:szCs w:val="20"/>
          <w:lang w:eastAsia="sl-SI"/>
        </w:rPr>
        <w:t xml:space="preserve"> programu za potnike, kar je v domeni železniškega del</w:t>
      </w:r>
      <w:r w:rsidR="00A77DFA" w:rsidRPr="00F935F4">
        <w:rPr>
          <w:rFonts w:ascii="Arial" w:hAnsi="Arial" w:cs="Arial"/>
          <w:bCs/>
          <w:sz w:val="20"/>
          <w:szCs w:val="20"/>
          <w:lang w:eastAsia="sl-SI"/>
        </w:rPr>
        <w:t>a</w:t>
      </w:r>
      <w:r w:rsidR="002C4E50" w:rsidRPr="00F935F4">
        <w:rPr>
          <w:rFonts w:ascii="Arial" w:hAnsi="Arial" w:cs="Arial"/>
          <w:bCs/>
          <w:sz w:val="20"/>
          <w:szCs w:val="20"/>
          <w:lang w:eastAsia="sl-SI"/>
        </w:rPr>
        <w:t xml:space="preserve"> (</w:t>
      </w:r>
      <w:r w:rsidR="00DE1FD8" w:rsidRPr="00F935F4">
        <w:rPr>
          <w:rFonts w:ascii="Arial" w:hAnsi="Arial" w:cs="Arial"/>
          <w:bCs/>
          <w:sz w:val="20"/>
          <w:szCs w:val="20"/>
          <w:lang w:eastAsia="sl-SI"/>
        </w:rPr>
        <w:t>služba Potniški promet</w:t>
      </w:r>
      <w:r w:rsidR="002C4E50" w:rsidRPr="00F935F4">
        <w:rPr>
          <w:rFonts w:ascii="Arial" w:hAnsi="Arial" w:cs="Arial"/>
          <w:bCs/>
          <w:sz w:val="20"/>
          <w:szCs w:val="20"/>
          <w:lang w:eastAsia="sl-SI"/>
        </w:rPr>
        <w:t>)</w:t>
      </w:r>
      <w:r w:rsidR="00A77DFA" w:rsidRPr="00F935F4">
        <w:rPr>
          <w:rFonts w:ascii="Arial" w:hAnsi="Arial" w:cs="Arial"/>
          <w:bCs/>
          <w:sz w:val="20"/>
          <w:szCs w:val="20"/>
          <w:lang w:eastAsia="sl-SI"/>
        </w:rPr>
        <w:t>, možen pa je tudi zunanji</w:t>
      </w:r>
      <w:r w:rsidRPr="00F935F4">
        <w:rPr>
          <w:rFonts w:ascii="Arial" w:hAnsi="Arial" w:cs="Arial"/>
          <w:bCs/>
          <w:sz w:val="20"/>
          <w:szCs w:val="20"/>
          <w:lang w:eastAsia="sl-SI"/>
        </w:rPr>
        <w:t xml:space="preserve"> javni program, ki posredno ali neposredno predstavlja podporo ponudb</w:t>
      </w:r>
      <w:r w:rsidR="00A77DFA" w:rsidRPr="00F935F4">
        <w:rPr>
          <w:rFonts w:ascii="Arial" w:hAnsi="Arial" w:cs="Arial"/>
          <w:bCs/>
          <w:sz w:val="20"/>
          <w:szCs w:val="20"/>
          <w:lang w:eastAsia="sl-SI"/>
        </w:rPr>
        <w:t>i za potnik</w:t>
      </w:r>
      <w:r w:rsidR="002C4E50" w:rsidRPr="00F935F4">
        <w:rPr>
          <w:rFonts w:ascii="Arial" w:hAnsi="Arial" w:cs="Arial"/>
          <w:bCs/>
          <w:sz w:val="20"/>
          <w:szCs w:val="20"/>
          <w:lang w:eastAsia="sl-SI"/>
        </w:rPr>
        <w:t>e</w:t>
      </w:r>
      <w:r w:rsidR="00A77DFA" w:rsidRPr="00F935F4">
        <w:rPr>
          <w:rFonts w:ascii="Arial" w:hAnsi="Arial" w:cs="Arial"/>
          <w:bCs/>
          <w:sz w:val="20"/>
          <w:szCs w:val="20"/>
          <w:lang w:eastAsia="sl-SI"/>
        </w:rPr>
        <w:t>. V prvem nadstropju</w:t>
      </w:r>
      <w:r w:rsidRPr="00F935F4">
        <w:rPr>
          <w:rFonts w:ascii="Arial" w:hAnsi="Arial" w:cs="Arial"/>
          <w:bCs/>
          <w:sz w:val="20"/>
          <w:szCs w:val="20"/>
          <w:lang w:eastAsia="sl-SI"/>
        </w:rPr>
        <w:t xml:space="preserve"> lahko na S delu služb</w:t>
      </w:r>
      <w:r w:rsidR="00A77DFA" w:rsidRPr="00F935F4">
        <w:rPr>
          <w:rFonts w:ascii="Arial" w:hAnsi="Arial" w:cs="Arial"/>
          <w:bCs/>
          <w:sz w:val="20"/>
          <w:szCs w:val="20"/>
          <w:lang w:eastAsia="sl-SI"/>
        </w:rPr>
        <w:t>a</w:t>
      </w:r>
      <w:r w:rsidRPr="00F935F4">
        <w:rPr>
          <w:rFonts w:ascii="Arial" w:hAnsi="Arial" w:cs="Arial"/>
          <w:bCs/>
          <w:sz w:val="20"/>
          <w:szCs w:val="20"/>
          <w:lang w:eastAsia="sl-SI"/>
        </w:rPr>
        <w:t xml:space="preserve"> SŽ-Infrastruktura ostane, J del nadstropja kot tudi drugo nadstropje v celoti pa je na razpolago za umestitev novih javnih vsebin</w:t>
      </w:r>
      <w:r w:rsidR="00DE1FD8" w:rsidRPr="00F935F4">
        <w:rPr>
          <w:rFonts w:ascii="Arial" w:hAnsi="Arial" w:cs="Arial"/>
          <w:bCs/>
          <w:sz w:val="20"/>
          <w:szCs w:val="20"/>
          <w:lang w:eastAsia="sl-SI"/>
        </w:rPr>
        <w:t xml:space="preserve"> in programov</w:t>
      </w:r>
      <w:r w:rsidRPr="00F935F4">
        <w:rPr>
          <w:rFonts w:ascii="Arial" w:hAnsi="Arial" w:cs="Arial"/>
          <w:bCs/>
          <w:sz w:val="20"/>
          <w:szCs w:val="20"/>
          <w:lang w:eastAsia="sl-SI"/>
        </w:rPr>
        <w:t>.</w:t>
      </w:r>
      <w:r w:rsidR="00596058" w:rsidRPr="00F935F4">
        <w:rPr>
          <w:rFonts w:ascii="Arial" w:hAnsi="Arial" w:cs="Arial"/>
          <w:bCs/>
          <w:sz w:val="20"/>
          <w:szCs w:val="20"/>
          <w:lang w:eastAsia="sl-SI"/>
        </w:rPr>
        <w:t xml:space="preserve"> Prav tako se izrabijo vsi podstrešni deli objekta.</w:t>
      </w:r>
      <w:r w:rsidR="00A77DFA" w:rsidRPr="00F935F4">
        <w:rPr>
          <w:rFonts w:ascii="Arial" w:hAnsi="Arial" w:cs="Arial"/>
          <w:bCs/>
          <w:sz w:val="20"/>
          <w:szCs w:val="20"/>
          <w:lang w:eastAsia="sl-SI"/>
        </w:rPr>
        <w:t xml:space="preserve"> Vse izvršilne službe moraj</w:t>
      </w:r>
      <w:r w:rsidR="00DE1FD8" w:rsidRPr="00F935F4">
        <w:rPr>
          <w:rFonts w:ascii="Arial" w:hAnsi="Arial" w:cs="Arial"/>
          <w:bCs/>
          <w:sz w:val="20"/>
          <w:szCs w:val="20"/>
          <w:lang w:eastAsia="sl-SI"/>
        </w:rPr>
        <w:t>o</w:t>
      </w:r>
      <w:r w:rsidR="00A77DFA" w:rsidRPr="00F935F4">
        <w:rPr>
          <w:rFonts w:ascii="Arial" w:hAnsi="Arial" w:cs="Arial"/>
          <w:bCs/>
          <w:sz w:val="20"/>
          <w:szCs w:val="20"/>
          <w:lang w:eastAsia="sl-SI"/>
        </w:rPr>
        <w:t xml:space="preserve"> tako ostati v pritličju, službe s pisarniško dejavnostjo so lahko tudi v prvem nadstropju.</w:t>
      </w:r>
    </w:p>
    <w:p w14:paraId="188D221E" w14:textId="7DA6E096" w:rsidR="00DA55C2" w:rsidRPr="00F935F4" w:rsidRDefault="00DA55C2"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Projektant mora pripraviti novo programsko razporeditev vsebin v </w:t>
      </w:r>
      <w:r w:rsidRPr="00F935F4">
        <w:rPr>
          <w:rFonts w:ascii="Arial" w:hAnsi="Arial" w:cs="Arial"/>
          <w:bCs/>
          <w:sz w:val="20"/>
          <w:szCs w:val="20"/>
          <w:u w:val="single"/>
          <w:lang w:eastAsia="sl-SI"/>
        </w:rPr>
        <w:t>programski zasnovi novega stanja</w:t>
      </w:r>
      <w:r w:rsidRPr="00F935F4">
        <w:rPr>
          <w:rFonts w:ascii="Arial" w:hAnsi="Arial" w:cs="Arial"/>
          <w:bCs/>
          <w:sz w:val="20"/>
          <w:szCs w:val="20"/>
          <w:lang w:eastAsia="sl-SI"/>
        </w:rPr>
        <w:t>, ki jih morajo potrditi naročnik</w:t>
      </w:r>
      <w:r w:rsidR="00FD6507" w:rsidRPr="00F935F4">
        <w:rPr>
          <w:rFonts w:ascii="Arial" w:hAnsi="Arial" w:cs="Arial"/>
          <w:bCs/>
          <w:sz w:val="20"/>
          <w:szCs w:val="20"/>
          <w:lang w:eastAsia="sl-SI"/>
        </w:rPr>
        <w:t xml:space="preserve"> oz. lastnik</w:t>
      </w:r>
      <w:r w:rsidR="004B1DBD" w:rsidRPr="00F935F4">
        <w:rPr>
          <w:rFonts w:ascii="Arial" w:hAnsi="Arial" w:cs="Arial"/>
          <w:bCs/>
          <w:sz w:val="20"/>
          <w:szCs w:val="20"/>
          <w:lang w:eastAsia="sl-SI"/>
        </w:rPr>
        <w:t xml:space="preserve"> ter upravljavec vključno s predstavnik</w:t>
      </w:r>
      <w:r w:rsidR="00A77DFA" w:rsidRPr="00F935F4">
        <w:rPr>
          <w:rFonts w:ascii="Arial" w:hAnsi="Arial" w:cs="Arial"/>
          <w:bCs/>
          <w:sz w:val="20"/>
          <w:szCs w:val="20"/>
          <w:lang w:eastAsia="sl-SI"/>
        </w:rPr>
        <w:t>om</w:t>
      </w:r>
      <w:r w:rsidR="00DE1FD8" w:rsidRPr="00F935F4">
        <w:rPr>
          <w:rFonts w:ascii="Arial" w:hAnsi="Arial" w:cs="Arial"/>
          <w:bCs/>
          <w:sz w:val="20"/>
          <w:szCs w:val="20"/>
          <w:lang w:eastAsia="sl-SI"/>
        </w:rPr>
        <w:t xml:space="preserve"> MONG, ki je sodelujoči akter</w:t>
      </w:r>
      <w:r w:rsidR="004B1DBD" w:rsidRPr="00F935F4">
        <w:rPr>
          <w:rFonts w:ascii="Arial" w:hAnsi="Arial" w:cs="Arial"/>
          <w:bCs/>
          <w:sz w:val="20"/>
          <w:szCs w:val="20"/>
          <w:lang w:eastAsia="sl-SI"/>
        </w:rPr>
        <w:t xml:space="preserve"> v navedenem projektu.</w:t>
      </w:r>
    </w:p>
    <w:p w14:paraId="7962AA91" w14:textId="6C481169" w:rsidR="00596058" w:rsidRPr="00F935F4" w:rsidRDefault="00596058" w:rsidP="00C91398">
      <w:pPr>
        <w:spacing w:after="120" w:line="288" w:lineRule="auto"/>
        <w:rPr>
          <w:rFonts w:ascii="Arial" w:hAnsi="Arial" w:cs="Arial"/>
          <w:bCs/>
          <w:sz w:val="20"/>
          <w:szCs w:val="20"/>
          <w:lang w:eastAsia="sl-SI"/>
        </w:rPr>
      </w:pPr>
      <w:r w:rsidRPr="00F935F4">
        <w:rPr>
          <w:rFonts w:ascii="Arial" w:hAnsi="Arial" w:cs="Arial"/>
          <w:bCs/>
          <w:sz w:val="20"/>
          <w:szCs w:val="20"/>
          <w:lang w:eastAsia="sl-SI"/>
        </w:rPr>
        <w:t>Nova programska zasnova mora biti obdelan</w:t>
      </w:r>
      <w:r w:rsidR="002F1568" w:rsidRPr="00F935F4">
        <w:rPr>
          <w:rFonts w:ascii="Arial" w:hAnsi="Arial" w:cs="Arial"/>
          <w:bCs/>
          <w:sz w:val="20"/>
          <w:szCs w:val="20"/>
          <w:lang w:eastAsia="sl-SI"/>
        </w:rPr>
        <w:t>a</w:t>
      </w:r>
      <w:r w:rsidRPr="00F935F4">
        <w:rPr>
          <w:rFonts w:ascii="Arial" w:hAnsi="Arial" w:cs="Arial"/>
          <w:bCs/>
          <w:sz w:val="20"/>
          <w:szCs w:val="20"/>
          <w:lang w:eastAsia="sl-SI"/>
        </w:rPr>
        <w:t xml:space="preserve"> variantno </w:t>
      </w:r>
      <w:r w:rsidR="002F1568" w:rsidRPr="00F935F4">
        <w:rPr>
          <w:rFonts w:ascii="Arial" w:hAnsi="Arial" w:cs="Arial"/>
          <w:bCs/>
          <w:sz w:val="20"/>
          <w:szCs w:val="20"/>
          <w:lang w:eastAsia="sl-SI"/>
        </w:rPr>
        <w:t xml:space="preserve">(predvidoma 2 varianti) glede na obseg posega v obstoječi objekt in konstrukcijo. Možen je poseg, ki v čim večji meri obdrži rastre obstoječih prostorov ali </w:t>
      </w:r>
      <w:r w:rsidR="00DE1FD8" w:rsidRPr="00F935F4">
        <w:rPr>
          <w:rFonts w:ascii="Arial" w:hAnsi="Arial" w:cs="Arial"/>
          <w:bCs/>
          <w:sz w:val="20"/>
          <w:szCs w:val="20"/>
          <w:lang w:eastAsia="sl-SI"/>
        </w:rPr>
        <w:t>drug koncept, ki</w:t>
      </w:r>
      <w:r w:rsidR="002F1568" w:rsidRPr="00F935F4">
        <w:rPr>
          <w:rFonts w:ascii="Arial" w:hAnsi="Arial" w:cs="Arial"/>
          <w:bCs/>
          <w:sz w:val="20"/>
          <w:szCs w:val="20"/>
          <w:lang w:eastAsia="sl-SI"/>
        </w:rPr>
        <w:t xml:space="preserve"> prostore bolj odpira in medsebojno povezuje </w:t>
      </w:r>
      <w:r w:rsidRPr="00F935F4">
        <w:rPr>
          <w:rFonts w:ascii="Arial" w:hAnsi="Arial" w:cs="Arial"/>
          <w:bCs/>
          <w:sz w:val="20"/>
          <w:szCs w:val="20"/>
          <w:lang w:eastAsia="sl-SI"/>
        </w:rPr>
        <w:t xml:space="preserve">(bolj in manj </w:t>
      </w:r>
      <w:r w:rsidR="002F1568" w:rsidRPr="00F935F4">
        <w:rPr>
          <w:rFonts w:ascii="Arial" w:hAnsi="Arial" w:cs="Arial"/>
          <w:bCs/>
          <w:sz w:val="20"/>
          <w:szCs w:val="20"/>
          <w:lang w:eastAsia="sl-SI"/>
        </w:rPr>
        <w:t>obsežen poseg</w:t>
      </w:r>
      <w:r w:rsidRPr="00F935F4">
        <w:rPr>
          <w:rFonts w:ascii="Arial" w:hAnsi="Arial" w:cs="Arial"/>
          <w:bCs/>
          <w:sz w:val="20"/>
          <w:szCs w:val="20"/>
          <w:lang w:eastAsia="sl-SI"/>
        </w:rPr>
        <w:t>)</w:t>
      </w:r>
      <w:r w:rsidR="002F1568" w:rsidRPr="00F935F4">
        <w:rPr>
          <w:rFonts w:ascii="Arial" w:hAnsi="Arial" w:cs="Arial"/>
          <w:bCs/>
          <w:sz w:val="20"/>
          <w:szCs w:val="20"/>
          <w:lang w:eastAsia="sl-SI"/>
        </w:rPr>
        <w:t>. Navedeni varianti je potrebno prilagoditi izhodiščem spomeniškega varstva</w:t>
      </w:r>
      <w:r w:rsidR="00A77DFA" w:rsidRPr="00F935F4">
        <w:rPr>
          <w:rFonts w:ascii="Arial" w:hAnsi="Arial" w:cs="Arial"/>
          <w:bCs/>
          <w:sz w:val="20"/>
          <w:szCs w:val="20"/>
          <w:lang w:eastAsia="sl-SI"/>
        </w:rPr>
        <w:t xml:space="preserve">, ki jih je potrebno pridobiti že v </w:t>
      </w:r>
      <w:r w:rsidR="006F0ED1" w:rsidRPr="00F935F4">
        <w:rPr>
          <w:rFonts w:ascii="Arial" w:hAnsi="Arial" w:cs="Arial"/>
          <w:bCs/>
          <w:sz w:val="20"/>
          <w:szCs w:val="20"/>
          <w:lang w:eastAsia="sl-SI"/>
        </w:rPr>
        <w:t xml:space="preserve">začetni fazi priprave </w:t>
      </w:r>
      <w:r w:rsidR="002C4E50" w:rsidRPr="00F935F4">
        <w:rPr>
          <w:rFonts w:ascii="Arial" w:hAnsi="Arial" w:cs="Arial"/>
          <w:bCs/>
          <w:sz w:val="20"/>
          <w:szCs w:val="20"/>
          <w:lang w:eastAsia="sl-SI"/>
        </w:rPr>
        <w:t>idejne zasnove</w:t>
      </w:r>
      <w:r w:rsidR="006F0ED1" w:rsidRPr="00F935F4">
        <w:rPr>
          <w:rFonts w:ascii="Arial" w:hAnsi="Arial" w:cs="Arial"/>
          <w:bCs/>
          <w:sz w:val="20"/>
          <w:szCs w:val="20"/>
          <w:lang w:eastAsia="sl-SI"/>
        </w:rPr>
        <w:t xml:space="preserve">, </w:t>
      </w:r>
      <w:r w:rsidR="002F1568" w:rsidRPr="00F935F4">
        <w:rPr>
          <w:rFonts w:ascii="Arial" w:hAnsi="Arial" w:cs="Arial"/>
          <w:bCs/>
          <w:sz w:val="20"/>
          <w:szCs w:val="20"/>
          <w:lang w:eastAsia="sl-SI"/>
        </w:rPr>
        <w:t xml:space="preserve">kot tudi stanju obstoječe konstrukcije postajnega </w:t>
      </w:r>
      <w:r w:rsidR="001D597A" w:rsidRPr="00F935F4">
        <w:rPr>
          <w:rFonts w:ascii="Arial" w:hAnsi="Arial" w:cs="Arial"/>
          <w:bCs/>
          <w:sz w:val="20"/>
          <w:szCs w:val="20"/>
          <w:lang w:eastAsia="sl-SI"/>
        </w:rPr>
        <w:t>poslopja</w:t>
      </w:r>
      <w:r w:rsidR="002F1568" w:rsidRPr="00F935F4">
        <w:rPr>
          <w:rFonts w:ascii="Arial" w:hAnsi="Arial" w:cs="Arial"/>
          <w:bCs/>
          <w:sz w:val="20"/>
          <w:szCs w:val="20"/>
          <w:lang w:eastAsia="sl-SI"/>
        </w:rPr>
        <w:t xml:space="preserve">. </w:t>
      </w:r>
      <w:r w:rsidR="006F0ED1" w:rsidRPr="00F935F4">
        <w:rPr>
          <w:rFonts w:ascii="Arial" w:hAnsi="Arial" w:cs="Arial"/>
          <w:b/>
          <w:bCs/>
          <w:sz w:val="20"/>
          <w:szCs w:val="20"/>
          <w:lang w:eastAsia="sl-SI"/>
        </w:rPr>
        <w:t>Potrebno je izdelati statično presojo konstrukcije obstoječe</w:t>
      </w:r>
      <w:r w:rsidR="001D597A" w:rsidRPr="00F935F4">
        <w:rPr>
          <w:rFonts w:ascii="Arial" w:hAnsi="Arial" w:cs="Arial"/>
          <w:b/>
          <w:bCs/>
          <w:sz w:val="20"/>
          <w:szCs w:val="20"/>
          <w:lang w:eastAsia="sl-SI"/>
        </w:rPr>
        <w:t>ga</w:t>
      </w:r>
      <w:r w:rsidR="006F0ED1" w:rsidRPr="00F935F4">
        <w:rPr>
          <w:rFonts w:ascii="Arial" w:hAnsi="Arial" w:cs="Arial"/>
          <w:b/>
          <w:bCs/>
          <w:sz w:val="20"/>
          <w:szCs w:val="20"/>
          <w:lang w:eastAsia="sl-SI"/>
        </w:rPr>
        <w:t xml:space="preserve"> postajne</w:t>
      </w:r>
      <w:r w:rsidR="001D597A" w:rsidRPr="00F935F4">
        <w:rPr>
          <w:rFonts w:ascii="Arial" w:hAnsi="Arial" w:cs="Arial"/>
          <w:b/>
          <w:bCs/>
          <w:sz w:val="20"/>
          <w:szCs w:val="20"/>
          <w:lang w:eastAsia="sl-SI"/>
        </w:rPr>
        <w:t>ga</w:t>
      </w:r>
      <w:r w:rsidR="006F0ED1" w:rsidRPr="00F935F4">
        <w:rPr>
          <w:rFonts w:ascii="Arial" w:hAnsi="Arial" w:cs="Arial"/>
          <w:b/>
          <w:bCs/>
          <w:sz w:val="20"/>
          <w:szCs w:val="20"/>
          <w:lang w:eastAsia="sl-SI"/>
        </w:rPr>
        <w:t xml:space="preserve"> </w:t>
      </w:r>
      <w:r w:rsidR="001D597A" w:rsidRPr="00F935F4">
        <w:rPr>
          <w:rFonts w:ascii="Arial" w:hAnsi="Arial" w:cs="Arial"/>
          <w:b/>
          <w:bCs/>
          <w:sz w:val="20"/>
          <w:szCs w:val="20"/>
          <w:lang w:eastAsia="sl-SI"/>
        </w:rPr>
        <w:t>poslopja</w:t>
      </w:r>
      <w:r w:rsidR="006F0ED1" w:rsidRPr="00F935F4">
        <w:rPr>
          <w:rFonts w:ascii="Arial" w:hAnsi="Arial" w:cs="Arial"/>
          <w:b/>
          <w:bCs/>
          <w:sz w:val="20"/>
          <w:szCs w:val="20"/>
          <w:lang w:eastAsia="sl-SI"/>
        </w:rPr>
        <w:t>.</w:t>
      </w:r>
      <w:r w:rsidR="006F0ED1" w:rsidRPr="00F935F4">
        <w:rPr>
          <w:rFonts w:ascii="Arial" w:hAnsi="Arial" w:cs="Arial"/>
          <w:bCs/>
          <w:sz w:val="20"/>
          <w:szCs w:val="20"/>
          <w:lang w:eastAsia="sl-SI"/>
        </w:rPr>
        <w:t xml:space="preserve"> </w:t>
      </w:r>
      <w:r w:rsidR="002F1568" w:rsidRPr="00F935F4">
        <w:rPr>
          <w:rFonts w:ascii="Arial" w:hAnsi="Arial" w:cs="Arial"/>
          <w:bCs/>
          <w:sz w:val="20"/>
          <w:szCs w:val="20"/>
          <w:lang w:eastAsia="sl-SI"/>
        </w:rPr>
        <w:t>Poseg je potrebno za odločitev o izbrani varianti tudi ovrednotiti z oceno stroškov pričakovanih posegov.</w:t>
      </w:r>
    </w:p>
    <w:p w14:paraId="59367C6D" w14:textId="7A7695E0" w:rsidR="002F1568" w:rsidRPr="00F935F4" w:rsidRDefault="002F1568" w:rsidP="008C382E">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Razporeditev poslovnih prostorov železniškega dela, ki v objektu ostane, morajo potrditi vsi deležniki, vse službe in družbe, ki prostore zasedajo. Potrditve običajno potekajo preko upravljavca z izpeljavo usklajevalnih sestankov za potrditev že v fazi </w:t>
      </w:r>
      <w:r w:rsidR="000C6298" w:rsidRPr="00F935F4">
        <w:rPr>
          <w:rFonts w:ascii="Arial" w:hAnsi="Arial" w:cs="Arial"/>
          <w:bCs/>
          <w:sz w:val="20"/>
          <w:szCs w:val="20"/>
          <w:lang w:eastAsia="sl-SI"/>
        </w:rPr>
        <w:t xml:space="preserve">izdelave </w:t>
      </w:r>
      <w:r w:rsidRPr="00F935F4">
        <w:rPr>
          <w:rFonts w:ascii="Arial" w:hAnsi="Arial" w:cs="Arial"/>
          <w:bCs/>
          <w:sz w:val="20"/>
          <w:szCs w:val="20"/>
          <w:lang w:eastAsia="sl-SI"/>
        </w:rPr>
        <w:t>idejne zasnove.</w:t>
      </w:r>
    </w:p>
    <w:p w14:paraId="170A1B10" w14:textId="786391AC" w:rsidR="00CA1326" w:rsidRPr="00F935F4" w:rsidRDefault="001E489B" w:rsidP="008C382E">
      <w:pPr>
        <w:spacing w:after="120" w:line="288" w:lineRule="auto"/>
        <w:rPr>
          <w:rFonts w:ascii="Arial" w:hAnsi="Arial" w:cs="Arial"/>
          <w:bCs/>
          <w:sz w:val="20"/>
          <w:szCs w:val="20"/>
          <w:lang w:eastAsia="sl-SI"/>
        </w:rPr>
      </w:pPr>
      <w:r w:rsidRPr="00F935F4">
        <w:rPr>
          <w:rFonts w:ascii="Arial" w:hAnsi="Arial" w:cs="Arial"/>
          <w:sz w:val="20"/>
          <w:szCs w:val="20"/>
        </w:rPr>
        <w:t>P</w:t>
      </w:r>
      <w:r w:rsidR="008C382E" w:rsidRPr="00F935F4">
        <w:rPr>
          <w:rFonts w:ascii="Arial" w:hAnsi="Arial" w:cs="Arial"/>
          <w:sz w:val="20"/>
          <w:szCs w:val="20"/>
        </w:rPr>
        <w:t>ostaj</w:t>
      </w:r>
      <w:r w:rsidR="00FD6507" w:rsidRPr="00F935F4">
        <w:rPr>
          <w:rFonts w:ascii="Arial" w:hAnsi="Arial" w:cs="Arial"/>
          <w:sz w:val="20"/>
          <w:szCs w:val="20"/>
        </w:rPr>
        <w:t>n</w:t>
      </w:r>
      <w:r w:rsidRPr="00F935F4">
        <w:rPr>
          <w:rFonts w:ascii="Arial" w:hAnsi="Arial" w:cs="Arial"/>
          <w:sz w:val="20"/>
          <w:szCs w:val="20"/>
        </w:rPr>
        <w:t>o</w:t>
      </w:r>
      <w:r w:rsidR="00FD6507" w:rsidRPr="00F935F4">
        <w:rPr>
          <w:rFonts w:ascii="Arial" w:hAnsi="Arial" w:cs="Arial"/>
          <w:sz w:val="20"/>
          <w:szCs w:val="20"/>
        </w:rPr>
        <w:t xml:space="preserve"> poslopj</w:t>
      </w:r>
      <w:r w:rsidRPr="00F935F4">
        <w:rPr>
          <w:rFonts w:ascii="Arial" w:hAnsi="Arial" w:cs="Arial"/>
          <w:sz w:val="20"/>
          <w:szCs w:val="20"/>
        </w:rPr>
        <w:t>e</w:t>
      </w:r>
      <w:r w:rsidR="008C382E" w:rsidRPr="00F935F4">
        <w:rPr>
          <w:rFonts w:ascii="Arial" w:hAnsi="Arial" w:cs="Arial"/>
          <w:sz w:val="20"/>
          <w:szCs w:val="20"/>
        </w:rPr>
        <w:t xml:space="preserve"> vključno s peronskim delom na tirni strani je spomeniško zaščiten in se ga obravnava kot celot</w:t>
      </w:r>
      <w:r w:rsidR="000C6298" w:rsidRPr="00F935F4">
        <w:rPr>
          <w:rFonts w:ascii="Arial" w:hAnsi="Arial" w:cs="Arial"/>
          <w:sz w:val="20"/>
          <w:szCs w:val="20"/>
        </w:rPr>
        <w:t>o</w:t>
      </w:r>
      <w:r w:rsidR="00CA1326" w:rsidRPr="00F935F4">
        <w:rPr>
          <w:rFonts w:ascii="Arial" w:hAnsi="Arial" w:cs="Arial"/>
          <w:bCs/>
          <w:sz w:val="20"/>
          <w:szCs w:val="20"/>
          <w:lang w:eastAsia="sl-SI"/>
        </w:rPr>
        <w:t xml:space="preserve">, kar pomeni, da je potrebno stalno sodelovanje projektanta in naročnika s pristojnim Zavodom za spomeniško varstvo. Smiselno je, da projektant že pred pričetkom izdelave idejne zasnove pridobi </w:t>
      </w:r>
      <w:proofErr w:type="spellStart"/>
      <w:r w:rsidRPr="00F935F4">
        <w:rPr>
          <w:rFonts w:ascii="Arial" w:hAnsi="Arial" w:cs="Arial"/>
          <w:bCs/>
          <w:sz w:val="20"/>
          <w:szCs w:val="20"/>
          <w:lang w:eastAsia="sl-SI"/>
        </w:rPr>
        <w:t>kulturnovarstvene</w:t>
      </w:r>
      <w:proofErr w:type="spellEnd"/>
      <w:r w:rsidR="00CA1326" w:rsidRPr="00F935F4">
        <w:rPr>
          <w:rFonts w:ascii="Arial" w:hAnsi="Arial" w:cs="Arial"/>
          <w:bCs/>
          <w:sz w:val="20"/>
          <w:szCs w:val="20"/>
          <w:lang w:eastAsia="sl-SI"/>
        </w:rPr>
        <w:t xml:space="preserve"> pogoje.</w:t>
      </w:r>
    </w:p>
    <w:p w14:paraId="79BCFCAA" w14:textId="6E207808" w:rsidR="00CA1326" w:rsidRPr="00F935F4" w:rsidRDefault="00CA1326" w:rsidP="008C382E">
      <w:pPr>
        <w:spacing w:after="120" w:line="288" w:lineRule="auto"/>
        <w:rPr>
          <w:rFonts w:ascii="Arial" w:hAnsi="Arial" w:cs="Arial"/>
          <w:bCs/>
          <w:sz w:val="20"/>
          <w:szCs w:val="20"/>
          <w:lang w:eastAsia="sl-SI"/>
        </w:rPr>
      </w:pPr>
      <w:r w:rsidRPr="00F935F4">
        <w:rPr>
          <w:rFonts w:ascii="Arial" w:hAnsi="Arial" w:cs="Arial"/>
          <w:bCs/>
          <w:sz w:val="20"/>
          <w:szCs w:val="20"/>
          <w:lang w:eastAsia="sl-SI"/>
        </w:rPr>
        <w:t xml:space="preserve">Pri umestitvi novih vsebin bodo </w:t>
      </w:r>
      <w:r w:rsidR="00596058" w:rsidRPr="00F935F4">
        <w:rPr>
          <w:rFonts w:ascii="Arial" w:hAnsi="Arial" w:cs="Arial"/>
          <w:bCs/>
          <w:sz w:val="20"/>
          <w:szCs w:val="20"/>
          <w:lang w:eastAsia="sl-SI"/>
        </w:rPr>
        <w:t>predvidoma</w:t>
      </w:r>
      <w:r w:rsidRPr="00F935F4">
        <w:rPr>
          <w:rFonts w:ascii="Arial" w:hAnsi="Arial" w:cs="Arial"/>
          <w:bCs/>
          <w:sz w:val="20"/>
          <w:szCs w:val="20"/>
          <w:lang w:eastAsia="sl-SI"/>
        </w:rPr>
        <w:t xml:space="preserve"> posegi v </w:t>
      </w:r>
      <w:r w:rsidR="001D597A" w:rsidRPr="00F935F4">
        <w:rPr>
          <w:rFonts w:ascii="Arial" w:hAnsi="Arial" w:cs="Arial"/>
          <w:bCs/>
          <w:sz w:val="20"/>
          <w:szCs w:val="20"/>
          <w:lang w:eastAsia="sl-SI"/>
        </w:rPr>
        <w:t xml:space="preserve"> postajno</w:t>
      </w:r>
      <w:r w:rsidR="000C6298" w:rsidRPr="00F935F4">
        <w:rPr>
          <w:rFonts w:ascii="Arial" w:hAnsi="Arial" w:cs="Arial"/>
          <w:bCs/>
          <w:sz w:val="20"/>
          <w:szCs w:val="20"/>
          <w:lang w:eastAsia="sl-SI"/>
        </w:rPr>
        <w:t xml:space="preserve"> poslopje </w:t>
      </w:r>
      <w:r w:rsidRPr="00F935F4">
        <w:rPr>
          <w:rFonts w:ascii="Arial" w:hAnsi="Arial" w:cs="Arial"/>
          <w:bCs/>
          <w:sz w:val="20"/>
          <w:szCs w:val="20"/>
          <w:lang w:eastAsia="sl-SI"/>
        </w:rPr>
        <w:t xml:space="preserve">obsežni, </w:t>
      </w:r>
      <w:r w:rsidR="00596058" w:rsidRPr="00F935F4">
        <w:rPr>
          <w:rFonts w:ascii="Arial" w:hAnsi="Arial" w:cs="Arial"/>
          <w:bCs/>
          <w:sz w:val="20"/>
          <w:szCs w:val="20"/>
          <w:lang w:eastAsia="sl-SI"/>
        </w:rPr>
        <w:t>glede</w:t>
      </w:r>
      <w:r w:rsidRPr="00F935F4">
        <w:rPr>
          <w:rFonts w:ascii="Arial" w:hAnsi="Arial" w:cs="Arial"/>
          <w:bCs/>
          <w:sz w:val="20"/>
          <w:szCs w:val="20"/>
          <w:lang w:eastAsia="sl-SI"/>
        </w:rPr>
        <w:t xml:space="preserve"> na to, da je potrebno </w:t>
      </w:r>
      <w:r w:rsidR="006F0ED1" w:rsidRPr="00F935F4">
        <w:rPr>
          <w:rFonts w:ascii="Arial" w:hAnsi="Arial" w:cs="Arial"/>
          <w:bCs/>
          <w:sz w:val="20"/>
          <w:szCs w:val="20"/>
          <w:lang w:eastAsia="sl-SI"/>
        </w:rPr>
        <w:t>v celoti obnoviti</w:t>
      </w:r>
      <w:r w:rsidRPr="00F935F4">
        <w:rPr>
          <w:rFonts w:ascii="Arial" w:hAnsi="Arial" w:cs="Arial"/>
          <w:bCs/>
          <w:sz w:val="20"/>
          <w:szCs w:val="20"/>
          <w:lang w:eastAsia="sl-SI"/>
        </w:rPr>
        <w:t xml:space="preserve"> vse</w:t>
      </w:r>
      <w:r w:rsidR="00596058" w:rsidRPr="00F935F4">
        <w:rPr>
          <w:rFonts w:ascii="Arial" w:hAnsi="Arial" w:cs="Arial"/>
          <w:bCs/>
          <w:sz w:val="20"/>
          <w:szCs w:val="20"/>
          <w:lang w:eastAsia="sl-SI"/>
        </w:rPr>
        <w:t xml:space="preserve"> obstoječe</w:t>
      </w:r>
      <w:r w:rsidRPr="00F935F4">
        <w:rPr>
          <w:rFonts w:ascii="Arial" w:hAnsi="Arial" w:cs="Arial"/>
          <w:bCs/>
          <w:sz w:val="20"/>
          <w:szCs w:val="20"/>
          <w:lang w:eastAsia="sl-SI"/>
        </w:rPr>
        <w:t xml:space="preserve"> inštalacije (vodovod, kanalizacijo, elektriko ter ogrevanje</w:t>
      </w:r>
      <w:r w:rsidR="00596058" w:rsidRPr="00F935F4">
        <w:rPr>
          <w:rFonts w:ascii="Arial" w:hAnsi="Arial" w:cs="Arial"/>
          <w:bCs/>
          <w:sz w:val="20"/>
          <w:szCs w:val="20"/>
          <w:lang w:eastAsia="sl-SI"/>
        </w:rPr>
        <w:t>, TK</w:t>
      </w:r>
      <w:r w:rsidRPr="00F935F4">
        <w:rPr>
          <w:rFonts w:ascii="Arial" w:hAnsi="Arial" w:cs="Arial"/>
          <w:bCs/>
          <w:sz w:val="20"/>
          <w:szCs w:val="20"/>
          <w:lang w:eastAsia="sl-SI"/>
        </w:rPr>
        <w:t>)</w:t>
      </w:r>
      <w:r w:rsidR="00596058" w:rsidRPr="00F935F4">
        <w:rPr>
          <w:rFonts w:ascii="Arial" w:hAnsi="Arial" w:cs="Arial"/>
          <w:bCs/>
          <w:sz w:val="20"/>
          <w:szCs w:val="20"/>
          <w:lang w:eastAsia="sl-SI"/>
        </w:rPr>
        <w:t xml:space="preserve"> ter zagotoviti sodobne povezave (</w:t>
      </w:r>
      <w:r w:rsidR="00DE1FD8" w:rsidRPr="00F935F4">
        <w:rPr>
          <w:rFonts w:ascii="Arial" w:hAnsi="Arial" w:cs="Arial"/>
          <w:bCs/>
          <w:sz w:val="20"/>
          <w:szCs w:val="20"/>
          <w:lang w:eastAsia="sl-SI"/>
        </w:rPr>
        <w:t>parapetni kanali z računalniško mrežo</w:t>
      </w:r>
      <w:r w:rsidR="00596058" w:rsidRPr="00F935F4">
        <w:rPr>
          <w:rFonts w:ascii="Arial" w:hAnsi="Arial" w:cs="Arial"/>
          <w:bCs/>
          <w:sz w:val="20"/>
          <w:szCs w:val="20"/>
          <w:lang w:eastAsia="sl-SI"/>
        </w:rPr>
        <w:t xml:space="preserve">, WI-FI…). </w:t>
      </w:r>
    </w:p>
    <w:p w14:paraId="62360D60" w14:textId="6EA9CEA1" w:rsidR="00596058" w:rsidRPr="00F935F4" w:rsidRDefault="00596058" w:rsidP="008C382E">
      <w:pPr>
        <w:spacing w:after="120" w:line="288" w:lineRule="auto"/>
        <w:rPr>
          <w:rFonts w:ascii="Arial" w:hAnsi="Arial" w:cs="Arial"/>
          <w:bCs/>
          <w:sz w:val="20"/>
          <w:szCs w:val="20"/>
          <w:lang w:eastAsia="sl-SI"/>
        </w:rPr>
      </w:pPr>
      <w:r w:rsidRPr="00F935F4">
        <w:rPr>
          <w:rFonts w:ascii="Arial" w:hAnsi="Arial" w:cs="Arial"/>
          <w:bCs/>
          <w:sz w:val="20"/>
          <w:szCs w:val="20"/>
          <w:lang w:eastAsia="sl-SI"/>
        </w:rPr>
        <w:t>Javni program mora biti dostopen vsem, tudi invalidom in funkcionalno oviranim osebam, zato je potrebno izvesti dvigala ob obstoječih dvoramnih komunikacijah, kar je potrebno predhodno uskladiti s predstavniki ZVKDS. Predvidoma se vgradi dve dvigali ob dve glavni osrednji stopnišči</w:t>
      </w:r>
      <w:r w:rsidR="006F0ED1" w:rsidRPr="00F935F4">
        <w:rPr>
          <w:rFonts w:ascii="Arial" w:hAnsi="Arial" w:cs="Arial"/>
          <w:bCs/>
          <w:sz w:val="20"/>
          <w:szCs w:val="20"/>
          <w:lang w:eastAsia="sl-SI"/>
        </w:rPr>
        <w:t xml:space="preserve"> (oziroma skladno s potrebami glede na predvideno število uporabnikov)</w:t>
      </w:r>
      <w:r w:rsidRPr="00F935F4">
        <w:rPr>
          <w:rFonts w:ascii="Arial" w:hAnsi="Arial" w:cs="Arial"/>
          <w:bCs/>
          <w:sz w:val="20"/>
          <w:szCs w:val="20"/>
          <w:lang w:eastAsia="sl-SI"/>
        </w:rPr>
        <w:t xml:space="preserve">, kjer je objekt najvišji tako, da so strojnice »skrite« v gabaritu postajnega </w:t>
      </w:r>
      <w:r w:rsidR="000C6298" w:rsidRPr="00F935F4">
        <w:rPr>
          <w:rFonts w:ascii="Arial" w:hAnsi="Arial" w:cs="Arial"/>
          <w:bCs/>
          <w:sz w:val="20"/>
          <w:szCs w:val="20"/>
          <w:lang w:eastAsia="sl-SI"/>
        </w:rPr>
        <w:t>poslopja</w:t>
      </w:r>
      <w:r w:rsidRPr="00F935F4">
        <w:rPr>
          <w:rFonts w:ascii="Arial" w:hAnsi="Arial" w:cs="Arial"/>
          <w:bCs/>
          <w:sz w:val="20"/>
          <w:szCs w:val="20"/>
          <w:lang w:eastAsia="sl-SI"/>
        </w:rPr>
        <w:t>.</w:t>
      </w:r>
    </w:p>
    <w:p w14:paraId="4EAC1363" w14:textId="12E9F6DD" w:rsidR="00596058" w:rsidRPr="00F935F4" w:rsidRDefault="0090337E" w:rsidP="006F0ED1">
      <w:pPr>
        <w:autoSpaceDE w:val="0"/>
        <w:autoSpaceDN w:val="0"/>
        <w:adjustRightInd w:val="0"/>
        <w:spacing w:after="120" w:line="288" w:lineRule="auto"/>
        <w:rPr>
          <w:rFonts w:ascii="Arial" w:hAnsi="Arial" w:cs="Arial"/>
          <w:b/>
          <w:bCs/>
          <w:sz w:val="20"/>
          <w:szCs w:val="20"/>
          <w:lang w:eastAsia="sl-SI"/>
        </w:rPr>
      </w:pPr>
      <w:r w:rsidRPr="00F935F4">
        <w:rPr>
          <w:rFonts w:ascii="Arial" w:hAnsi="Arial" w:cs="Arial"/>
          <w:b/>
          <w:bCs/>
          <w:sz w:val="20"/>
          <w:szCs w:val="20"/>
          <w:lang w:eastAsia="sl-SI"/>
        </w:rPr>
        <w:t>Projektant mora po</w:t>
      </w:r>
      <w:r w:rsidR="006F0ED1" w:rsidRPr="00F935F4">
        <w:rPr>
          <w:rFonts w:ascii="Arial" w:hAnsi="Arial" w:cs="Arial"/>
          <w:b/>
          <w:bCs/>
          <w:sz w:val="20"/>
          <w:szCs w:val="20"/>
          <w:lang w:eastAsia="sl-SI"/>
        </w:rPr>
        <w:t xml:space="preserve"> izdelani statični presoji in po</w:t>
      </w:r>
      <w:r w:rsidRPr="00F935F4">
        <w:rPr>
          <w:rFonts w:ascii="Arial" w:hAnsi="Arial" w:cs="Arial"/>
          <w:b/>
          <w:bCs/>
          <w:sz w:val="20"/>
          <w:szCs w:val="20"/>
          <w:lang w:eastAsia="sl-SI"/>
        </w:rPr>
        <w:t xml:space="preserve"> potrditvi programa prostorov</w:t>
      </w:r>
      <w:r w:rsidR="006F0ED1" w:rsidRPr="00F935F4">
        <w:rPr>
          <w:rFonts w:ascii="Arial" w:hAnsi="Arial" w:cs="Arial"/>
          <w:b/>
          <w:bCs/>
          <w:sz w:val="20"/>
          <w:szCs w:val="20"/>
          <w:lang w:eastAsia="sl-SI"/>
        </w:rPr>
        <w:t xml:space="preserve"> in končne variante</w:t>
      </w:r>
      <w:r w:rsidRPr="00F935F4">
        <w:rPr>
          <w:rFonts w:ascii="Arial" w:hAnsi="Arial" w:cs="Arial"/>
          <w:b/>
          <w:bCs/>
          <w:sz w:val="20"/>
          <w:szCs w:val="20"/>
          <w:lang w:eastAsia="sl-SI"/>
        </w:rPr>
        <w:t xml:space="preserve"> idejne zasnove pridobiti projektne</w:t>
      </w:r>
      <w:r w:rsidR="006F0ED1" w:rsidRPr="00F935F4">
        <w:rPr>
          <w:rFonts w:ascii="Arial" w:hAnsi="Arial" w:cs="Arial"/>
          <w:b/>
          <w:bCs/>
          <w:sz w:val="20"/>
          <w:szCs w:val="20"/>
          <w:lang w:eastAsia="sl-SI"/>
        </w:rPr>
        <w:t xml:space="preserve"> pogoje na rešitev in ugotoviti ali je za poseg potrebno pridobiti gradbeno dovoljenje. </w:t>
      </w:r>
    </w:p>
    <w:p w14:paraId="0AB56143" w14:textId="2CC28790" w:rsidR="00603246" w:rsidRPr="00F935F4" w:rsidRDefault="00603246" w:rsidP="00142C56">
      <w:pPr>
        <w:spacing w:after="0" w:line="288" w:lineRule="auto"/>
        <w:rPr>
          <w:rFonts w:ascii="Arial" w:hAnsi="Arial" w:cs="Arial"/>
          <w:bCs/>
          <w:sz w:val="20"/>
          <w:szCs w:val="20"/>
          <w:lang w:eastAsia="sl-SI"/>
        </w:rPr>
      </w:pPr>
    </w:p>
    <w:p w14:paraId="6B611078" w14:textId="0E763F07" w:rsidR="008F1F1D" w:rsidRDefault="008F1F1D" w:rsidP="007C4E81">
      <w:pPr>
        <w:pStyle w:val="Naslov2"/>
        <w:spacing w:before="0" w:after="0" w:line="288" w:lineRule="auto"/>
        <w:ind w:left="425" w:hanging="425"/>
        <w:rPr>
          <w:rFonts w:ascii="Arial" w:hAnsi="Arial" w:cs="Arial"/>
          <w:sz w:val="20"/>
          <w:szCs w:val="20"/>
        </w:rPr>
      </w:pPr>
      <w:bookmarkStart w:id="55" w:name="_Toc89264439"/>
      <w:r w:rsidRPr="00F935F4">
        <w:rPr>
          <w:rFonts w:ascii="Arial" w:hAnsi="Arial" w:cs="Arial"/>
          <w:sz w:val="20"/>
          <w:szCs w:val="20"/>
        </w:rPr>
        <w:t>Zahteve za projektiranje novega stanja</w:t>
      </w:r>
      <w:r w:rsidR="003558E5" w:rsidRPr="00F935F4">
        <w:rPr>
          <w:rFonts w:ascii="Arial" w:hAnsi="Arial" w:cs="Arial"/>
          <w:sz w:val="20"/>
          <w:szCs w:val="20"/>
        </w:rPr>
        <w:t xml:space="preserve"> postajnega </w:t>
      </w:r>
      <w:r w:rsidR="001D597A" w:rsidRPr="00F935F4">
        <w:rPr>
          <w:rFonts w:ascii="Arial" w:hAnsi="Arial" w:cs="Arial"/>
          <w:sz w:val="20"/>
          <w:szCs w:val="20"/>
        </w:rPr>
        <w:t>poslopja</w:t>
      </w:r>
      <w:bookmarkEnd w:id="55"/>
    </w:p>
    <w:p w14:paraId="695CB260" w14:textId="77777777" w:rsidR="00034BD8" w:rsidRPr="00034BD8" w:rsidRDefault="00034BD8" w:rsidP="00034BD8"/>
    <w:p w14:paraId="05C1B03A" w14:textId="0ACEC731" w:rsidR="008F1F1D" w:rsidRPr="00F935F4" w:rsidRDefault="008F1F1D" w:rsidP="00B95D93">
      <w:pPr>
        <w:spacing w:after="160" w:line="288" w:lineRule="auto"/>
        <w:rPr>
          <w:rFonts w:ascii="Arial" w:hAnsi="Arial" w:cs="Arial"/>
          <w:bCs/>
          <w:sz w:val="20"/>
          <w:szCs w:val="20"/>
          <w:lang w:eastAsia="sl-SI"/>
        </w:rPr>
      </w:pPr>
      <w:r w:rsidRPr="00F935F4">
        <w:rPr>
          <w:rFonts w:ascii="Arial" w:hAnsi="Arial" w:cs="Arial"/>
          <w:bCs/>
          <w:sz w:val="20"/>
          <w:szCs w:val="20"/>
          <w:lang w:eastAsia="sl-SI"/>
        </w:rPr>
        <w:t xml:space="preserve">Pri izdelavi projektnih rešitev za </w:t>
      </w:r>
      <w:r w:rsidR="00D640FC" w:rsidRPr="00F935F4">
        <w:rPr>
          <w:rFonts w:ascii="Arial" w:hAnsi="Arial" w:cs="Arial"/>
          <w:bCs/>
          <w:sz w:val="20"/>
          <w:szCs w:val="20"/>
          <w:lang w:eastAsia="sl-SI"/>
        </w:rPr>
        <w:t>postajno poslopje</w:t>
      </w:r>
      <w:r w:rsidRPr="00F935F4">
        <w:rPr>
          <w:rFonts w:ascii="Arial" w:hAnsi="Arial" w:cs="Arial"/>
          <w:bCs/>
          <w:sz w:val="20"/>
          <w:szCs w:val="20"/>
          <w:lang w:eastAsia="sl-SI"/>
        </w:rPr>
        <w:t xml:space="preserve"> je potrebno upoštevati</w:t>
      </w:r>
      <w:r w:rsidR="00B37163" w:rsidRPr="00F935F4">
        <w:rPr>
          <w:rFonts w:ascii="Arial" w:hAnsi="Arial" w:cs="Arial"/>
          <w:bCs/>
          <w:sz w:val="20"/>
          <w:szCs w:val="20"/>
          <w:lang w:eastAsia="sl-SI"/>
        </w:rPr>
        <w:t>,</w:t>
      </w:r>
      <w:r w:rsidRPr="00F935F4">
        <w:rPr>
          <w:rFonts w:ascii="Arial" w:hAnsi="Arial" w:cs="Arial"/>
          <w:bCs/>
          <w:sz w:val="20"/>
          <w:szCs w:val="20"/>
          <w:lang w:eastAsia="sl-SI"/>
        </w:rPr>
        <w:t xml:space="preserve"> poleg vseh splošnih zahtev te projektne naloge</w:t>
      </w:r>
      <w:r w:rsidR="00B37163" w:rsidRPr="00F935F4">
        <w:rPr>
          <w:rFonts w:ascii="Arial" w:hAnsi="Arial" w:cs="Arial"/>
          <w:bCs/>
          <w:sz w:val="20"/>
          <w:szCs w:val="20"/>
          <w:lang w:eastAsia="sl-SI"/>
        </w:rPr>
        <w:t>,</w:t>
      </w:r>
      <w:r w:rsidRPr="00F935F4">
        <w:rPr>
          <w:rFonts w:ascii="Arial" w:hAnsi="Arial" w:cs="Arial"/>
          <w:bCs/>
          <w:sz w:val="20"/>
          <w:szCs w:val="20"/>
          <w:lang w:eastAsia="sl-SI"/>
        </w:rPr>
        <w:t xml:space="preserve"> še </w:t>
      </w:r>
      <w:r w:rsidR="00BE6509" w:rsidRPr="00F935F4">
        <w:rPr>
          <w:rFonts w:ascii="Arial" w:hAnsi="Arial" w:cs="Arial"/>
          <w:bCs/>
          <w:sz w:val="20"/>
          <w:szCs w:val="20"/>
          <w:lang w:eastAsia="sl-SI"/>
        </w:rPr>
        <w:t>izhodišča v nadaljevanju.</w:t>
      </w:r>
    </w:p>
    <w:p w14:paraId="72925272" w14:textId="1B566D6A" w:rsidR="008C382E" w:rsidRPr="00F935F4" w:rsidRDefault="008C382E" w:rsidP="00017765">
      <w:pPr>
        <w:pStyle w:val="Odstavekseznama"/>
        <w:numPr>
          <w:ilvl w:val="2"/>
          <w:numId w:val="5"/>
        </w:numPr>
        <w:spacing w:after="120" w:line="288" w:lineRule="auto"/>
        <w:ind w:left="425" w:hanging="425"/>
        <w:contextualSpacing w:val="0"/>
        <w:rPr>
          <w:rFonts w:ascii="Arial" w:hAnsi="Arial" w:cs="Arial"/>
          <w:sz w:val="20"/>
          <w:szCs w:val="20"/>
          <w:u w:val="single"/>
        </w:rPr>
      </w:pPr>
      <w:r w:rsidRPr="00F935F4">
        <w:rPr>
          <w:rFonts w:ascii="Arial" w:hAnsi="Arial" w:cs="Arial"/>
          <w:sz w:val="20"/>
          <w:szCs w:val="20"/>
        </w:rPr>
        <w:t xml:space="preserve">Pred pričetkom mora projektant izdelati natančen posnetek obstoječega stanja </w:t>
      </w:r>
      <w:r w:rsidR="00D640FC" w:rsidRPr="00F935F4">
        <w:rPr>
          <w:rFonts w:ascii="Arial" w:hAnsi="Arial" w:cs="Arial"/>
          <w:sz w:val="20"/>
          <w:szCs w:val="20"/>
        </w:rPr>
        <w:t>postajnega poslopja</w:t>
      </w:r>
      <w:r w:rsidRPr="00F935F4">
        <w:rPr>
          <w:rFonts w:ascii="Arial" w:hAnsi="Arial" w:cs="Arial"/>
          <w:sz w:val="20"/>
          <w:szCs w:val="20"/>
        </w:rPr>
        <w:t xml:space="preserve"> s preveritvijo zasedenosti prostorov in s pregledom stanja inštalacij</w:t>
      </w:r>
      <w:r w:rsidR="00A13C78" w:rsidRPr="00F935F4">
        <w:rPr>
          <w:rFonts w:ascii="Arial" w:hAnsi="Arial" w:cs="Arial"/>
          <w:sz w:val="20"/>
          <w:szCs w:val="20"/>
        </w:rPr>
        <w:t>, strehe in odvodnjavanja</w:t>
      </w:r>
      <w:r w:rsidR="00B55F55" w:rsidRPr="00F935F4">
        <w:rPr>
          <w:rFonts w:ascii="Arial" w:hAnsi="Arial" w:cs="Arial"/>
          <w:sz w:val="20"/>
          <w:szCs w:val="20"/>
        </w:rPr>
        <w:t>, stavbnega pohištva</w:t>
      </w:r>
      <w:r w:rsidR="00CE05A9" w:rsidRPr="00F935F4">
        <w:rPr>
          <w:rFonts w:ascii="Arial" w:hAnsi="Arial" w:cs="Arial"/>
          <w:sz w:val="20"/>
          <w:szCs w:val="20"/>
        </w:rPr>
        <w:t>…</w:t>
      </w:r>
    </w:p>
    <w:p w14:paraId="7271D426" w14:textId="5DB0374D" w:rsidR="00895028" w:rsidRPr="00F935F4" w:rsidRDefault="00BE6509" w:rsidP="00017765">
      <w:pPr>
        <w:pStyle w:val="Odstavekseznama"/>
        <w:numPr>
          <w:ilvl w:val="2"/>
          <w:numId w:val="5"/>
        </w:numPr>
        <w:spacing w:after="120" w:line="288" w:lineRule="auto"/>
        <w:ind w:left="425" w:hanging="425"/>
        <w:contextualSpacing w:val="0"/>
        <w:rPr>
          <w:rFonts w:ascii="Arial" w:hAnsi="Arial" w:cs="Arial"/>
          <w:sz w:val="20"/>
          <w:szCs w:val="20"/>
          <w:u w:val="single"/>
        </w:rPr>
      </w:pPr>
      <w:r w:rsidRPr="00F935F4">
        <w:rPr>
          <w:rFonts w:ascii="Arial" w:hAnsi="Arial" w:cs="Arial"/>
          <w:b/>
          <w:sz w:val="20"/>
          <w:szCs w:val="20"/>
          <w:u w:val="single"/>
        </w:rPr>
        <w:t>Konstrukcija</w:t>
      </w:r>
      <w:r w:rsidR="0090337E" w:rsidRPr="00F935F4">
        <w:rPr>
          <w:rFonts w:ascii="Arial" w:hAnsi="Arial" w:cs="Arial"/>
          <w:b/>
          <w:sz w:val="20"/>
          <w:szCs w:val="20"/>
          <w:u w:val="single"/>
        </w:rPr>
        <w:t xml:space="preserve"> obstoječe</w:t>
      </w:r>
      <w:r w:rsidR="007C3C3D" w:rsidRPr="00F935F4">
        <w:rPr>
          <w:rFonts w:ascii="Arial" w:hAnsi="Arial" w:cs="Arial"/>
          <w:b/>
          <w:sz w:val="20"/>
          <w:szCs w:val="20"/>
          <w:u w:val="single"/>
        </w:rPr>
        <w:t>ga postajnega poslopja</w:t>
      </w:r>
      <w:r w:rsidR="00895028" w:rsidRPr="00F935F4">
        <w:rPr>
          <w:rFonts w:ascii="Arial" w:hAnsi="Arial" w:cs="Arial"/>
          <w:sz w:val="20"/>
          <w:szCs w:val="20"/>
        </w:rPr>
        <w:t xml:space="preserve"> - </w:t>
      </w:r>
      <w:r w:rsidR="0090337E" w:rsidRPr="00F935F4">
        <w:rPr>
          <w:rFonts w:ascii="Arial" w:eastAsia="Times New Roman" w:hAnsi="Arial" w:cs="Arial"/>
          <w:spacing w:val="-5"/>
          <w:sz w:val="20"/>
          <w:szCs w:val="20"/>
          <w:lang w:eastAsia="sl-SI"/>
        </w:rPr>
        <w:t xml:space="preserve">Pred kakršnimi koli </w:t>
      </w:r>
      <w:r w:rsidR="008C382E" w:rsidRPr="00F935F4">
        <w:rPr>
          <w:rFonts w:ascii="Arial" w:eastAsia="Times New Roman" w:hAnsi="Arial" w:cs="Arial"/>
          <w:spacing w:val="-5"/>
          <w:sz w:val="20"/>
          <w:szCs w:val="20"/>
          <w:lang w:eastAsia="sl-SI"/>
        </w:rPr>
        <w:t xml:space="preserve">odločitvami o posegih </w:t>
      </w:r>
      <w:r w:rsidR="0090337E" w:rsidRPr="00F935F4">
        <w:rPr>
          <w:rFonts w:ascii="Arial" w:eastAsia="Times New Roman" w:hAnsi="Arial" w:cs="Arial"/>
          <w:spacing w:val="-5"/>
          <w:sz w:val="20"/>
          <w:szCs w:val="20"/>
          <w:lang w:eastAsia="sl-SI"/>
        </w:rPr>
        <w:t xml:space="preserve">je potrebno objekt </w:t>
      </w:r>
      <w:r w:rsidR="008C382E" w:rsidRPr="00F935F4">
        <w:rPr>
          <w:rFonts w:ascii="Arial" w:eastAsia="Times New Roman" w:hAnsi="Arial" w:cs="Arial"/>
          <w:spacing w:val="-5"/>
          <w:sz w:val="20"/>
          <w:szCs w:val="20"/>
          <w:lang w:eastAsia="sl-SI"/>
        </w:rPr>
        <w:t xml:space="preserve">vizualno </w:t>
      </w:r>
      <w:r w:rsidR="0090337E" w:rsidRPr="00F935F4">
        <w:rPr>
          <w:rFonts w:ascii="Arial" w:eastAsia="Times New Roman" w:hAnsi="Arial" w:cs="Arial"/>
          <w:spacing w:val="-5"/>
          <w:sz w:val="20"/>
          <w:szCs w:val="20"/>
          <w:lang w:eastAsia="sl-SI"/>
        </w:rPr>
        <w:t>pregledati in izdelati statično presoj</w:t>
      </w:r>
      <w:r w:rsidR="00895028" w:rsidRPr="00F935F4">
        <w:rPr>
          <w:rFonts w:ascii="Arial" w:eastAsia="Times New Roman" w:hAnsi="Arial" w:cs="Arial"/>
          <w:spacing w:val="-5"/>
          <w:sz w:val="20"/>
          <w:szCs w:val="20"/>
          <w:lang w:eastAsia="sl-SI"/>
        </w:rPr>
        <w:t>o objekta;</w:t>
      </w:r>
    </w:p>
    <w:p w14:paraId="13E4B603" w14:textId="4C465CDD" w:rsidR="00825999" w:rsidRPr="00F935F4" w:rsidRDefault="00895028" w:rsidP="00017765">
      <w:pPr>
        <w:pStyle w:val="Odstavekseznama"/>
        <w:numPr>
          <w:ilvl w:val="2"/>
          <w:numId w:val="5"/>
        </w:numPr>
        <w:spacing w:after="120" w:line="288" w:lineRule="auto"/>
        <w:ind w:left="425" w:hanging="425"/>
        <w:contextualSpacing w:val="0"/>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 xml:space="preserve">Glede na </w:t>
      </w:r>
      <w:r w:rsidR="008C382E" w:rsidRPr="00F935F4">
        <w:rPr>
          <w:rFonts w:ascii="Arial" w:eastAsia="Times New Roman" w:hAnsi="Arial" w:cs="Arial"/>
          <w:spacing w:val="-5"/>
          <w:sz w:val="20"/>
          <w:szCs w:val="20"/>
          <w:lang w:eastAsia="sl-SI"/>
        </w:rPr>
        <w:t xml:space="preserve">konstrukcijsko </w:t>
      </w:r>
      <w:r w:rsidRPr="00F935F4">
        <w:rPr>
          <w:rFonts w:ascii="Arial" w:eastAsia="Times New Roman" w:hAnsi="Arial" w:cs="Arial"/>
          <w:spacing w:val="-5"/>
          <w:sz w:val="20"/>
          <w:szCs w:val="20"/>
          <w:lang w:eastAsia="sl-SI"/>
        </w:rPr>
        <w:t>stanje objekta se predvidi večje ali manjše posege v konstrukcijo</w:t>
      </w:r>
      <w:r w:rsidR="007C3C3D" w:rsidRPr="00F935F4">
        <w:rPr>
          <w:rFonts w:ascii="Arial" w:eastAsia="Times New Roman" w:hAnsi="Arial" w:cs="Arial"/>
          <w:spacing w:val="-5"/>
          <w:sz w:val="20"/>
          <w:szCs w:val="20"/>
          <w:lang w:eastAsia="sl-SI"/>
        </w:rPr>
        <w:t xml:space="preserve">, </w:t>
      </w:r>
      <w:r w:rsidR="008C382E" w:rsidRPr="00F935F4">
        <w:rPr>
          <w:rFonts w:ascii="Arial" w:eastAsia="Times New Roman" w:hAnsi="Arial" w:cs="Arial"/>
          <w:spacing w:val="-5"/>
          <w:sz w:val="20"/>
          <w:szCs w:val="20"/>
          <w:lang w:eastAsia="sl-SI"/>
        </w:rPr>
        <w:t xml:space="preserve"> lahko se </w:t>
      </w:r>
      <w:r w:rsidRPr="00F935F4">
        <w:rPr>
          <w:rFonts w:ascii="Arial" w:eastAsia="Times New Roman" w:hAnsi="Arial" w:cs="Arial"/>
          <w:spacing w:val="-5"/>
          <w:sz w:val="20"/>
          <w:szCs w:val="20"/>
          <w:lang w:eastAsia="sl-SI"/>
        </w:rPr>
        <w:t xml:space="preserve">bolj ali manj povezuje </w:t>
      </w:r>
      <w:r w:rsidR="008C382E" w:rsidRPr="00F935F4">
        <w:rPr>
          <w:rFonts w:ascii="Arial" w:eastAsia="Times New Roman" w:hAnsi="Arial" w:cs="Arial"/>
          <w:spacing w:val="-5"/>
          <w:sz w:val="20"/>
          <w:szCs w:val="20"/>
          <w:lang w:eastAsia="sl-SI"/>
        </w:rPr>
        <w:t xml:space="preserve">in odpira </w:t>
      </w:r>
      <w:r w:rsidRPr="00F935F4">
        <w:rPr>
          <w:rFonts w:ascii="Arial" w:eastAsia="Times New Roman" w:hAnsi="Arial" w:cs="Arial"/>
          <w:spacing w:val="-5"/>
          <w:sz w:val="20"/>
          <w:szCs w:val="20"/>
          <w:lang w:eastAsia="sl-SI"/>
        </w:rPr>
        <w:t>prostore bodočega javnega programa</w:t>
      </w:r>
      <w:r w:rsidR="008C382E" w:rsidRPr="00F935F4">
        <w:rPr>
          <w:rFonts w:ascii="Arial" w:eastAsia="Times New Roman" w:hAnsi="Arial" w:cs="Arial"/>
          <w:spacing w:val="-5"/>
          <w:sz w:val="20"/>
          <w:szCs w:val="20"/>
          <w:lang w:eastAsia="sl-SI"/>
        </w:rPr>
        <w:t>.</w:t>
      </w:r>
      <w:r w:rsidRPr="00F935F4">
        <w:rPr>
          <w:rFonts w:ascii="Arial" w:eastAsia="Times New Roman" w:hAnsi="Arial" w:cs="Arial"/>
          <w:spacing w:val="-5"/>
          <w:sz w:val="20"/>
          <w:szCs w:val="20"/>
          <w:lang w:eastAsia="sl-SI"/>
        </w:rPr>
        <w:t xml:space="preserve"> Poseg v konstrukcijo bo </w:t>
      </w:r>
      <w:r w:rsidR="008C382E" w:rsidRPr="00F935F4">
        <w:rPr>
          <w:rFonts w:ascii="Arial" w:eastAsia="Times New Roman" w:hAnsi="Arial" w:cs="Arial"/>
          <w:spacing w:val="-5"/>
          <w:sz w:val="20"/>
          <w:szCs w:val="20"/>
          <w:lang w:eastAsia="sl-SI"/>
        </w:rPr>
        <w:t xml:space="preserve">nujno </w:t>
      </w:r>
      <w:r w:rsidRPr="00F935F4">
        <w:rPr>
          <w:rFonts w:ascii="Arial" w:eastAsia="Times New Roman" w:hAnsi="Arial" w:cs="Arial"/>
          <w:spacing w:val="-5"/>
          <w:sz w:val="20"/>
          <w:szCs w:val="20"/>
          <w:lang w:eastAsia="sl-SI"/>
        </w:rPr>
        <w:t>potreben tudi zaradi umestitve novih dvigal ob vsaj dve glavni stopnišči osrednjega dela.</w:t>
      </w:r>
    </w:p>
    <w:p w14:paraId="48273C79" w14:textId="77777777" w:rsidR="00825999" w:rsidRPr="00F935F4" w:rsidRDefault="00825999" w:rsidP="00017765">
      <w:pPr>
        <w:pStyle w:val="Odstavekseznama"/>
        <w:numPr>
          <w:ilvl w:val="2"/>
          <w:numId w:val="5"/>
        </w:numPr>
        <w:spacing w:after="120" w:line="288" w:lineRule="auto"/>
        <w:ind w:left="425" w:hanging="425"/>
        <w:contextualSpacing w:val="0"/>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 xml:space="preserve">Vsi posegi javnega programa </w:t>
      </w:r>
      <w:r w:rsidR="00A13C78" w:rsidRPr="00F935F4">
        <w:rPr>
          <w:rFonts w:ascii="Arial" w:eastAsia="Times New Roman" w:hAnsi="Arial" w:cs="Arial"/>
          <w:spacing w:val="-5"/>
          <w:sz w:val="20"/>
          <w:szCs w:val="20"/>
          <w:lang w:eastAsia="sl-SI"/>
        </w:rPr>
        <w:t xml:space="preserve">objekta </w:t>
      </w:r>
      <w:r w:rsidRPr="00F935F4">
        <w:rPr>
          <w:rFonts w:ascii="Arial" w:eastAsia="Times New Roman" w:hAnsi="Arial" w:cs="Arial"/>
          <w:spacing w:val="-5"/>
          <w:sz w:val="20"/>
          <w:szCs w:val="20"/>
          <w:lang w:eastAsia="sl-SI"/>
        </w:rPr>
        <w:t xml:space="preserve">morajo biti prilagojeni uporabi </w:t>
      </w:r>
      <w:r w:rsidRPr="00F935F4">
        <w:rPr>
          <w:rFonts w:ascii="Arial" w:hAnsi="Arial" w:cs="Arial"/>
          <w:sz w:val="20"/>
          <w:szCs w:val="20"/>
        </w:rPr>
        <w:t>funkcionalno oviranim in invalidnim osebam.</w:t>
      </w:r>
    </w:p>
    <w:p w14:paraId="2447CE51" w14:textId="77777777" w:rsidR="00825999" w:rsidRPr="00F935F4" w:rsidRDefault="008C382E" w:rsidP="00017765">
      <w:pPr>
        <w:pStyle w:val="Odstavekseznama"/>
        <w:numPr>
          <w:ilvl w:val="2"/>
          <w:numId w:val="5"/>
        </w:numPr>
        <w:spacing w:after="120" w:line="288" w:lineRule="auto"/>
        <w:ind w:left="425" w:hanging="425"/>
        <w:contextualSpacing w:val="0"/>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 xml:space="preserve">Pri izdelavi programske zasnove javnega in internega železniškega programa in posledično tlorisne razporeditve prostorov je potrebno predvideti </w:t>
      </w:r>
      <w:r w:rsidRPr="00F935F4">
        <w:rPr>
          <w:rFonts w:ascii="Arial" w:eastAsia="Times New Roman" w:hAnsi="Arial" w:cs="Arial"/>
          <w:b/>
          <w:spacing w:val="-5"/>
          <w:sz w:val="20"/>
          <w:szCs w:val="20"/>
          <w:lang w:eastAsia="sl-SI"/>
        </w:rPr>
        <w:t>vsaj dve varianti</w:t>
      </w:r>
      <w:r w:rsidRPr="00F935F4">
        <w:rPr>
          <w:rFonts w:ascii="Arial" w:eastAsia="Times New Roman" w:hAnsi="Arial" w:cs="Arial"/>
          <w:spacing w:val="-5"/>
          <w:sz w:val="20"/>
          <w:szCs w:val="20"/>
          <w:lang w:eastAsia="sl-SI"/>
        </w:rPr>
        <w:t xml:space="preserve"> in jih stroškovno oceniti.</w:t>
      </w:r>
    </w:p>
    <w:p w14:paraId="71C2C387" w14:textId="77777777" w:rsidR="00825999" w:rsidRPr="00F935F4" w:rsidRDefault="008C382E" w:rsidP="00017765">
      <w:pPr>
        <w:pStyle w:val="Odstavekseznama"/>
        <w:numPr>
          <w:ilvl w:val="2"/>
          <w:numId w:val="5"/>
        </w:numPr>
        <w:spacing w:after="120" w:line="288" w:lineRule="auto"/>
        <w:ind w:left="425" w:hanging="425"/>
        <w:contextualSpacing w:val="0"/>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 xml:space="preserve">Vsi posegi </w:t>
      </w:r>
      <w:r w:rsidR="00825999" w:rsidRPr="00F935F4">
        <w:rPr>
          <w:rFonts w:ascii="Arial" w:hAnsi="Arial" w:cs="Arial"/>
          <w:sz w:val="20"/>
          <w:szCs w:val="20"/>
        </w:rPr>
        <w:t xml:space="preserve">v obstoječ objekt vključno z oblikovanjem fasade objekta morajo biti usklajeni in potrjeni </w:t>
      </w:r>
      <w:r w:rsidRPr="00F935F4">
        <w:rPr>
          <w:rFonts w:ascii="Arial" w:eastAsia="Times New Roman" w:hAnsi="Arial" w:cs="Arial"/>
          <w:spacing w:val="-5"/>
          <w:sz w:val="20"/>
          <w:szCs w:val="20"/>
          <w:lang w:eastAsia="sl-SI"/>
        </w:rPr>
        <w:t>s strani ZVKDS že v fazi izdelave idejne zasnove.</w:t>
      </w:r>
    </w:p>
    <w:p w14:paraId="57D40488" w14:textId="77777777" w:rsidR="00825999" w:rsidRPr="00F935F4" w:rsidRDefault="00825999" w:rsidP="00B37163">
      <w:pPr>
        <w:pStyle w:val="Odstavekseznama"/>
        <w:numPr>
          <w:ilvl w:val="2"/>
          <w:numId w:val="5"/>
        </w:numPr>
        <w:spacing w:after="0" w:line="288" w:lineRule="auto"/>
        <w:ind w:left="425" w:hanging="425"/>
        <w:contextualSpacing w:val="0"/>
        <w:rPr>
          <w:rFonts w:ascii="Arial" w:eastAsia="Times New Roman" w:hAnsi="Arial" w:cs="Arial"/>
          <w:spacing w:val="-5"/>
          <w:sz w:val="20"/>
          <w:szCs w:val="20"/>
          <w:lang w:eastAsia="sl-SI"/>
        </w:rPr>
      </w:pPr>
      <w:bookmarkStart w:id="56" w:name="_Hlk89680861"/>
      <w:r w:rsidRPr="00F935F4">
        <w:rPr>
          <w:rFonts w:ascii="Arial" w:eastAsia="Times New Roman" w:hAnsi="Arial" w:cs="Arial"/>
          <w:spacing w:val="-5"/>
          <w:sz w:val="20"/>
          <w:szCs w:val="20"/>
          <w:u w:val="single"/>
          <w:lang w:eastAsia="sl-SI"/>
        </w:rPr>
        <w:t>Za novo programsko zasedbo objekta se v idejni zasnovi variantno obdela</w:t>
      </w:r>
      <w:r w:rsidRPr="00F935F4">
        <w:rPr>
          <w:rFonts w:ascii="Arial" w:eastAsia="Times New Roman" w:hAnsi="Arial" w:cs="Arial"/>
          <w:spacing w:val="-5"/>
          <w:sz w:val="20"/>
          <w:szCs w:val="20"/>
          <w:lang w:eastAsia="sl-SI"/>
        </w:rPr>
        <w:t xml:space="preserve">: </w:t>
      </w:r>
    </w:p>
    <w:p w14:paraId="7BBEC439" w14:textId="4B9786EB" w:rsidR="00825999" w:rsidRPr="00F935F4" w:rsidRDefault="00825999" w:rsidP="00B37163">
      <w:pPr>
        <w:pStyle w:val="Odstavekseznama"/>
        <w:numPr>
          <w:ilvl w:val="2"/>
          <w:numId w:val="5"/>
        </w:numPr>
        <w:spacing w:after="0" w:line="288" w:lineRule="auto"/>
        <w:ind w:left="782" w:hanging="357"/>
        <w:rPr>
          <w:rFonts w:ascii="Arial" w:eastAsia="Times New Roman" w:hAnsi="Arial" w:cs="Arial"/>
          <w:sz w:val="20"/>
          <w:szCs w:val="20"/>
          <w:lang w:eastAsia="sl-SI"/>
        </w:rPr>
      </w:pPr>
      <w:r w:rsidRPr="00F935F4">
        <w:rPr>
          <w:rFonts w:ascii="Arial" w:eastAsia="Times New Roman" w:hAnsi="Arial" w:cs="Arial"/>
          <w:sz w:val="20"/>
          <w:szCs w:val="20"/>
          <w:lang w:eastAsia="sl-SI"/>
        </w:rPr>
        <w:t xml:space="preserve">natančne vsebine </w:t>
      </w:r>
      <w:r w:rsidR="00D0263C" w:rsidRPr="00F935F4">
        <w:rPr>
          <w:rFonts w:ascii="Arial" w:eastAsia="Times New Roman" w:hAnsi="Arial" w:cs="Arial"/>
          <w:sz w:val="20"/>
          <w:szCs w:val="20"/>
          <w:lang w:eastAsia="sl-SI"/>
        </w:rPr>
        <w:t xml:space="preserve">za </w:t>
      </w:r>
      <w:r w:rsidRPr="00F935F4">
        <w:rPr>
          <w:rFonts w:ascii="Arial" w:eastAsia="Times New Roman" w:hAnsi="Arial" w:cs="Arial"/>
          <w:sz w:val="20"/>
          <w:szCs w:val="20"/>
          <w:lang w:eastAsia="sl-SI"/>
        </w:rPr>
        <w:t>interni SŽ program po posameznih prostorih</w:t>
      </w:r>
      <w:r w:rsidR="00B37163" w:rsidRPr="00F935F4">
        <w:rPr>
          <w:rFonts w:ascii="Arial" w:eastAsia="Times New Roman" w:hAnsi="Arial" w:cs="Arial"/>
          <w:sz w:val="20"/>
          <w:szCs w:val="20"/>
          <w:lang w:eastAsia="sl-SI"/>
        </w:rPr>
        <w:t>,</w:t>
      </w:r>
    </w:p>
    <w:p w14:paraId="607AB158" w14:textId="0F1FB001" w:rsidR="00825999" w:rsidRPr="00F935F4" w:rsidRDefault="00825999" w:rsidP="00677CCF">
      <w:pPr>
        <w:pStyle w:val="Odstavekseznama"/>
        <w:numPr>
          <w:ilvl w:val="2"/>
          <w:numId w:val="5"/>
        </w:numPr>
        <w:spacing w:after="120" w:line="288" w:lineRule="auto"/>
        <w:ind w:left="782" w:hanging="357"/>
        <w:rPr>
          <w:rFonts w:ascii="Arial" w:eastAsia="Times New Roman" w:hAnsi="Arial" w:cs="Arial"/>
          <w:sz w:val="20"/>
          <w:szCs w:val="20"/>
          <w:lang w:eastAsia="sl-SI"/>
        </w:rPr>
      </w:pPr>
      <w:r w:rsidRPr="00F935F4">
        <w:rPr>
          <w:rFonts w:ascii="Arial" w:eastAsia="Times New Roman" w:hAnsi="Arial" w:cs="Arial"/>
          <w:sz w:val="20"/>
          <w:szCs w:val="20"/>
          <w:lang w:eastAsia="sl-SI"/>
        </w:rPr>
        <w:t>obseg predelav zaradi selitev posameznih služb</w:t>
      </w:r>
      <w:r w:rsidR="00B37163" w:rsidRPr="00F935F4">
        <w:rPr>
          <w:rFonts w:ascii="Arial" w:eastAsia="Times New Roman" w:hAnsi="Arial" w:cs="Arial"/>
          <w:sz w:val="20"/>
          <w:szCs w:val="20"/>
          <w:lang w:eastAsia="sl-SI"/>
        </w:rPr>
        <w:t>,</w:t>
      </w:r>
    </w:p>
    <w:p w14:paraId="5DF279DF" w14:textId="4DAFC68B" w:rsidR="00825999" w:rsidRPr="00F935F4" w:rsidRDefault="00825999" w:rsidP="00677CCF">
      <w:pPr>
        <w:pStyle w:val="Odstavekseznama"/>
        <w:numPr>
          <w:ilvl w:val="2"/>
          <w:numId w:val="5"/>
        </w:numPr>
        <w:spacing w:after="120" w:line="288" w:lineRule="auto"/>
        <w:ind w:left="782" w:hanging="357"/>
        <w:rPr>
          <w:rFonts w:ascii="Arial" w:eastAsia="Times New Roman" w:hAnsi="Arial" w:cs="Arial"/>
          <w:sz w:val="20"/>
          <w:szCs w:val="20"/>
          <w:lang w:eastAsia="sl-SI"/>
        </w:rPr>
      </w:pPr>
      <w:r w:rsidRPr="00F935F4">
        <w:rPr>
          <w:rFonts w:ascii="Arial" w:eastAsia="Times New Roman" w:hAnsi="Arial" w:cs="Arial"/>
          <w:sz w:val="20"/>
          <w:szCs w:val="20"/>
          <w:lang w:eastAsia="sl-SI"/>
        </w:rPr>
        <w:t xml:space="preserve">obseg </w:t>
      </w:r>
      <w:r w:rsidR="00D0263C" w:rsidRPr="00F935F4">
        <w:rPr>
          <w:rFonts w:ascii="Arial" w:eastAsia="Times New Roman" w:hAnsi="Arial" w:cs="Arial"/>
          <w:sz w:val="20"/>
          <w:szCs w:val="20"/>
          <w:lang w:eastAsia="sl-SI"/>
        </w:rPr>
        <w:t xml:space="preserve">potrebne </w:t>
      </w:r>
      <w:r w:rsidRPr="00F935F4">
        <w:rPr>
          <w:rFonts w:ascii="Arial" w:eastAsia="Times New Roman" w:hAnsi="Arial" w:cs="Arial"/>
          <w:sz w:val="20"/>
          <w:szCs w:val="20"/>
          <w:lang w:eastAsia="sl-SI"/>
        </w:rPr>
        <w:t xml:space="preserve">predelave zunanjosti in notranjosti </w:t>
      </w:r>
      <w:r w:rsidR="00677CCF" w:rsidRPr="00F935F4">
        <w:rPr>
          <w:rFonts w:ascii="Arial" w:eastAsia="Times New Roman" w:hAnsi="Arial" w:cs="Arial"/>
          <w:sz w:val="20"/>
          <w:szCs w:val="20"/>
          <w:lang w:eastAsia="sl-SI"/>
        </w:rPr>
        <w:t>ter konstrukcije objekta</w:t>
      </w:r>
      <w:r w:rsidR="00D0263C" w:rsidRPr="00F935F4">
        <w:rPr>
          <w:rFonts w:ascii="Arial" w:eastAsia="Times New Roman" w:hAnsi="Arial" w:cs="Arial"/>
          <w:sz w:val="20"/>
          <w:szCs w:val="20"/>
          <w:lang w:eastAsia="sl-SI"/>
        </w:rPr>
        <w:t xml:space="preserve"> zaradi SŽ,</w:t>
      </w:r>
    </w:p>
    <w:p w14:paraId="3A3A5859" w14:textId="6B609477" w:rsidR="00B879F7" w:rsidRPr="00F935F4" w:rsidRDefault="00825999" w:rsidP="00B37163">
      <w:pPr>
        <w:pStyle w:val="Odstavekseznama"/>
        <w:numPr>
          <w:ilvl w:val="2"/>
          <w:numId w:val="5"/>
        </w:numPr>
        <w:spacing w:after="120" w:line="288" w:lineRule="auto"/>
        <w:ind w:left="782" w:hanging="357"/>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ocena stroškov (vključujoč oceno stroška za ureditve obstoječih in novih in</w:t>
      </w:r>
      <w:r w:rsidR="009E29A4" w:rsidRPr="00F935F4">
        <w:rPr>
          <w:rFonts w:ascii="Arial" w:eastAsia="Times New Roman" w:hAnsi="Arial" w:cs="Arial"/>
          <w:sz w:val="20"/>
          <w:szCs w:val="20"/>
          <w:lang w:eastAsia="sl-SI"/>
        </w:rPr>
        <w:t>š</w:t>
      </w:r>
      <w:r w:rsidRPr="00F935F4">
        <w:rPr>
          <w:rFonts w:ascii="Arial" w:eastAsia="Times New Roman" w:hAnsi="Arial" w:cs="Arial"/>
          <w:sz w:val="20"/>
          <w:szCs w:val="20"/>
          <w:lang w:eastAsia="sl-SI"/>
        </w:rPr>
        <w:t>talacij objekta</w:t>
      </w:r>
      <w:r w:rsidR="00D640FC" w:rsidRPr="00F935F4">
        <w:rPr>
          <w:rFonts w:ascii="Arial" w:eastAsia="Times New Roman" w:hAnsi="Arial" w:cs="Arial"/>
          <w:sz w:val="20"/>
          <w:szCs w:val="20"/>
          <w:lang w:eastAsia="sl-SI"/>
        </w:rPr>
        <w:t>, ureditev fekalne kanalizacije</w:t>
      </w:r>
      <w:r w:rsidRPr="00F935F4">
        <w:rPr>
          <w:rFonts w:ascii="Arial" w:eastAsia="Times New Roman" w:hAnsi="Arial" w:cs="Arial"/>
          <w:sz w:val="20"/>
          <w:szCs w:val="20"/>
          <w:lang w:eastAsia="sl-SI"/>
        </w:rPr>
        <w:t>)</w:t>
      </w:r>
      <w:r w:rsidR="00677CCF" w:rsidRPr="00F935F4">
        <w:rPr>
          <w:rFonts w:ascii="Arial" w:eastAsia="Times New Roman" w:hAnsi="Arial" w:cs="Arial"/>
          <w:sz w:val="20"/>
          <w:szCs w:val="20"/>
          <w:lang w:eastAsia="sl-SI"/>
        </w:rPr>
        <w:t xml:space="preserve"> z odločitvijo o obvezi pridobivanja gradbenega dovoljenja</w:t>
      </w:r>
    </w:p>
    <w:bookmarkEnd w:id="56"/>
    <w:p w14:paraId="6B5C1D3B" w14:textId="2D4A5F6D" w:rsidR="00017765" w:rsidRPr="00F935F4" w:rsidRDefault="00E73187" w:rsidP="00E105F8">
      <w:pPr>
        <w:pStyle w:val="Odstavekseznama"/>
        <w:numPr>
          <w:ilvl w:val="2"/>
          <w:numId w:val="5"/>
        </w:numPr>
        <w:spacing w:after="120" w:line="288" w:lineRule="auto"/>
        <w:ind w:left="425" w:hanging="425"/>
        <w:contextualSpacing w:val="0"/>
        <w:rPr>
          <w:rFonts w:ascii="Arial" w:eastAsia="Times New Roman" w:hAnsi="Arial" w:cs="Arial"/>
          <w:spacing w:val="-5"/>
          <w:sz w:val="20"/>
          <w:szCs w:val="20"/>
          <w:lang w:eastAsia="sl-SI"/>
        </w:rPr>
      </w:pPr>
      <w:r w:rsidRPr="00F935F4">
        <w:rPr>
          <w:rFonts w:ascii="Arial" w:hAnsi="Arial" w:cs="Arial"/>
          <w:b/>
          <w:sz w:val="20"/>
          <w:szCs w:val="20"/>
          <w:u w:val="single"/>
        </w:rPr>
        <w:t>Obdelava notranjosti</w:t>
      </w:r>
      <w:r w:rsidR="00017765" w:rsidRPr="00F935F4">
        <w:rPr>
          <w:rFonts w:ascii="Arial" w:hAnsi="Arial" w:cs="Arial"/>
          <w:sz w:val="20"/>
          <w:szCs w:val="20"/>
        </w:rPr>
        <w:t xml:space="preserve"> </w:t>
      </w:r>
      <w:r w:rsidR="00017765" w:rsidRPr="00F935F4">
        <w:rPr>
          <w:rFonts w:ascii="Arial" w:hAnsi="Arial" w:cs="Arial"/>
          <w:color w:val="7030A0"/>
          <w:sz w:val="20"/>
          <w:szCs w:val="20"/>
        </w:rPr>
        <w:t xml:space="preserve">- </w:t>
      </w:r>
      <w:r w:rsidR="00017765" w:rsidRPr="00F935F4">
        <w:rPr>
          <w:rFonts w:ascii="Arial" w:hAnsi="Arial" w:cs="Arial"/>
          <w:sz w:val="20"/>
          <w:szCs w:val="20"/>
        </w:rPr>
        <w:t xml:space="preserve">V </w:t>
      </w:r>
      <w:r w:rsidR="00D640FC" w:rsidRPr="00F935F4">
        <w:rPr>
          <w:rFonts w:ascii="Arial" w:hAnsi="Arial" w:cs="Arial"/>
          <w:sz w:val="20"/>
          <w:szCs w:val="20"/>
        </w:rPr>
        <w:t>postajnem poslopju</w:t>
      </w:r>
      <w:r w:rsidR="00017765" w:rsidRPr="00F935F4">
        <w:rPr>
          <w:rFonts w:ascii="Arial" w:hAnsi="Arial" w:cs="Arial"/>
          <w:sz w:val="20"/>
          <w:szCs w:val="20"/>
        </w:rPr>
        <w:t xml:space="preserve"> se pojavljajo vsebinsko različni sklopi prostorov, ki glede na namen in končnega uporabnika predstavljajo različne nivoje obdelave, različno vrsto inštalacij in opreme</w:t>
      </w:r>
      <w:r w:rsidR="008B1243" w:rsidRPr="00F935F4">
        <w:rPr>
          <w:rFonts w:ascii="Arial" w:hAnsi="Arial" w:cs="Arial"/>
          <w:sz w:val="20"/>
          <w:szCs w:val="20"/>
        </w:rPr>
        <w:t>, različne termine uporabe</w:t>
      </w:r>
      <w:r w:rsidR="00017765" w:rsidRPr="00F935F4">
        <w:rPr>
          <w:rFonts w:ascii="Arial" w:hAnsi="Arial" w:cs="Arial"/>
          <w:sz w:val="20"/>
          <w:szCs w:val="20"/>
        </w:rPr>
        <w:t xml:space="preserve"> ter hkrati zahtevajo upoštevanje različne vrste zakonodaje in regulative.</w:t>
      </w:r>
    </w:p>
    <w:p w14:paraId="47DA448A" w14:textId="5EED130D" w:rsidR="00017765" w:rsidRPr="00F935F4" w:rsidRDefault="00017765" w:rsidP="00E105F8">
      <w:pPr>
        <w:spacing w:after="120" w:line="288" w:lineRule="auto"/>
        <w:ind w:left="425"/>
        <w:rPr>
          <w:rFonts w:ascii="Arial" w:hAnsi="Arial" w:cs="Arial"/>
          <w:sz w:val="20"/>
          <w:szCs w:val="20"/>
        </w:rPr>
      </w:pPr>
      <w:r w:rsidRPr="00F935F4">
        <w:rPr>
          <w:rFonts w:ascii="Arial" w:hAnsi="Arial" w:cs="Arial"/>
          <w:sz w:val="20"/>
          <w:szCs w:val="20"/>
        </w:rPr>
        <w:t xml:space="preserve">Projektant naj upošteva tri vsebinske sklope </w:t>
      </w:r>
      <w:r w:rsidR="00CE05A9" w:rsidRPr="00F935F4">
        <w:rPr>
          <w:rFonts w:ascii="Arial" w:hAnsi="Arial" w:cs="Arial"/>
          <w:sz w:val="20"/>
          <w:szCs w:val="20"/>
        </w:rPr>
        <w:t xml:space="preserve">za </w:t>
      </w:r>
      <w:r w:rsidR="00E105F8" w:rsidRPr="00F935F4">
        <w:rPr>
          <w:rFonts w:ascii="Arial" w:hAnsi="Arial" w:cs="Arial"/>
          <w:sz w:val="20"/>
          <w:szCs w:val="20"/>
        </w:rPr>
        <w:t>prostore, k pomenijo tri različ</w:t>
      </w:r>
      <w:r w:rsidRPr="00F935F4">
        <w:rPr>
          <w:rFonts w:ascii="Arial" w:hAnsi="Arial" w:cs="Arial"/>
          <w:sz w:val="20"/>
          <w:szCs w:val="20"/>
        </w:rPr>
        <w:t>n</w:t>
      </w:r>
      <w:r w:rsidR="00E105F8" w:rsidRPr="00F935F4">
        <w:rPr>
          <w:rFonts w:ascii="Arial" w:hAnsi="Arial" w:cs="Arial"/>
          <w:sz w:val="20"/>
          <w:szCs w:val="20"/>
        </w:rPr>
        <w:t>e</w:t>
      </w:r>
      <w:r w:rsidRPr="00F935F4">
        <w:rPr>
          <w:rFonts w:ascii="Arial" w:hAnsi="Arial" w:cs="Arial"/>
          <w:sz w:val="20"/>
          <w:szCs w:val="20"/>
        </w:rPr>
        <w:t xml:space="preserve"> nivoje obdelave:</w:t>
      </w:r>
    </w:p>
    <w:p w14:paraId="1B842F63" w14:textId="77777777" w:rsidR="00017765" w:rsidRPr="00F935F4" w:rsidRDefault="00017765" w:rsidP="0082330D">
      <w:pPr>
        <w:numPr>
          <w:ilvl w:val="0"/>
          <w:numId w:val="43"/>
        </w:numPr>
        <w:spacing w:after="120" w:line="288" w:lineRule="auto"/>
        <w:ind w:left="850" w:hanging="425"/>
        <w:rPr>
          <w:rFonts w:ascii="Arial" w:hAnsi="Arial" w:cs="Arial"/>
          <w:b/>
          <w:sz w:val="20"/>
          <w:szCs w:val="20"/>
        </w:rPr>
      </w:pPr>
      <w:r w:rsidRPr="00F935F4">
        <w:rPr>
          <w:rFonts w:ascii="Arial" w:hAnsi="Arial" w:cs="Arial"/>
          <w:b/>
          <w:sz w:val="20"/>
          <w:szCs w:val="20"/>
        </w:rPr>
        <w:t>Javni prostori- za potnike in prostori javnega programa</w:t>
      </w:r>
    </w:p>
    <w:p w14:paraId="391AA6DB" w14:textId="1EE0AAE7" w:rsidR="00E105F8" w:rsidRPr="00F935F4" w:rsidRDefault="00E105F8" w:rsidP="00E105F8">
      <w:pPr>
        <w:spacing w:after="0" w:line="288" w:lineRule="auto"/>
        <w:ind w:left="425"/>
        <w:contextualSpacing/>
        <w:rPr>
          <w:rFonts w:ascii="Arial" w:hAnsi="Arial" w:cs="Arial"/>
          <w:sz w:val="20"/>
          <w:szCs w:val="20"/>
        </w:rPr>
      </w:pPr>
      <w:r w:rsidRPr="00F935F4">
        <w:rPr>
          <w:rFonts w:ascii="Arial" w:hAnsi="Arial" w:cs="Arial"/>
          <w:sz w:val="20"/>
          <w:szCs w:val="20"/>
        </w:rPr>
        <w:t>To so vsi prostori, ki so odprti za javnost in so namenjeni potnikom za železniški potniški promet (npr. postajni vestibul</w:t>
      </w:r>
      <w:r w:rsidR="00143812" w:rsidRPr="00F935F4">
        <w:rPr>
          <w:rFonts w:ascii="Arial" w:hAnsi="Arial" w:cs="Arial"/>
          <w:sz w:val="20"/>
          <w:szCs w:val="20"/>
        </w:rPr>
        <w:t>, čakalnica</w:t>
      </w:r>
      <w:r w:rsidRPr="00F935F4">
        <w:rPr>
          <w:rFonts w:ascii="Arial" w:hAnsi="Arial" w:cs="Arial"/>
          <w:sz w:val="20"/>
          <w:szCs w:val="20"/>
        </w:rPr>
        <w:t xml:space="preserve">…). Hkrati je to tudi </w:t>
      </w:r>
      <w:proofErr w:type="spellStart"/>
      <w:r w:rsidRPr="00F935F4">
        <w:rPr>
          <w:rFonts w:ascii="Arial" w:hAnsi="Arial" w:cs="Arial"/>
          <w:sz w:val="20"/>
          <w:szCs w:val="20"/>
        </w:rPr>
        <w:t>izvennivojski</w:t>
      </w:r>
      <w:proofErr w:type="spellEnd"/>
      <w:r w:rsidRPr="00F935F4">
        <w:rPr>
          <w:rFonts w:ascii="Arial" w:hAnsi="Arial" w:cs="Arial"/>
          <w:sz w:val="20"/>
          <w:szCs w:val="20"/>
        </w:rPr>
        <w:t xml:space="preserve"> prehod, ki je namenjen potnikom in mestni povezavi V-Z, vse javne sanitarije in vse vertikalne komunikacije z dvigali in</w:t>
      </w:r>
      <w:r w:rsidR="00143812" w:rsidRPr="00F935F4">
        <w:rPr>
          <w:rFonts w:ascii="Arial" w:hAnsi="Arial" w:cs="Arial"/>
          <w:sz w:val="20"/>
          <w:szCs w:val="20"/>
        </w:rPr>
        <w:t xml:space="preserve"> stopnicami</w:t>
      </w:r>
      <w:r w:rsidRPr="00F935F4">
        <w:rPr>
          <w:rFonts w:ascii="Arial" w:hAnsi="Arial" w:cs="Arial"/>
          <w:sz w:val="20"/>
          <w:szCs w:val="20"/>
        </w:rPr>
        <w:t>.</w:t>
      </w:r>
    </w:p>
    <w:p w14:paraId="4E7FFABF" w14:textId="2C091365" w:rsidR="00E105F8" w:rsidRPr="00F935F4" w:rsidRDefault="00E105F8" w:rsidP="00E105F8">
      <w:pPr>
        <w:spacing w:before="120" w:after="0" w:line="288" w:lineRule="auto"/>
        <w:ind w:left="425"/>
        <w:contextualSpacing/>
        <w:rPr>
          <w:rFonts w:ascii="Arial" w:hAnsi="Arial" w:cs="Arial"/>
          <w:sz w:val="20"/>
          <w:szCs w:val="20"/>
        </w:rPr>
      </w:pPr>
      <w:r w:rsidRPr="00F935F4">
        <w:rPr>
          <w:rFonts w:ascii="Arial" w:hAnsi="Arial" w:cs="Arial"/>
          <w:sz w:val="20"/>
          <w:szCs w:val="20"/>
        </w:rPr>
        <w:t xml:space="preserve">Vse rešitve morajo biti v skladu </w:t>
      </w:r>
      <w:r w:rsidR="00815A18" w:rsidRPr="00F935F4">
        <w:rPr>
          <w:rFonts w:ascii="Arial" w:hAnsi="Arial" w:cs="Arial"/>
          <w:sz w:val="20"/>
          <w:szCs w:val="20"/>
        </w:rPr>
        <w:t>s</w:t>
      </w:r>
      <w:r w:rsidRPr="00F935F4">
        <w:rPr>
          <w:rFonts w:ascii="Arial" w:hAnsi="Arial" w:cs="Arial"/>
          <w:sz w:val="20"/>
          <w:szCs w:val="20"/>
        </w:rPr>
        <w:t xml:space="preserve"> TSI – Infrastruktura s poudarkom na rešitvah za funkcionalno ovirane osebe.</w:t>
      </w:r>
    </w:p>
    <w:p w14:paraId="1EC34D67" w14:textId="7339DB5C" w:rsidR="00E105F8" w:rsidRPr="00F935F4" w:rsidRDefault="00E105F8" w:rsidP="0082330D">
      <w:pPr>
        <w:pStyle w:val="Odstavekseznama"/>
        <w:numPr>
          <w:ilvl w:val="0"/>
          <w:numId w:val="51"/>
        </w:numPr>
        <w:spacing w:before="120" w:after="0" w:line="288" w:lineRule="auto"/>
        <w:ind w:left="425" w:hanging="425"/>
        <w:rPr>
          <w:rFonts w:ascii="Arial" w:hAnsi="Arial" w:cs="Arial"/>
          <w:sz w:val="20"/>
          <w:szCs w:val="20"/>
          <w:u w:val="single"/>
        </w:rPr>
      </w:pPr>
      <w:r w:rsidRPr="00F935F4">
        <w:rPr>
          <w:rFonts w:ascii="Arial" w:hAnsi="Arial" w:cs="Arial"/>
          <w:sz w:val="20"/>
          <w:szCs w:val="20"/>
          <w:u w:val="single"/>
        </w:rPr>
        <w:t>Finalne obdelave</w:t>
      </w:r>
      <w:r w:rsidR="001504E7" w:rsidRPr="00F935F4">
        <w:rPr>
          <w:rFonts w:ascii="Arial" w:hAnsi="Arial" w:cs="Arial"/>
          <w:sz w:val="20"/>
          <w:szCs w:val="20"/>
        </w:rPr>
        <w:t xml:space="preserve"> - vse zahteve in rešitve </w:t>
      </w:r>
      <w:r w:rsidR="00143812" w:rsidRPr="00F935F4">
        <w:rPr>
          <w:rFonts w:ascii="Arial" w:hAnsi="Arial" w:cs="Arial"/>
          <w:sz w:val="20"/>
          <w:szCs w:val="20"/>
        </w:rPr>
        <w:t xml:space="preserve">je </w:t>
      </w:r>
      <w:r w:rsidR="001504E7" w:rsidRPr="00F935F4">
        <w:rPr>
          <w:rFonts w:ascii="Arial" w:hAnsi="Arial" w:cs="Arial"/>
          <w:sz w:val="20"/>
          <w:szCs w:val="20"/>
        </w:rPr>
        <w:t>potrebno uskladiti z ZV</w:t>
      </w:r>
      <w:r w:rsidR="00CE05A9" w:rsidRPr="00F935F4">
        <w:rPr>
          <w:rFonts w:ascii="Arial" w:hAnsi="Arial" w:cs="Arial"/>
          <w:sz w:val="20"/>
          <w:szCs w:val="20"/>
        </w:rPr>
        <w:t>KD</w:t>
      </w:r>
      <w:r w:rsidR="001504E7" w:rsidRPr="00F935F4">
        <w:rPr>
          <w:rFonts w:ascii="Arial" w:hAnsi="Arial" w:cs="Arial"/>
          <w:sz w:val="20"/>
          <w:szCs w:val="20"/>
        </w:rPr>
        <w:t>S.</w:t>
      </w:r>
    </w:p>
    <w:p w14:paraId="457D1DFE" w14:textId="0DA1582E" w:rsidR="00E105F8" w:rsidRPr="00F935F4" w:rsidRDefault="00E105F8" w:rsidP="0082330D">
      <w:pPr>
        <w:pStyle w:val="Odstavekseznama"/>
        <w:numPr>
          <w:ilvl w:val="0"/>
          <w:numId w:val="51"/>
        </w:numPr>
        <w:spacing w:after="0" w:line="288" w:lineRule="auto"/>
        <w:ind w:left="850" w:hanging="425"/>
        <w:rPr>
          <w:rFonts w:ascii="Arial" w:hAnsi="Arial" w:cs="Arial"/>
          <w:sz w:val="20"/>
          <w:szCs w:val="20"/>
        </w:rPr>
      </w:pPr>
      <w:r w:rsidRPr="00F935F4">
        <w:rPr>
          <w:rFonts w:ascii="Arial" w:hAnsi="Arial" w:cs="Arial"/>
          <w:sz w:val="20"/>
          <w:szCs w:val="20"/>
        </w:rPr>
        <w:t>Vse finalne obdelave morajo biti kvalitetne, mehansko odporne in enostavne za vzdrževanje</w:t>
      </w:r>
      <w:r w:rsidR="008A58B6" w:rsidRPr="00F935F4">
        <w:rPr>
          <w:rFonts w:ascii="Arial" w:hAnsi="Arial" w:cs="Arial"/>
          <w:sz w:val="20"/>
          <w:szCs w:val="20"/>
        </w:rPr>
        <w:t>;</w:t>
      </w:r>
    </w:p>
    <w:p w14:paraId="6BF46E3D" w14:textId="0DED7F68" w:rsidR="00E105F8" w:rsidRPr="00F935F4" w:rsidRDefault="00E105F8" w:rsidP="0082330D">
      <w:pPr>
        <w:pStyle w:val="Odstavekseznama"/>
        <w:numPr>
          <w:ilvl w:val="0"/>
          <w:numId w:val="51"/>
        </w:numPr>
        <w:spacing w:after="0" w:line="288" w:lineRule="auto"/>
        <w:ind w:left="850" w:hanging="425"/>
        <w:rPr>
          <w:rFonts w:ascii="Arial" w:hAnsi="Arial" w:cs="Arial"/>
          <w:sz w:val="20"/>
          <w:szCs w:val="20"/>
        </w:rPr>
      </w:pPr>
      <w:r w:rsidRPr="00F935F4">
        <w:rPr>
          <w:rFonts w:ascii="Arial" w:hAnsi="Arial" w:cs="Arial"/>
          <w:sz w:val="20"/>
          <w:szCs w:val="20"/>
        </w:rPr>
        <w:t xml:space="preserve">Talne površine morajo biti proti zdrsne (najmanj R9) in mehansko odporne, brez mehanskih ovir. Biti morajo primerne za vzdrževanje in z garancijo najmanj 20 let. </w:t>
      </w:r>
      <w:r w:rsidR="008A58B6" w:rsidRPr="00F935F4">
        <w:rPr>
          <w:rFonts w:ascii="Arial" w:hAnsi="Arial" w:cs="Arial"/>
          <w:sz w:val="20"/>
          <w:szCs w:val="20"/>
        </w:rPr>
        <w:t>M</w:t>
      </w:r>
      <w:r w:rsidRPr="00F935F4">
        <w:rPr>
          <w:rFonts w:ascii="Arial" w:hAnsi="Arial" w:cs="Arial"/>
          <w:sz w:val="20"/>
          <w:szCs w:val="20"/>
        </w:rPr>
        <w:t xml:space="preserve">ožni materiali so: kamen, </w:t>
      </w:r>
      <w:proofErr w:type="spellStart"/>
      <w:r w:rsidRPr="00F935F4">
        <w:rPr>
          <w:rFonts w:ascii="Arial" w:hAnsi="Arial" w:cs="Arial"/>
          <w:sz w:val="20"/>
          <w:szCs w:val="20"/>
        </w:rPr>
        <w:t>terazzo</w:t>
      </w:r>
      <w:proofErr w:type="spellEnd"/>
      <w:r w:rsidRPr="00F935F4">
        <w:rPr>
          <w:rFonts w:ascii="Arial" w:hAnsi="Arial" w:cs="Arial"/>
          <w:sz w:val="20"/>
          <w:szCs w:val="20"/>
        </w:rPr>
        <w:t xml:space="preserve">, keramika, </w:t>
      </w:r>
      <w:proofErr w:type="spellStart"/>
      <w:r w:rsidRPr="00F935F4">
        <w:rPr>
          <w:rFonts w:ascii="Arial" w:hAnsi="Arial" w:cs="Arial"/>
          <w:sz w:val="20"/>
          <w:szCs w:val="20"/>
        </w:rPr>
        <w:t>visokoodporni</w:t>
      </w:r>
      <w:proofErr w:type="spellEnd"/>
      <w:r w:rsidRPr="00F935F4">
        <w:rPr>
          <w:rFonts w:ascii="Arial" w:hAnsi="Arial" w:cs="Arial"/>
          <w:sz w:val="20"/>
          <w:szCs w:val="20"/>
        </w:rPr>
        <w:t xml:space="preserve"> talni premazi…</w:t>
      </w:r>
      <w:r w:rsidR="008A58B6" w:rsidRPr="00F935F4">
        <w:rPr>
          <w:rFonts w:ascii="Arial" w:hAnsi="Arial" w:cs="Arial"/>
          <w:sz w:val="20"/>
          <w:szCs w:val="20"/>
        </w:rPr>
        <w:t>;</w:t>
      </w:r>
    </w:p>
    <w:p w14:paraId="1B36199E" w14:textId="6B3D6450" w:rsidR="00E105F8" w:rsidRPr="00F935F4" w:rsidRDefault="00E105F8" w:rsidP="0082330D">
      <w:pPr>
        <w:pStyle w:val="Odstavekseznama"/>
        <w:numPr>
          <w:ilvl w:val="0"/>
          <w:numId w:val="51"/>
        </w:numPr>
        <w:spacing w:after="0" w:line="288" w:lineRule="auto"/>
        <w:ind w:left="850" w:hanging="425"/>
        <w:rPr>
          <w:rFonts w:ascii="Arial" w:hAnsi="Arial" w:cs="Arial"/>
          <w:sz w:val="20"/>
          <w:szCs w:val="20"/>
        </w:rPr>
      </w:pPr>
      <w:r w:rsidRPr="00F935F4">
        <w:rPr>
          <w:rFonts w:ascii="Arial" w:hAnsi="Arial" w:cs="Arial"/>
          <w:sz w:val="20"/>
          <w:szCs w:val="20"/>
        </w:rPr>
        <w:t>Stene morajo biti gladke, primerne za vzdrževanje, lahko tudi obložene in usklajene s celotno barvno paleto prostora</w:t>
      </w:r>
      <w:r w:rsidR="008A58B6" w:rsidRPr="00F935F4">
        <w:rPr>
          <w:rFonts w:ascii="Arial" w:hAnsi="Arial" w:cs="Arial"/>
          <w:sz w:val="20"/>
          <w:szCs w:val="20"/>
        </w:rPr>
        <w:t>;</w:t>
      </w:r>
    </w:p>
    <w:p w14:paraId="058174D4" w14:textId="77777777" w:rsidR="001504E7" w:rsidRPr="00F935F4" w:rsidRDefault="00E105F8" w:rsidP="0082330D">
      <w:pPr>
        <w:pStyle w:val="Odstavekseznama"/>
        <w:numPr>
          <w:ilvl w:val="0"/>
          <w:numId w:val="51"/>
        </w:numPr>
        <w:spacing w:after="0" w:line="288" w:lineRule="auto"/>
        <w:ind w:left="850" w:hanging="425"/>
        <w:rPr>
          <w:rFonts w:ascii="Arial" w:hAnsi="Arial" w:cs="Arial"/>
          <w:sz w:val="20"/>
          <w:szCs w:val="20"/>
        </w:rPr>
      </w:pPr>
      <w:r w:rsidRPr="00F935F4">
        <w:rPr>
          <w:rFonts w:ascii="Arial" w:hAnsi="Arial" w:cs="Arial"/>
          <w:sz w:val="20"/>
          <w:szCs w:val="20"/>
        </w:rPr>
        <w:t>Stropi so lahko spuščeni, skladno z rešitvijo notranje arhitekture,. V kolikor se pod stropom nahajajo razvodi inštalacij, morajo biti predvidene revizijske odprtine za vzdrževanje, ki so na lahko dostopni mikrolokaciji.</w:t>
      </w:r>
    </w:p>
    <w:p w14:paraId="526BA5DB" w14:textId="77777777" w:rsidR="001504E7" w:rsidRPr="00F935F4" w:rsidRDefault="001504E7" w:rsidP="001504E7">
      <w:pPr>
        <w:pStyle w:val="Odstavekseznama"/>
        <w:numPr>
          <w:ilvl w:val="0"/>
          <w:numId w:val="51"/>
        </w:numPr>
        <w:spacing w:before="120" w:after="0" w:line="288" w:lineRule="auto"/>
        <w:ind w:left="425" w:hanging="425"/>
        <w:contextualSpacing w:val="0"/>
        <w:rPr>
          <w:rFonts w:ascii="Arial" w:hAnsi="Arial" w:cs="Arial"/>
          <w:sz w:val="20"/>
          <w:szCs w:val="20"/>
          <w:u w:val="single"/>
        </w:rPr>
      </w:pPr>
      <w:r w:rsidRPr="00F935F4">
        <w:rPr>
          <w:rFonts w:ascii="Arial" w:hAnsi="Arial" w:cs="Arial"/>
          <w:sz w:val="20"/>
          <w:szCs w:val="20"/>
          <w:u w:val="single"/>
        </w:rPr>
        <w:t>Javne sanitarije</w:t>
      </w:r>
      <w:r w:rsidRPr="00F935F4">
        <w:rPr>
          <w:rFonts w:ascii="Arial" w:hAnsi="Arial" w:cs="Arial"/>
          <w:sz w:val="20"/>
          <w:szCs w:val="20"/>
        </w:rPr>
        <w:t xml:space="preserve"> - Vse finalne obdelave morajo biti kvalitetne (</w:t>
      </w:r>
      <w:proofErr w:type="spellStart"/>
      <w:r w:rsidRPr="00F935F4">
        <w:rPr>
          <w:rFonts w:ascii="Arial" w:hAnsi="Arial" w:cs="Arial"/>
          <w:sz w:val="20"/>
          <w:szCs w:val="20"/>
        </w:rPr>
        <w:t>antivandalske</w:t>
      </w:r>
      <w:proofErr w:type="spellEnd"/>
      <w:r w:rsidRPr="00F935F4">
        <w:rPr>
          <w:rFonts w:ascii="Arial" w:hAnsi="Arial" w:cs="Arial"/>
          <w:sz w:val="20"/>
          <w:szCs w:val="20"/>
        </w:rPr>
        <w:t xml:space="preserve"> izvedbe), mehansko odporne in enostavne za vzdrževanje. Detajli stikov morajo biti gladki, primerni za vzdrževanje.</w:t>
      </w:r>
    </w:p>
    <w:p w14:paraId="06C6AF49" w14:textId="48116E49" w:rsidR="00E105F8" w:rsidRPr="00F935F4" w:rsidRDefault="00E105F8" w:rsidP="001504E7">
      <w:pPr>
        <w:pStyle w:val="Odstavekseznama"/>
        <w:numPr>
          <w:ilvl w:val="0"/>
          <w:numId w:val="51"/>
        </w:numPr>
        <w:spacing w:before="120" w:after="0" w:line="288" w:lineRule="auto"/>
        <w:ind w:left="425" w:hanging="425"/>
        <w:contextualSpacing w:val="0"/>
        <w:rPr>
          <w:rFonts w:ascii="Arial" w:hAnsi="Arial" w:cs="Arial"/>
          <w:sz w:val="20"/>
          <w:szCs w:val="20"/>
        </w:rPr>
      </w:pPr>
      <w:r w:rsidRPr="00F935F4">
        <w:rPr>
          <w:rFonts w:ascii="Arial" w:hAnsi="Arial" w:cs="Arial"/>
          <w:sz w:val="20"/>
          <w:szCs w:val="20"/>
          <w:u w:val="single"/>
        </w:rPr>
        <w:t>Tlaki nadhoda</w:t>
      </w:r>
      <w:r w:rsidR="00B5793D" w:rsidRPr="00F935F4">
        <w:rPr>
          <w:rFonts w:ascii="Arial" w:hAnsi="Arial" w:cs="Arial"/>
          <w:sz w:val="20"/>
          <w:szCs w:val="20"/>
          <w:u w:val="single"/>
        </w:rPr>
        <w:t xml:space="preserve"> oz. podhoda</w:t>
      </w:r>
      <w:r w:rsidRPr="00F935F4">
        <w:rPr>
          <w:rFonts w:ascii="Arial" w:hAnsi="Arial" w:cs="Arial"/>
          <w:sz w:val="20"/>
          <w:szCs w:val="20"/>
        </w:rPr>
        <w:t xml:space="preserve"> morajo vsebovati tudi linije talnih oznak skladno z zahtevami veljavne zakonodaje.</w:t>
      </w:r>
      <w:r w:rsidR="001504E7" w:rsidRPr="00F935F4">
        <w:rPr>
          <w:rFonts w:ascii="Arial" w:hAnsi="Arial" w:cs="Arial"/>
          <w:sz w:val="20"/>
          <w:szCs w:val="20"/>
        </w:rPr>
        <w:t xml:space="preserve"> </w:t>
      </w:r>
      <w:r w:rsidRPr="00F935F4">
        <w:rPr>
          <w:rFonts w:ascii="Arial" w:hAnsi="Arial" w:cs="Arial"/>
          <w:sz w:val="20"/>
          <w:szCs w:val="20"/>
        </w:rPr>
        <w:t>V enaki obdelavi površin mo</w:t>
      </w:r>
      <w:r w:rsidR="00143812" w:rsidRPr="00F935F4">
        <w:rPr>
          <w:rFonts w:ascii="Arial" w:hAnsi="Arial" w:cs="Arial"/>
          <w:sz w:val="20"/>
          <w:szCs w:val="20"/>
        </w:rPr>
        <w:t>rajo biti tudi površine dvigal in stopnišč</w:t>
      </w:r>
      <w:r w:rsidRPr="00F935F4">
        <w:rPr>
          <w:rFonts w:ascii="Arial" w:hAnsi="Arial" w:cs="Arial"/>
          <w:sz w:val="20"/>
          <w:szCs w:val="20"/>
        </w:rPr>
        <w:t>. Vsi pomembni elementi v prostoru, ki označujejo spremembo smeri</w:t>
      </w:r>
      <w:r w:rsidR="004C4033" w:rsidRPr="00F935F4">
        <w:rPr>
          <w:rFonts w:ascii="Arial" w:hAnsi="Arial" w:cs="Arial"/>
          <w:sz w:val="20"/>
          <w:szCs w:val="20"/>
        </w:rPr>
        <w:t xml:space="preserve">, </w:t>
      </w:r>
      <w:r w:rsidRPr="00F935F4">
        <w:rPr>
          <w:rFonts w:ascii="Arial" w:hAnsi="Arial" w:cs="Arial"/>
          <w:sz w:val="20"/>
          <w:szCs w:val="20"/>
        </w:rPr>
        <w:t>npr</w:t>
      </w:r>
      <w:r w:rsidR="004C4033" w:rsidRPr="00F935F4">
        <w:rPr>
          <w:rFonts w:ascii="Arial" w:hAnsi="Arial" w:cs="Arial"/>
          <w:sz w:val="20"/>
          <w:szCs w:val="20"/>
        </w:rPr>
        <w:t>.</w:t>
      </w:r>
      <w:r w:rsidRPr="00F935F4">
        <w:rPr>
          <w:rFonts w:ascii="Arial" w:hAnsi="Arial" w:cs="Arial"/>
          <w:sz w:val="20"/>
          <w:szCs w:val="20"/>
        </w:rPr>
        <w:t xml:space="preserve"> ročaji</w:t>
      </w:r>
      <w:r w:rsidR="004C4033" w:rsidRPr="00F935F4">
        <w:rPr>
          <w:rFonts w:ascii="Arial" w:hAnsi="Arial" w:cs="Arial"/>
          <w:sz w:val="20"/>
          <w:szCs w:val="20"/>
        </w:rPr>
        <w:t>,</w:t>
      </w:r>
      <w:r w:rsidRPr="00F935F4">
        <w:rPr>
          <w:rFonts w:ascii="Arial" w:hAnsi="Arial" w:cs="Arial"/>
          <w:sz w:val="20"/>
          <w:szCs w:val="20"/>
        </w:rPr>
        <w:t xml:space="preserve"> morajo biti opremljeni z napisi v </w:t>
      </w:r>
      <w:proofErr w:type="spellStart"/>
      <w:r w:rsidRPr="00F935F4">
        <w:rPr>
          <w:rFonts w:ascii="Arial" w:hAnsi="Arial" w:cs="Arial"/>
          <w:sz w:val="20"/>
          <w:szCs w:val="20"/>
        </w:rPr>
        <w:t>brajici</w:t>
      </w:r>
      <w:proofErr w:type="spellEnd"/>
      <w:r w:rsidRPr="00F935F4">
        <w:rPr>
          <w:rFonts w:ascii="Arial" w:hAnsi="Arial" w:cs="Arial"/>
          <w:sz w:val="20"/>
          <w:szCs w:val="20"/>
        </w:rPr>
        <w:t>.</w:t>
      </w:r>
      <w:r w:rsidR="001504E7" w:rsidRPr="00F935F4">
        <w:rPr>
          <w:rFonts w:ascii="Arial" w:hAnsi="Arial" w:cs="Arial"/>
          <w:sz w:val="20"/>
          <w:szCs w:val="20"/>
        </w:rPr>
        <w:t xml:space="preserve"> </w:t>
      </w:r>
      <w:r w:rsidRPr="00F935F4">
        <w:rPr>
          <w:rFonts w:ascii="Arial" w:hAnsi="Arial" w:cs="Arial"/>
          <w:sz w:val="20"/>
          <w:szCs w:val="20"/>
        </w:rPr>
        <w:t>Vse površine sprememb nivojev morajo biti opremljene s talnimi oznakami in ograjami.</w:t>
      </w:r>
    </w:p>
    <w:p w14:paraId="0F3F2624" w14:textId="77777777" w:rsidR="001504E7" w:rsidRPr="00F935F4" w:rsidRDefault="00017765" w:rsidP="001504E7">
      <w:pPr>
        <w:numPr>
          <w:ilvl w:val="0"/>
          <w:numId w:val="43"/>
        </w:numPr>
        <w:spacing w:before="120" w:after="120" w:line="240" w:lineRule="auto"/>
        <w:ind w:left="850" w:hanging="425"/>
        <w:rPr>
          <w:rFonts w:ascii="Arial" w:hAnsi="Arial" w:cs="Arial"/>
          <w:b/>
          <w:sz w:val="20"/>
          <w:szCs w:val="20"/>
        </w:rPr>
      </w:pPr>
      <w:r w:rsidRPr="00F935F4">
        <w:rPr>
          <w:rFonts w:ascii="Arial" w:hAnsi="Arial" w:cs="Arial"/>
          <w:b/>
          <w:sz w:val="20"/>
          <w:szCs w:val="20"/>
        </w:rPr>
        <w:t>Javni službeni prostori;</w:t>
      </w:r>
    </w:p>
    <w:p w14:paraId="116EECB1" w14:textId="7EAF1177" w:rsidR="001504E7" w:rsidRPr="00F935F4" w:rsidRDefault="001504E7" w:rsidP="0082330D">
      <w:pPr>
        <w:spacing w:after="120" w:line="288" w:lineRule="auto"/>
        <w:ind w:left="425"/>
        <w:contextualSpacing/>
        <w:rPr>
          <w:rFonts w:ascii="Arial" w:hAnsi="Arial" w:cs="Arial"/>
          <w:sz w:val="20"/>
          <w:szCs w:val="20"/>
        </w:rPr>
      </w:pPr>
      <w:r w:rsidRPr="00F935F4">
        <w:rPr>
          <w:rFonts w:ascii="Arial" w:hAnsi="Arial" w:cs="Arial"/>
          <w:sz w:val="20"/>
          <w:szCs w:val="20"/>
        </w:rPr>
        <w:t>To so vsi prostori, ki so odprti za javnost in so namenjeni potnikom postaje in so hkrati delovna mesta železniškega osebja. To so prostori npr</w:t>
      </w:r>
      <w:r w:rsidR="004C4033" w:rsidRPr="00F935F4">
        <w:rPr>
          <w:rFonts w:ascii="Arial" w:hAnsi="Arial" w:cs="Arial"/>
          <w:sz w:val="20"/>
          <w:szCs w:val="20"/>
        </w:rPr>
        <w:t>.</w:t>
      </w:r>
      <w:r w:rsidRPr="00F935F4">
        <w:rPr>
          <w:rFonts w:ascii="Arial" w:hAnsi="Arial" w:cs="Arial"/>
          <w:sz w:val="20"/>
          <w:szCs w:val="20"/>
        </w:rPr>
        <w:t xml:space="preserve"> za prodajo kart, Potniški </w:t>
      </w:r>
      <w:proofErr w:type="spellStart"/>
      <w:r w:rsidRPr="00F935F4">
        <w:rPr>
          <w:rFonts w:ascii="Arial" w:hAnsi="Arial" w:cs="Arial"/>
          <w:sz w:val="20"/>
          <w:szCs w:val="20"/>
        </w:rPr>
        <w:t>info</w:t>
      </w:r>
      <w:proofErr w:type="spellEnd"/>
      <w:r w:rsidRPr="00F935F4">
        <w:rPr>
          <w:rFonts w:ascii="Arial" w:hAnsi="Arial" w:cs="Arial"/>
          <w:sz w:val="20"/>
          <w:szCs w:val="20"/>
        </w:rPr>
        <w:t xml:space="preserve"> center…Vse rešitve morajo biti ravno tako v skladu s TSI –Infrastruktura s poudarkom na rešitvah za funkcionalno ovirane osebe.</w:t>
      </w:r>
    </w:p>
    <w:p w14:paraId="677B08F5" w14:textId="1D3DF207" w:rsidR="0082330D" w:rsidRPr="00F935F4" w:rsidRDefault="0082330D" w:rsidP="0082330D">
      <w:pPr>
        <w:pStyle w:val="Odstavekseznama"/>
        <w:numPr>
          <w:ilvl w:val="0"/>
          <w:numId w:val="51"/>
        </w:numPr>
        <w:spacing w:after="120" w:line="288" w:lineRule="auto"/>
        <w:ind w:left="425" w:hanging="425"/>
        <w:contextualSpacing w:val="0"/>
        <w:rPr>
          <w:rFonts w:ascii="Arial" w:hAnsi="Arial" w:cs="Arial"/>
          <w:sz w:val="20"/>
          <w:szCs w:val="20"/>
        </w:rPr>
      </w:pPr>
      <w:r w:rsidRPr="00F935F4">
        <w:rPr>
          <w:rFonts w:ascii="Arial" w:hAnsi="Arial" w:cs="Arial"/>
          <w:sz w:val="20"/>
          <w:szCs w:val="20"/>
          <w:u w:val="single"/>
        </w:rPr>
        <w:t>Finalne obdelave</w:t>
      </w:r>
      <w:r w:rsidRPr="00F935F4">
        <w:rPr>
          <w:rFonts w:ascii="Arial" w:hAnsi="Arial" w:cs="Arial"/>
          <w:sz w:val="20"/>
          <w:szCs w:val="20"/>
        </w:rPr>
        <w:t xml:space="preserve"> morajo biti v enaki kvaliteti kot pri javnih prostorih in oblikovno in barvno usklajen</w:t>
      </w:r>
      <w:r w:rsidR="008A58B6" w:rsidRPr="00F935F4">
        <w:rPr>
          <w:rFonts w:ascii="Arial" w:hAnsi="Arial" w:cs="Arial"/>
          <w:sz w:val="20"/>
          <w:szCs w:val="20"/>
        </w:rPr>
        <w:t>e</w:t>
      </w:r>
      <w:r w:rsidRPr="00F935F4">
        <w:rPr>
          <w:rFonts w:ascii="Arial" w:hAnsi="Arial" w:cs="Arial"/>
          <w:sz w:val="20"/>
          <w:szCs w:val="20"/>
        </w:rPr>
        <w:t>.</w:t>
      </w:r>
    </w:p>
    <w:p w14:paraId="761383DB" w14:textId="3D7E6383" w:rsidR="00017765" w:rsidRPr="00F935F4" w:rsidRDefault="001504E7" w:rsidP="0082330D">
      <w:pPr>
        <w:pStyle w:val="Odstavekseznama"/>
        <w:numPr>
          <w:ilvl w:val="0"/>
          <w:numId w:val="51"/>
        </w:numPr>
        <w:spacing w:after="120" w:line="288" w:lineRule="auto"/>
        <w:ind w:left="425" w:hanging="425"/>
        <w:contextualSpacing w:val="0"/>
        <w:rPr>
          <w:rFonts w:ascii="Arial" w:hAnsi="Arial" w:cs="Arial"/>
          <w:i/>
          <w:sz w:val="20"/>
          <w:szCs w:val="20"/>
          <w:u w:val="single"/>
        </w:rPr>
      </w:pPr>
      <w:r w:rsidRPr="00F935F4">
        <w:rPr>
          <w:rFonts w:ascii="Arial" w:hAnsi="Arial" w:cs="Arial"/>
          <w:sz w:val="20"/>
          <w:szCs w:val="20"/>
          <w:u w:val="single"/>
        </w:rPr>
        <w:t>Interne sanitarije</w:t>
      </w:r>
      <w:r w:rsidR="0082330D" w:rsidRPr="00F935F4">
        <w:rPr>
          <w:rFonts w:ascii="Arial" w:hAnsi="Arial" w:cs="Arial"/>
          <w:sz w:val="20"/>
          <w:szCs w:val="20"/>
        </w:rPr>
        <w:t xml:space="preserve"> - </w:t>
      </w:r>
      <w:r w:rsidRPr="00F935F4">
        <w:rPr>
          <w:rFonts w:ascii="Arial" w:hAnsi="Arial" w:cs="Arial"/>
          <w:sz w:val="20"/>
          <w:szCs w:val="20"/>
        </w:rPr>
        <w:t xml:space="preserve">Vse finalne obdelave morajo biti kvalitetne, mehansko odporne in enostavne za vzdrževanje. Detajli stikov morajo biti gladki, primerni za vzdrževanje. </w:t>
      </w:r>
      <w:r w:rsidR="00F62AA7" w:rsidRPr="00F935F4">
        <w:rPr>
          <w:rFonts w:ascii="Arial" w:hAnsi="Arial" w:cs="Arial"/>
          <w:sz w:val="20"/>
          <w:szCs w:val="20"/>
        </w:rPr>
        <w:t>K</w:t>
      </w:r>
      <w:r w:rsidRPr="00F935F4">
        <w:rPr>
          <w:rFonts w:ascii="Arial" w:hAnsi="Arial" w:cs="Arial"/>
          <w:sz w:val="20"/>
          <w:szCs w:val="20"/>
        </w:rPr>
        <w:t>er gre za interne prostore, je nivo obd</w:t>
      </w:r>
      <w:r w:rsidR="00143812" w:rsidRPr="00F935F4">
        <w:rPr>
          <w:rFonts w:ascii="Arial" w:hAnsi="Arial" w:cs="Arial"/>
          <w:sz w:val="20"/>
          <w:szCs w:val="20"/>
        </w:rPr>
        <w:t>elave lahko manj zahteven (npr.</w:t>
      </w:r>
      <w:r w:rsidRPr="00F935F4">
        <w:rPr>
          <w:rFonts w:ascii="Arial" w:hAnsi="Arial" w:cs="Arial"/>
          <w:sz w:val="20"/>
          <w:szCs w:val="20"/>
        </w:rPr>
        <w:t xml:space="preserve"> vsa sanitarna oprema je normal</w:t>
      </w:r>
      <w:r w:rsidR="0082330D" w:rsidRPr="00F935F4">
        <w:rPr>
          <w:rFonts w:ascii="Arial" w:hAnsi="Arial" w:cs="Arial"/>
          <w:sz w:val="20"/>
          <w:szCs w:val="20"/>
        </w:rPr>
        <w:t>n</w:t>
      </w:r>
      <w:r w:rsidRPr="00F935F4">
        <w:rPr>
          <w:rFonts w:ascii="Arial" w:hAnsi="Arial" w:cs="Arial"/>
          <w:sz w:val="20"/>
          <w:szCs w:val="20"/>
        </w:rPr>
        <w:t>e izvedbe srednjega cenovnega razreda</w:t>
      </w:r>
      <w:r w:rsidR="00143812" w:rsidRPr="00F935F4">
        <w:rPr>
          <w:rFonts w:ascii="Arial" w:hAnsi="Arial" w:cs="Arial"/>
          <w:sz w:val="20"/>
          <w:szCs w:val="20"/>
        </w:rPr>
        <w:t>)</w:t>
      </w:r>
      <w:r w:rsidRPr="00F935F4">
        <w:rPr>
          <w:rFonts w:ascii="Arial" w:hAnsi="Arial" w:cs="Arial"/>
          <w:sz w:val="20"/>
          <w:szCs w:val="20"/>
        </w:rPr>
        <w:t>.</w:t>
      </w:r>
    </w:p>
    <w:p w14:paraId="65B65521" w14:textId="77777777" w:rsidR="00017765" w:rsidRPr="00F935F4" w:rsidRDefault="00017765" w:rsidP="001504E7">
      <w:pPr>
        <w:numPr>
          <w:ilvl w:val="0"/>
          <w:numId w:val="43"/>
        </w:numPr>
        <w:spacing w:after="120" w:line="240" w:lineRule="auto"/>
        <w:ind w:left="850" w:hanging="425"/>
        <w:rPr>
          <w:rFonts w:ascii="Arial" w:hAnsi="Arial" w:cs="Arial"/>
          <w:sz w:val="20"/>
          <w:szCs w:val="20"/>
        </w:rPr>
      </w:pPr>
      <w:r w:rsidRPr="00F935F4">
        <w:rPr>
          <w:rFonts w:ascii="Arial" w:hAnsi="Arial" w:cs="Arial"/>
          <w:b/>
          <w:sz w:val="20"/>
          <w:szCs w:val="20"/>
        </w:rPr>
        <w:t>Interni službeni in tehnični prostori</w:t>
      </w:r>
      <w:r w:rsidRPr="00F935F4">
        <w:rPr>
          <w:rFonts w:ascii="Arial" w:hAnsi="Arial" w:cs="Arial"/>
          <w:sz w:val="20"/>
          <w:szCs w:val="20"/>
        </w:rPr>
        <w:t>.</w:t>
      </w:r>
    </w:p>
    <w:p w14:paraId="1EECB479" w14:textId="3D11510A" w:rsidR="0082330D" w:rsidRPr="00F935F4" w:rsidRDefault="0082330D" w:rsidP="0082330D">
      <w:pPr>
        <w:spacing w:after="120" w:line="288" w:lineRule="auto"/>
        <w:ind w:left="425"/>
        <w:rPr>
          <w:rFonts w:ascii="Arial" w:hAnsi="Arial" w:cs="Arial"/>
          <w:sz w:val="20"/>
          <w:szCs w:val="20"/>
        </w:rPr>
      </w:pPr>
      <w:r w:rsidRPr="00F935F4">
        <w:rPr>
          <w:rFonts w:ascii="Arial" w:hAnsi="Arial" w:cs="Arial"/>
          <w:sz w:val="20"/>
          <w:szCs w:val="20"/>
        </w:rPr>
        <w:t>To so prostori, ki so namenjeni izključno službam upravljavca in prevoznikom (npr</w:t>
      </w:r>
      <w:r w:rsidR="0014170B" w:rsidRPr="00F935F4">
        <w:rPr>
          <w:rFonts w:ascii="Arial" w:hAnsi="Arial" w:cs="Arial"/>
          <w:sz w:val="20"/>
          <w:szCs w:val="20"/>
        </w:rPr>
        <w:t>. SŽ-Tovorni promet</w:t>
      </w:r>
      <w:r w:rsidRPr="00F935F4">
        <w:rPr>
          <w:rFonts w:ascii="Arial" w:hAnsi="Arial" w:cs="Arial"/>
          <w:sz w:val="20"/>
          <w:szCs w:val="20"/>
        </w:rPr>
        <w:t>), so interni službeni prostori in niso dostopni za javnost. Gr</w:t>
      </w:r>
      <w:r w:rsidR="0014170B" w:rsidRPr="00F935F4">
        <w:rPr>
          <w:rFonts w:ascii="Arial" w:hAnsi="Arial" w:cs="Arial"/>
          <w:sz w:val="20"/>
          <w:szCs w:val="20"/>
        </w:rPr>
        <w:t>e za prostore, ki so tudi trenutno delno v pritličju</w:t>
      </w:r>
      <w:r w:rsidRPr="00F935F4">
        <w:rPr>
          <w:rFonts w:ascii="Arial" w:hAnsi="Arial" w:cs="Arial"/>
          <w:sz w:val="20"/>
          <w:szCs w:val="20"/>
        </w:rPr>
        <w:t xml:space="preserve"> in </w:t>
      </w:r>
      <w:r w:rsidR="0014170B" w:rsidRPr="00F935F4">
        <w:rPr>
          <w:rFonts w:ascii="Arial" w:hAnsi="Arial" w:cs="Arial"/>
          <w:sz w:val="20"/>
          <w:szCs w:val="20"/>
        </w:rPr>
        <w:t xml:space="preserve">v </w:t>
      </w:r>
      <w:r w:rsidRPr="00F935F4">
        <w:rPr>
          <w:rFonts w:ascii="Arial" w:hAnsi="Arial" w:cs="Arial"/>
          <w:sz w:val="20"/>
          <w:szCs w:val="20"/>
        </w:rPr>
        <w:t xml:space="preserve">nadstropju. Vključeni so tudi tehnični prostori za SVTK. Glede dostopa morajo biti ti službeni prostori železniške postaje dostopni </w:t>
      </w:r>
      <w:r w:rsidR="0014170B" w:rsidRPr="00F935F4">
        <w:rPr>
          <w:rFonts w:ascii="Arial" w:hAnsi="Arial" w:cs="Arial"/>
          <w:sz w:val="20"/>
          <w:szCs w:val="20"/>
        </w:rPr>
        <w:t xml:space="preserve">zaposlenim </w:t>
      </w:r>
      <w:r w:rsidRPr="00F935F4">
        <w:rPr>
          <w:rFonts w:ascii="Arial" w:hAnsi="Arial" w:cs="Arial"/>
          <w:sz w:val="20"/>
          <w:szCs w:val="20"/>
        </w:rPr>
        <w:t>vedno in neodvisno od režima javnega dela objekta</w:t>
      </w:r>
      <w:r w:rsidR="0014170B" w:rsidRPr="00F935F4">
        <w:rPr>
          <w:rFonts w:ascii="Arial" w:hAnsi="Arial" w:cs="Arial"/>
          <w:sz w:val="20"/>
          <w:szCs w:val="20"/>
        </w:rPr>
        <w:t xml:space="preserve">. Službeni vhodi so omejeni </w:t>
      </w:r>
      <w:r w:rsidR="00F62AA7" w:rsidRPr="00F935F4">
        <w:rPr>
          <w:rFonts w:ascii="Arial" w:hAnsi="Arial" w:cs="Arial"/>
          <w:sz w:val="20"/>
          <w:szCs w:val="20"/>
        </w:rPr>
        <w:t>n</w:t>
      </w:r>
      <w:r w:rsidR="0014170B" w:rsidRPr="00F935F4">
        <w:rPr>
          <w:rFonts w:ascii="Arial" w:hAnsi="Arial" w:cs="Arial"/>
          <w:sz w:val="20"/>
          <w:szCs w:val="20"/>
        </w:rPr>
        <w:t>a dostop samo določenih oseb-varnostni sistem dostopa.</w:t>
      </w:r>
    </w:p>
    <w:p w14:paraId="5F2494FD" w14:textId="5C5EB3AA" w:rsidR="00FD292A" w:rsidRPr="00F935F4" w:rsidRDefault="00FD292A" w:rsidP="000C38AC">
      <w:pPr>
        <w:pStyle w:val="Odstavekseznama"/>
        <w:numPr>
          <w:ilvl w:val="0"/>
          <w:numId w:val="51"/>
        </w:numPr>
        <w:spacing w:after="120" w:line="288" w:lineRule="auto"/>
        <w:ind w:left="425" w:hanging="425"/>
        <w:contextualSpacing w:val="0"/>
        <w:rPr>
          <w:rFonts w:ascii="Arial" w:hAnsi="Arial" w:cs="Arial"/>
          <w:sz w:val="20"/>
          <w:szCs w:val="20"/>
          <w:u w:val="single"/>
        </w:rPr>
      </w:pPr>
      <w:r w:rsidRPr="00F935F4">
        <w:rPr>
          <w:rFonts w:ascii="Arial" w:hAnsi="Arial" w:cs="Arial"/>
          <w:sz w:val="20"/>
          <w:szCs w:val="20"/>
          <w:u w:val="single"/>
        </w:rPr>
        <w:t>Prostor namenjen vzdrževalcem D EI Nova Gorica</w:t>
      </w:r>
      <w:r w:rsidRPr="00F935F4">
        <w:rPr>
          <w:rFonts w:ascii="Arial" w:hAnsi="Arial" w:cs="Arial"/>
          <w:sz w:val="20"/>
          <w:szCs w:val="20"/>
        </w:rPr>
        <w:t xml:space="preserve"> - v sklopu projekta je potrebno zagotoviti ustrezen prostor za vzdrževalce D EI Nova Gorica.</w:t>
      </w:r>
      <w:r w:rsidRPr="00F935F4">
        <w:rPr>
          <w:rFonts w:ascii="Arial" w:hAnsi="Arial" w:cs="Arial"/>
          <w:sz w:val="20"/>
          <w:szCs w:val="20"/>
          <w:u w:val="single"/>
        </w:rPr>
        <w:t xml:space="preserve"> </w:t>
      </w:r>
    </w:p>
    <w:p w14:paraId="79D4457E" w14:textId="77777777" w:rsidR="0082330D" w:rsidRPr="00F935F4" w:rsidRDefault="0082330D" w:rsidP="0082330D">
      <w:pPr>
        <w:pStyle w:val="Odstavekseznama"/>
        <w:numPr>
          <w:ilvl w:val="0"/>
          <w:numId w:val="51"/>
        </w:numPr>
        <w:spacing w:after="120" w:line="288" w:lineRule="auto"/>
        <w:ind w:left="425" w:hanging="425"/>
        <w:rPr>
          <w:rFonts w:ascii="Arial" w:hAnsi="Arial" w:cs="Arial"/>
          <w:sz w:val="20"/>
          <w:szCs w:val="20"/>
        </w:rPr>
      </w:pPr>
      <w:r w:rsidRPr="00F935F4">
        <w:rPr>
          <w:rFonts w:ascii="Arial" w:hAnsi="Arial" w:cs="Arial"/>
          <w:sz w:val="20"/>
          <w:szCs w:val="20"/>
          <w:u w:val="single"/>
        </w:rPr>
        <w:t xml:space="preserve">Finalne obdelave </w:t>
      </w:r>
    </w:p>
    <w:p w14:paraId="5F7AF42C" w14:textId="77777777" w:rsidR="0082330D" w:rsidRPr="00F935F4" w:rsidRDefault="0082330D" w:rsidP="0082330D">
      <w:pPr>
        <w:pStyle w:val="Odstavekseznama"/>
        <w:numPr>
          <w:ilvl w:val="0"/>
          <w:numId w:val="51"/>
        </w:numPr>
        <w:spacing w:after="120" w:line="288" w:lineRule="auto"/>
        <w:ind w:left="850" w:hanging="425"/>
        <w:rPr>
          <w:rFonts w:ascii="Arial" w:hAnsi="Arial" w:cs="Arial"/>
          <w:sz w:val="20"/>
          <w:szCs w:val="20"/>
        </w:rPr>
      </w:pPr>
      <w:r w:rsidRPr="00F935F4">
        <w:rPr>
          <w:rFonts w:ascii="Arial" w:hAnsi="Arial" w:cs="Arial"/>
          <w:sz w:val="20"/>
          <w:szCs w:val="20"/>
        </w:rPr>
        <w:t>Glede na to, da prostori niso javni, je nivo obdelave prirejen temu. Kljub vsemu morajo biti površine trpežne in primerne za vzdrževanje in barvno usklajene. (niso zaželene tekstilne talne obloge).</w:t>
      </w:r>
    </w:p>
    <w:p w14:paraId="0AF63080" w14:textId="77777777" w:rsidR="0082330D" w:rsidRPr="00F935F4" w:rsidRDefault="0082330D" w:rsidP="0082330D">
      <w:pPr>
        <w:pStyle w:val="Odstavekseznama"/>
        <w:numPr>
          <w:ilvl w:val="0"/>
          <w:numId w:val="51"/>
        </w:numPr>
        <w:spacing w:after="120" w:line="288" w:lineRule="auto"/>
        <w:ind w:left="850" w:hanging="425"/>
        <w:rPr>
          <w:rFonts w:ascii="Arial" w:hAnsi="Arial" w:cs="Arial"/>
          <w:sz w:val="20"/>
          <w:szCs w:val="20"/>
        </w:rPr>
      </w:pPr>
      <w:r w:rsidRPr="00F935F4">
        <w:rPr>
          <w:rFonts w:ascii="Arial" w:hAnsi="Arial" w:cs="Arial"/>
          <w:sz w:val="20"/>
          <w:szCs w:val="20"/>
        </w:rPr>
        <w:t>V tehničnih prostorih mora biti nivo obdelave prilagojen napravam v prostoru. Pod v tehničnih prostorih mora biti antistatični dvojni pod . Talna obloga mora biti antistatična in kislinsko odporna.</w:t>
      </w:r>
    </w:p>
    <w:p w14:paraId="21AF6349" w14:textId="77777777" w:rsidR="00017765" w:rsidRPr="00F935F4" w:rsidRDefault="0082330D" w:rsidP="0082330D">
      <w:pPr>
        <w:pStyle w:val="Odstavekseznama"/>
        <w:numPr>
          <w:ilvl w:val="0"/>
          <w:numId w:val="51"/>
        </w:numPr>
        <w:spacing w:after="120" w:line="288" w:lineRule="auto"/>
        <w:ind w:left="850" w:hanging="425"/>
        <w:contextualSpacing w:val="0"/>
        <w:rPr>
          <w:rFonts w:ascii="Arial" w:hAnsi="Arial" w:cs="Arial"/>
          <w:sz w:val="20"/>
          <w:szCs w:val="20"/>
        </w:rPr>
      </w:pPr>
      <w:r w:rsidRPr="00F935F4">
        <w:rPr>
          <w:rFonts w:ascii="Arial" w:hAnsi="Arial" w:cs="Arial"/>
          <w:sz w:val="20"/>
          <w:szCs w:val="20"/>
        </w:rPr>
        <w:t>Skozi tehnične prostore SV in TK naprav ne smejo potekati nikakršne inštalacije (vodovod, hišna kanalizacija, ogrevanje, klimatizacija, …), ki bi imeli v primeru okvar za posledico zamakanje v teh prostorih. V tehničnih prostorih so dopustni le inštalacije za potrebe teh prostorov.</w:t>
      </w:r>
    </w:p>
    <w:p w14:paraId="6080B79E" w14:textId="77777777" w:rsidR="0082330D" w:rsidRPr="00F935F4" w:rsidRDefault="00B879F7" w:rsidP="00B879F7">
      <w:pPr>
        <w:pStyle w:val="Odstavekseznama"/>
        <w:spacing w:after="120"/>
        <w:ind w:left="425" w:hanging="425"/>
        <w:rPr>
          <w:rFonts w:ascii="Arial" w:hAnsi="Arial" w:cs="Arial"/>
          <w:sz w:val="20"/>
          <w:szCs w:val="20"/>
        </w:rPr>
      </w:pPr>
      <w:r w:rsidRPr="00F935F4">
        <w:rPr>
          <w:rFonts w:ascii="Arial" w:hAnsi="Arial" w:cs="Arial"/>
          <w:color w:val="7030A0"/>
          <w:sz w:val="20"/>
          <w:szCs w:val="20"/>
        </w:rPr>
        <w:t>-</w:t>
      </w:r>
      <w:r w:rsidRPr="00F935F4">
        <w:rPr>
          <w:rFonts w:ascii="Arial" w:hAnsi="Arial" w:cs="Arial"/>
          <w:color w:val="7030A0"/>
          <w:sz w:val="20"/>
          <w:szCs w:val="20"/>
        </w:rPr>
        <w:tab/>
      </w:r>
      <w:r w:rsidR="0082330D" w:rsidRPr="00F935F4">
        <w:rPr>
          <w:rFonts w:ascii="Arial" w:hAnsi="Arial" w:cs="Arial"/>
          <w:sz w:val="20"/>
          <w:szCs w:val="20"/>
          <w:u w:val="single"/>
        </w:rPr>
        <w:t>Interne sanitarije</w:t>
      </w:r>
    </w:p>
    <w:p w14:paraId="451108E8" w14:textId="77777777" w:rsidR="0082330D" w:rsidRPr="00F935F4" w:rsidRDefault="00B879F7" w:rsidP="0082330D">
      <w:pPr>
        <w:pStyle w:val="Odstavekseznama"/>
        <w:spacing w:after="120"/>
        <w:ind w:left="850" w:hanging="425"/>
        <w:rPr>
          <w:rFonts w:ascii="Arial" w:hAnsi="Arial" w:cs="Arial"/>
          <w:sz w:val="20"/>
          <w:szCs w:val="20"/>
        </w:rPr>
      </w:pPr>
      <w:r w:rsidRPr="00F935F4">
        <w:rPr>
          <w:rFonts w:ascii="Arial" w:hAnsi="Arial" w:cs="Arial"/>
          <w:sz w:val="20"/>
          <w:szCs w:val="20"/>
        </w:rPr>
        <w:t>-</w:t>
      </w:r>
      <w:r w:rsidRPr="00F935F4">
        <w:rPr>
          <w:rFonts w:ascii="Arial" w:hAnsi="Arial" w:cs="Arial"/>
          <w:sz w:val="20"/>
          <w:szCs w:val="20"/>
        </w:rPr>
        <w:tab/>
      </w:r>
      <w:r w:rsidR="0082330D" w:rsidRPr="00F935F4">
        <w:rPr>
          <w:rFonts w:ascii="Arial" w:hAnsi="Arial" w:cs="Arial"/>
          <w:sz w:val="20"/>
          <w:szCs w:val="20"/>
        </w:rPr>
        <w:t>Sanitarije in umivalnice ter garderobne prostore se uredi v skladu z veljavnimi predpisi za predvideno število zaposle</w:t>
      </w:r>
      <w:r w:rsidRPr="00F935F4">
        <w:rPr>
          <w:rFonts w:ascii="Arial" w:hAnsi="Arial" w:cs="Arial"/>
          <w:sz w:val="20"/>
          <w:szCs w:val="20"/>
        </w:rPr>
        <w:t>nih. U</w:t>
      </w:r>
      <w:r w:rsidR="0082330D" w:rsidRPr="00F935F4">
        <w:rPr>
          <w:rFonts w:ascii="Arial" w:hAnsi="Arial" w:cs="Arial"/>
          <w:sz w:val="20"/>
          <w:szCs w:val="20"/>
        </w:rPr>
        <w:t>pošteva</w:t>
      </w:r>
      <w:r w:rsidRPr="00F935F4">
        <w:rPr>
          <w:rFonts w:ascii="Arial" w:hAnsi="Arial" w:cs="Arial"/>
          <w:sz w:val="20"/>
          <w:szCs w:val="20"/>
        </w:rPr>
        <w:t xml:space="preserve"> se</w:t>
      </w:r>
      <w:r w:rsidR="0082330D" w:rsidRPr="00F935F4">
        <w:rPr>
          <w:rFonts w:ascii="Arial" w:hAnsi="Arial" w:cs="Arial"/>
          <w:sz w:val="20"/>
          <w:szCs w:val="20"/>
        </w:rPr>
        <w:t>, da so ti prostori urejeni ločeno za potrebe zaposlenih upravljavca in prevoznikov oziroma ločeno po posameznih službah (moške in ženske).</w:t>
      </w:r>
    </w:p>
    <w:p w14:paraId="398F8453" w14:textId="77777777" w:rsidR="00825999" w:rsidRPr="00F935F4" w:rsidRDefault="00B879F7" w:rsidP="00B879F7">
      <w:pPr>
        <w:pStyle w:val="Odstavekseznama"/>
        <w:spacing w:after="120"/>
        <w:ind w:left="850" w:hanging="425"/>
        <w:contextualSpacing w:val="0"/>
        <w:rPr>
          <w:rFonts w:ascii="Arial" w:eastAsia="Times New Roman" w:hAnsi="Arial" w:cs="Arial"/>
          <w:spacing w:val="-5"/>
          <w:sz w:val="20"/>
          <w:szCs w:val="20"/>
          <w:lang w:eastAsia="sl-SI"/>
        </w:rPr>
      </w:pPr>
      <w:r w:rsidRPr="00F935F4">
        <w:rPr>
          <w:rFonts w:ascii="Arial" w:hAnsi="Arial" w:cs="Arial"/>
          <w:sz w:val="20"/>
          <w:szCs w:val="20"/>
        </w:rPr>
        <w:t>-</w:t>
      </w:r>
      <w:r w:rsidRPr="00F935F4">
        <w:rPr>
          <w:rFonts w:ascii="Arial" w:hAnsi="Arial" w:cs="Arial"/>
          <w:sz w:val="20"/>
          <w:szCs w:val="20"/>
        </w:rPr>
        <w:tab/>
      </w:r>
      <w:r w:rsidR="0082330D" w:rsidRPr="00F935F4">
        <w:rPr>
          <w:rFonts w:ascii="Arial" w:hAnsi="Arial" w:cs="Arial"/>
          <w:sz w:val="20"/>
          <w:szCs w:val="20"/>
        </w:rPr>
        <w:t xml:space="preserve">Garderobne omarice v garderobah za zaposlene morajo biti kovinske in dvoprekatne za umazano/čisto garderobo. </w:t>
      </w:r>
    </w:p>
    <w:p w14:paraId="5310D0D6" w14:textId="381F6217" w:rsidR="00F22EAB"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b/>
          <w:sz w:val="20"/>
          <w:szCs w:val="20"/>
          <w:u w:val="single"/>
          <w:lang w:eastAsia="sl-SI"/>
        </w:rPr>
        <w:t xml:space="preserve">Inštalacije </w:t>
      </w:r>
      <w:r w:rsidR="00B879F7" w:rsidRPr="00F935F4">
        <w:rPr>
          <w:rFonts w:ascii="Arial" w:eastAsia="Times New Roman" w:hAnsi="Arial" w:cs="Arial"/>
          <w:b/>
          <w:sz w:val="20"/>
          <w:szCs w:val="20"/>
          <w:u w:val="single"/>
          <w:lang w:eastAsia="sl-SI"/>
        </w:rPr>
        <w:t>objekta</w:t>
      </w:r>
      <w:r w:rsidR="00B879F7" w:rsidRPr="00F935F4">
        <w:rPr>
          <w:rFonts w:ascii="Arial" w:eastAsia="Times New Roman" w:hAnsi="Arial" w:cs="Arial"/>
          <w:sz w:val="20"/>
          <w:szCs w:val="20"/>
          <w:lang w:eastAsia="sl-SI"/>
        </w:rPr>
        <w:t xml:space="preserve"> </w:t>
      </w:r>
      <w:r w:rsidRPr="00F935F4">
        <w:rPr>
          <w:rFonts w:ascii="Arial" w:eastAsia="Times New Roman" w:hAnsi="Arial" w:cs="Arial"/>
          <w:sz w:val="20"/>
          <w:szCs w:val="20"/>
          <w:lang w:eastAsia="sl-SI"/>
        </w:rPr>
        <w:t xml:space="preserve">- </w:t>
      </w:r>
      <w:r w:rsidR="008C382E" w:rsidRPr="00F935F4">
        <w:rPr>
          <w:rFonts w:ascii="Arial" w:eastAsia="Times New Roman" w:hAnsi="Arial" w:cs="Arial"/>
          <w:sz w:val="20"/>
          <w:szCs w:val="20"/>
          <w:lang w:eastAsia="sl-SI"/>
        </w:rPr>
        <w:t>Glede na starost obstoječih in</w:t>
      </w:r>
      <w:r w:rsidR="009E29A4" w:rsidRPr="00F935F4">
        <w:rPr>
          <w:rFonts w:ascii="Arial" w:eastAsia="Times New Roman" w:hAnsi="Arial" w:cs="Arial"/>
          <w:sz w:val="20"/>
          <w:szCs w:val="20"/>
          <w:lang w:eastAsia="sl-SI"/>
        </w:rPr>
        <w:t>š</w:t>
      </w:r>
      <w:r w:rsidR="008C382E" w:rsidRPr="00F935F4">
        <w:rPr>
          <w:rFonts w:ascii="Arial" w:eastAsia="Times New Roman" w:hAnsi="Arial" w:cs="Arial"/>
          <w:sz w:val="20"/>
          <w:szCs w:val="20"/>
          <w:lang w:eastAsia="sl-SI"/>
        </w:rPr>
        <w:t xml:space="preserve">talacij je potrebno obnoviti vse </w:t>
      </w:r>
      <w:r w:rsidRPr="00F935F4">
        <w:rPr>
          <w:rFonts w:ascii="Arial" w:eastAsia="Times New Roman" w:hAnsi="Arial" w:cs="Arial"/>
          <w:sz w:val="20"/>
          <w:szCs w:val="20"/>
          <w:lang w:eastAsia="sl-SI"/>
        </w:rPr>
        <w:t xml:space="preserve">inštalacijske </w:t>
      </w:r>
      <w:r w:rsidR="008C382E" w:rsidRPr="00F935F4">
        <w:rPr>
          <w:rFonts w:ascii="Arial" w:eastAsia="Times New Roman" w:hAnsi="Arial" w:cs="Arial"/>
          <w:sz w:val="20"/>
          <w:szCs w:val="20"/>
          <w:lang w:eastAsia="sl-SI"/>
        </w:rPr>
        <w:t>sisteme in jih posodobiti</w:t>
      </w:r>
      <w:r w:rsidRPr="00F935F4">
        <w:rPr>
          <w:rFonts w:ascii="Arial" w:eastAsia="Times New Roman" w:hAnsi="Arial" w:cs="Arial"/>
          <w:sz w:val="20"/>
          <w:szCs w:val="20"/>
          <w:lang w:eastAsia="sl-SI"/>
        </w:rPr>
        <w:t xml:space="preserve"> in pri tem upoštevati racionalno rabo energije ter prilagoditi novi rabi prostorov.</w:t>
      </w:r>
    </w:p>
    <w:p w14:paraId="47288D57" w14:textId="77777777" w:rsidR="00CB657B"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 xml:space="preserve">Projektant mora predvideti čim bolj </w:t>
      </w:r>
      <w:r w:rsidR="00B879F7" w:rsidRPr="00F935F4">
        <w:rPr>
          <w:rFonts w:ascii="Arial" w:eastAsia="Times New Roman" w:hAnsi="Arial" w:cs="Arial"/>
          <w:sz w:val="20"/>
          <w:szCs w:val="20"/>
          <w:lang w:eastAsia="sl-SI"/>
        </w:rPr>
        <w:t xml:space="preserve">ekonomičen sistem ogrevanja in </w:t>
      </w:r>
      <w:r w:rsidRPr="00F935F4">
        <w:rPr>
          <w:rFonts w:ascii="Arial" w:eastAsia="Times New Roman" w:hAnsi="Arial" w:cs="Arial"/>
          <w:sz w:val="20"/>
          <w:szCs w:val="20"/>
          <w:lang w:eastAsia="sl-SI"/>
        </w:rPr>
        <w:t xml:space="preserve">hlajenja ter prezračevanja </w:t>
      </w:r>
      <w:r w:rsidR="00B879F7" w:rsidRPr="00F935F4">
        <w:rPr>
          <w:rFonts w:ascii="Arial" w:eastAsia="Times New Roman" w:hAnsi="Arial" w:cs="Arial"/>
          <w:sz w:val="20"/>
          <w:szCs w:val="20"/>
          <w:lang w:eastAsia="sl-SI"/>
        </w:rPr>
        <w:t xml:space="preserve">(v kolikor je potrebno) </w:t>
      </w:r>
      <w:r w:rsidRPr="00F935F4">
        <w:rPr>
          <w:rFonts w:ascii="Arial" w:eastAsia="Times New Roman" w:hAnsi="Arial" w:cs="Arial"/>
          <w:sz w:val="20"/>
          <w:szCs w:val="20"/>
          <w:lang w:eastAsia="sl-SI"/>
        </w:rPr>
        <w:t>stavbe z elementi</w:t>
      </w:r>
      <w:r w:rsidR="00B879F7" w:rsidRPr="00F935F4">
        <w:rPr>
          <w:rFonts w:ascii="Arial" w:eastAsia="Times New Roman" w:hAnsi="Arial" w:cs="Arial"/>
          <w:sz w:val="20"/>
          <w:szCs w:val="20"/>
          <w:lang w:eastAsia="sl-SI"/>
        </w:rPr>
        <w:t>,</w:t>
      </w:r>
      <w:r w:rsidRPr="00F935F4">
        <w:rPr>
          <w:rFonts w:ascii="Arial" w:eastAsia="Times New Roman" w:hAnsi="Arial" w:cs="Arial"/>
          <w:sz w:val="20"/>
          <w:szCs w:val="20"/>
          <w:lang w:eastAsia="sl-SI"/>
        </w:rPr>
        <w:t xml:space="preserve"> ki so enostavni za vzdrževanje.</w:t>
      </w:r>
    </w:p>
    <w:p w14:paraId="79C31626" w14:textId="2702E453" w:rsidR="00CB657B" w:rsidRPr="00F935F4" w:rsidRDefault="00CB657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hAnsi="Arial" w:cs="Arial"/>
          <w:kern w:val="24"/>
          <w:sz w:val="20"/>
          <w:szCs w:val="20"/>
        </w:rPr>
        <w:t>Zahteva za interne tehnične prostore SŽ je</w:t>
      </w:r>
      <w:r w:rsidR="0014170B" w:rsidRPr="00F935F4">
        <w:rPr>
          <w:rFonts w:ascii="Arial" w:hAnsi="Arial" w:cs="Arial"/>
          <w:kern w:val="24"/>
          <w:sz w:val="20"/>
          <w:szCs w:val="20"/>
        </w:rPr>
        <w:t>, da morajo biti klimatizirani, ostali prostori skladno z veljavno delovno zakonodajo.</w:t>
      </w:r>
      <w:r w:rsidRPr="00F935F4">
        <w:rPr>
          <w:rFonts w:ascii="Arial" w:hAnsi="Arial" w:cs="Arial"/>
          <w:kern w:val="24"/>
          <w:sz w:val="20"/>
          <w:szCs w:val="20"/>
        </w:rPr>
        <w:t xml:space="preserve"> Sistem kanalov mora upoštevati predpise iz požarne varnosti in zahteve požarne študije.</w:t>
      </w:r>
    </w:p>
    <w:p w14:paraId="4C359DF3" w14:textId="77777777" w:rsidR="0014170B" w:rsidRPr="00F935F4" w:rsidRDefault="0014170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hAnsi="Arial" w:cs="Arial"/>
          <w:kern w:val="24"/>
          <w:sz w:val="20"/>
          <w:szCs w:val="20"/>
        </w:rPr>
        <w:t>Inštalacije za posamezna delovna mesta je potrebno predvideti v parapetnih kanalih.</w:t>
      </w:r>
    </w:p>
    <w:p w14:paraId="3FF94DB7" w14:textId="77777777" w:rsidR="00F22EAB"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hAnsi="Arial" w:cs="Arial"/>
          <w:kern w:val="24"/>
          <w:sz w:val="20"/>
          <w:szCs w:val="20"/>
        </w:rPr>
        <w:t>Sistem energetike (ogrevanje, hlajenje, prezračevanje) in razsvetljave se vodi preko centralnega nadzornega sistema.</w:t>
      </w:r>
    </w:p>
    <w:p w14:paraId="5A274889" w14:textId="77777777" w:rsidR="00B95D93"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Arial" w:hAnsi="Arial" w:cs="Arial"/>
          <w:kern w:val="24"/>
          <w:sz w:val="20"/>
          <w:szCs w:val="20"/>
        </w:rPr>
        <w:t>Obračun energije za ogrevanje/hlajenje mora biti ločeno za javni del</w:t>
      </w:r>
      <w:r w:rsidR="00594371" w:rsidRPr="00F935F4">
        <w:rPr>
          <w:rFonts w:ascii="Arial" w:eastAsia="Arial" w:hAnsi="Arial" w:cs="Arial"/>
          <w:kern w:val="24"/>
          <w:sz w:val="20"/>
          <w:szCs w:val="20"/>
        </w:rPr>
        <w:t xml:space="preserve"> </w:t>
      </w:r>
      <w:r w:rsidRPr="00F935F4">
        <w:rPr>
          <w:rFonts w:ascii="Arial" w:eastAsia="Arial" w:hAnsi="Arial" w:cs="Arial"/>
          <w:kern w:val="24"/>
          <w:sz w:val="20"/>
          <w:szCs w:val="20"/>
        </w:rPr>
        <w:t>-</w:t>
      </w:r>
      <w:r w:rsidR="00594371" w:rsidRPr="00F935F4">
        <w:rPr>
          <w:rFonts w:ascii="Arial" w:eastAsia="Arial" w:hAnsi="Arial" w:cs="Arial"/>
          <w:kern w:val="24"/>
          <w:sz w:val="20"/>
          <w:szCs w:val="20"/>
        </w:rPr>
        <w:t xml:space="preserve"> </w:t>
      </w:r>
      <w:r w:rsidRPr="00F935F4">
        <w:rPr>
          <w:rFonts w:ascii="Arial" w:eastAsia="Arial" w:hAnsi="Arial" w:cs="Arial"/>
          <w:kern w:val="24"/>
          <w:sz w:val="20"/>
          <w:szCs w:val="20"/>
        </w:rPr>
        <w:t xml:space="preserve">za prostore infrastrukture, za vsak posamezni sklop posameznih služb ter ločeno po posameznih javnih programih. </w:t>
      </w:r>
    </w:p>
    <w:p w14:paraId="30168E8E" w14:textId="1079382B" w:rsidR="00B95D93" w:rsidRPr="00F935F4" w:rsidRDefault="00B95D93" w:rsidP="00017765">
      <w:pPr>
        <w:pStyle w:val="Odstavekseznama"/>
        <w:numPr>
          <w:ilvl w:val="2"/>
          <w:numId w:val="5"/>
        </w:numPr>
        <w:spacing w:after="120" w:line="288" w:lineRule="auto"/>
        <w:ind w:left="425" w:hanging="425"/>
        <w:contextualSpacing w:val="0"/>
        <w:rPr>
          <w:rFonts w:ascii="Arial" w:eastAsia="Times New Roman" w:hAnsi="Arial" w:cs="Arial"/>
          <w:spacing w:val="-5"/>
          <w:sz w:val="20"/>
          <w:szCs w:val="20"/>
          <w:u w:val="single"/>
          <w:lang w:eastAsia="sl-SI"/>
        </w:rPr>
      </w:pPr>
      <w:r w:rsidRPr="00F935F4">
        <w:rPr>
          <w:rFonts w:ascii="Arial" w:hAnsi="Arial" w:cs="Arial"/>
          <w:b/>
          <w:sz w:val="20"/>
          <w:szCs w:val="20"/>
          <w:u w:val="single"/>
        </w:rPr>
        <w:t>Elektro inštalacije</w:t>
      </w:r>
      <w:bookmarkStart w:id="57" w:name="_Toc486517841"/>
      <w:r w:rsidRPr="00F935F4">
        <w:rPr>
          <w:rFonts w:ascii="Arial" w:hAnsi="Arial" w:cs="Arial"/>
          <w:sz w:val="20"/>
          <w:szCs w:val="20"/>
        </w:rPr>
        <w:t xml:space="preserve"> – Preveriti je potrebno zadostnost preskrbe z električno energijo (obstoječa </w:t>
      </w:r>
      <w:proofErr w:type="spellStart"/>
      <w:r w:rsidRPr="00F935F4">
        <w:rPr>
          <w:rFonts w:ascii="Arial" w:hAnsi="Arial" w:cs="Arial"/>
          <w:sz w:val="20"/>
          <w:szCs w:val="20"/>
        </w:rPr>
        <w:t>trafo</w:t>
      </w:r>
      <w:proofErr w:type="spellEnd"/>
      <w:r w:rsidRPr="00F935F4">
        <w:rPr>
          <w:rFonts w:ascii="Arial" w:hAnsi="Arial" w:cs="Arial"/>
          <w:sz w:val="20"/>
          <w:szCs w:val="20"/>
        </w:rPr>
        <w:t xml:space="preserve"> postaja)</w:t>
      </w:r>
      <w:bookmarkEnd w:id="57"/>
      <w:r w:rsidR="00B879F7" w:rsidRPr="00F935F4">
        <w:rPr>
          <w:rFonts w:ascii="Arial" w:hAnsi="Arial" w:cs="Arial"/>
          <w:sz w:val="20"/>
          <w:szCs w:val="20"/>
        </w:rPr>
        <w:t xml:space="preserve"> in</w:t>
      </w:r>
      <w:r w:rsidRPr="00F935F4">
        <w:rPr>
          <w:rFonts w:ascii="Arial" w:hAnsi="Arial" w:cs="Arial"/>
          <w:sz w:val="20"/>
          <w:szCs w:val="20"/>
        </w:rPr>
        <w:t xml:space="preserve"> predvideti rezervno napajanje</w:t>
      </w:r>
      <w:r w:rsidR="00B55F55" w:rsidRPr="00F935F4">
        <w:rPr>
          <w:rFonts w:ascii="Arial" w:hAnsi="Arial" w:cs="Arial"/>
          <w:sz w:val="20"/>
          <w:szCs w:val="20"/>
        </w:rPr>
        <w:t xml:space="preserve"> (Diesel agregat)</w:t>
      </w:r>
      <w:r w:rsidR="00FD292A" w:rsidRPr="00F935F4">
        <w:rPr>
          <w:rFonts w:ascii="Arial" w:hAnsi="Arial" w:cs="Arial"/>
          <w:sz w:val="20"/>
          <w:szCs w:val="20"/>
        </w:rPr>
        <w:t>. Objekt transformatorske postaje je potrebno ustrezno gradbeno obdelati, opleskati in zamenjati strešno kritino</w:t>
      </w:r>
      <w:r w:rsidRPr="00F935F4">
        <w:rPr>
          <w:rFonts w:ascii="Arial" w:hAnsi="Arial" w:cs="Arial"/>
          <w:sz w:val="20"/>
          <w:szCs w:val="20"/>
        </w:rPr>
        <w:t>;</w:t>
      </w:r>
    </w:p>
    <w:p w14:paraId="603C9E6E" w14:textId="77777777" w:rsidR="00FD292A" w:rsidRPr="00F935F4" w:rsidRDefault="00B95D93" w:rsidP="00017765">
      <w:pPr>
        <w:pStyle w:val="Odstavekseznama"/>
        <w:numPr>
          <w:ilvl w:val="2"/>
          <w:numId w:val="5"/>
        </w:numPr>
        <w:spacing w:after="120" w:line="288" w:lineRule="auto"/>
        <w:ind w:left="425" w:hanging="425"/>
        <w:contextualSpacing w:val="0"/>
        <w:rPr>
          <w:rFonts w:ascii="Arial" w:eastAsia="Times New Roman" w:hAnsi="Arial" w:cs="Arial"/>
          <w:spacing w:val="-5"/>
          <w:sz w:val="20"/>
          <w:szCs w:val="20"/>
          <w:u w:val="single"/>
          <w:lang w:eastAsia="sl-SI"/>
        </w:rPr>
      </w:pPr>
      <w:r w:rsidRPr="00F935F4">
        <w:rPr>
          <w:rFonts w:ascii="Arial" w:hAnsi="Arial" w:cs="Arial"/>
          <w:sz w:val="20"/>
          <w:szCs w:val="20"/>
        </w:rPr>
        <w:t>Železniški del napajanja je potrebno ločiti od drugih uporabnikov objekta.</w:t>
      </w:r>
    </w:p>
    <w:p w14:paraId="02AC6DC5"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Načrt splošnih inštalacij mora obravnavati električne inštalacije postajnega poslopja (službeni in javni del). Električne inštalacije morajo biti sprojektirane skladno z zahtevami Pravilnika o zahtevah za nizkonapetostne električne inštalacije in pripadajoče Tehnične smernice, oziroma je potrebno upoštevati standard SIST HD 60364, vse dele. </w:t>
      </w:r>
    </w:p>
    <w:p w14:paraId="2BFBC036" w14:textId="0910A215"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V postajnem poslopju je potrebno v celoti obnoviti dotrajane el. razdelilnike</w:t>
      </w:r>
      <w:r w:rsidR="003B1D61" w:rsidRPr="00F935F4">
        <w:rPr>
          <w:rFonts w:ascii="Arial" w:hAnsi="Arial" w:cs="Arial"/>
          <w:sz w:val="20"/>
          <w:szCs w:val="20"/>
        </w:rPr>
        <w:t xml:space="preserve"> oz. </w:t>
      </w:r>
      <w:r w:rsidRPr="00F935F4">
        <w:rPr>
          <w:rFonts w:ascii="Arial" w:hAnsi="Arial" w:cs="Arial"/>
          <w:sz w:val="20"/>
          <w:szCs w:val="20"/>
        </w:rPr>
        <w:t>predvideti nove razdelilnike električne energije in ustrezno število ostalih električnih razdelilnikov za razvod električne energije v in izven stavbe. Razdelilniki morajo biti skladni s SIST EN 61439. Omare razdelilnikov morajo biti dimenzij, da bo možna eventualna kasnejša vgraditev dodatnih elementov (20</w:t>
      </w:r>
      <w:r w:rsidR="007A756D" w:rsidRPr="00F935F4">
        <w:rPr>
          <w:rFonts w:ascii="Arial" w:eastAsia="Calibri" w:hAnsi="Arial" w:cs="Arial"/>
          <w:sz w:val="20"/>
          <w:szCs w:val="20"/>
        </w:rPr>
        <w:t> </w:t>
      </w:r>
      <w:r w:rsidRPr="00F935F4">
        <w:rPr>
          <w:rFonts w:ascii="Arial" w:hAnsi="Arial" w:cs="Arial"/>
          <w:sz w:val="20"/>
          <w:szCs w:val="20"/>
        </w:rPr>
        <w:t xml:space="preserve">% prostora). Iz glavnega razdelilnika se napajajo vse naprave in porabniki, našteti v uvodnem odstavku te točke, kot tudi TK in SV naprave. Napajanje SVTK porabnikov in poslovnih prostorov mora biti izvedeno preko ločenih internih odštevalnih števcev električne energije. Odštevalni števec el. energije mora omogočati integracijo z obstoječim SŽ sistemom za daljinsko odčitavanje. Po prostorih je potrebno predvideti ustrezno število enofaznih vtičnic, po potrebi tudi trofazne vtičnice. Elementi se smiselno locirajo. </w:t>
      </w:r>
    </w:p>
    <w:p w14:paraId="7409A072"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Načrt mora predvideti tudi priključke za porabnike v priročnih kuhinjah (štedilnik, grelnik vode, pralni in pomivalni stroj, hladilniki itd.). Odvisno od načina priprave tople vode mora načrt predvideti tudi inštalacije in regulacijske sisteme v kotlovnici oziroma toplotni postaji.</w:t>
      </w:r>
    </w:p>
    <w:p w14:paraId="305D3B89"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V obravnavanih prostorih je predvideti inštalacije in vtičnice univerzalnega ožičenja, ki bo služilo za povezavo računalniškega omrežja in telefonije. Vtičnice se locirajo glede na lokacijo posameznih delovnih mest. Predvideti je potrebno ustrezno število komunikacijskih vozlišč. Predvideti je kable sistema UTP, kategorije 6, oziroma optične kable. Tako računalniško omrežje, kot telefonijo je potrebno povezati z ŽAT omrežjem.</w:t>
      </w:r>
    </w:p>
    <w:p w14:paraId="03C1D602"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V obravnavanih objektih se predvidijo tudi naprave prezračevanja ter hlajenja in ogrevanja prostorov. Za krmiljenje naprav ogrevanja in prezračevanja se predvidi centralni nadzorni sistem.</w:t>
      </w:r>
    </w:p>
    <w:p w14:paraId="3E3BB908"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Predvideti je tudi sistem protivlomne zaščite. Centrale protivlomne zaščite se preko ustrezne komunikacijske linije poveže s službo varovanja.</w:t>
      </w:r>
    </w:p>
    <w:p w14:paraId="14364B7D"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El. inštalacije sanitarij naj se napajajo iz glavnega postajnega razdelilnika, vklop razsvetljave se vrši izključno preko senzorjev gibanja oz. nočnih stikal (vandalizem). </w:t>
      </w:r>
    </w:p>
    <w:p w14:paraId="01FABD40"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Električni inštalacijski sistem se položi podometno, v parapetnih kanalih ali na kabelskih policah v dvojnem stropu. Oprema in njena namestitev se predvidi skladno z notranjo ureditvijo in namestitvijo opreme v prostorih. Razdelilniki morajo izpolnjevati zahteve SIST EN 61439.</w:t>
      </w:r>
    </w:p>
    <w:p w14:paraId="0B3AF4A1" w14:textId="34FE0112"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Preučiti ali je potrebna obnova strelovodne inštalacije postajnega </w:t>
      </w:r>
      <w:r w:rsidR="001D597A" w:rsidRPr="00F935F4">
        <w:rPr>
          <w:rFonts w:ascii="Arial" w:hAnsi="Arial" w:cs="Arial"/>
          <w:sz w:val="20"/>
          <w:szCs w:val="20"/>
        </w:rPr>
        <w:t>poslopja</w:t>
      </w:r>
      <w:r w:rsidRPr="00F935F4">
        <w:rPr>
          <w:rFonts w:ascii="Arial" w:hAnsi="Arial" w:cs="Arial"/>
          <w:sz w:val="20"/>
          <w:szCs w:val="20"/>
        </w:rPr>
        <w:t>, skladno z zahtevami standarda SIST EN 62305.</w:t>
      </w:r>
    </w:p>
    <w:p w14:paraId="6FC776B1"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Izvesti prenos podatkov sistema NOJP (naprava za obveščanje in javljanje plazov) v Center vodenja SNEV Ljubljana.</w:t>
      </w:r>
    </w:p>
    <w:p w14:paraId="60AA1124" w14:textId="3C847F5F" w:rsidR="00F22EAB" w:rsidRPr="00F935F4" w:rsidRDefault="00F22EAB" w:rsidP="00FD292A">
      <w:pPr>
        <w:pStyle w:val="Odstavekseznama"/>
        <w:numPr>
          <w:ilvl w:val="2"/>
          <w:numId w:val="5"/>
        </w:numPr>
        <w:spacing w:after="120" w:line="288" w:lineRule="auto"/>
        <w:ind w:left="425" w:hanging="425"/>
        <w:contextualSpacing w:val="0"/>
        <w:rPr>
          <w:rFonts w:ascii="Arial" w:eastAsia="Times New Roman" w:hAnsi="Arial" w:cs="Arial"/>
          <w:spacing w:val="-5"/>
          <w:sz w:val="20"/>
          <w:szCs w:val="20"/>
          <w:lang w:eastAsia="sl-SI"/>
        </w:rPr>
      </w:pPr>
      <w:r w:rsidRPr="00F935F4">
        <w:rPr>
          <w:rFonts w:ascii="Arial" w:eastAsia="Times New Roman" w:hAnsi="Arial" w:cs="Arial"/>
          <w:b/>
          <w:spacing w:val="-5"/>
          <w:sz w:val="20"/>
          <w:szCs w:val="20"/>
          <w:u w:val="single"/>
          <w:lang w:eastAsia="sl-SI"/>
        </w:rPr>
        <w:t>Razsvetljava objekta</w:t>
      </w:r>
      <w:r w:rsidR="009C42BC" w:rsidRPr="00F935F4">
        <w:rPr>
          <w:rFonts w:ascii="Arial" w:eastAsia="Times New Roman" w:hAnsi="Arial" w:cs="Arial"/>
          <w:b/>
          <w:spacing w:val="-5"/>
          <w:sz w:val="20"/>
          <w:szCs w:val="20"/>
          <w:lang w:eastAsia="sl-SI"/>
        </w:rPr>
        <w:t xml:space="preserve"> </w:t>
      </w:r>
      <w:r w:rsidRPr="00F935F4">
        <w:rPr>
          <w:rFonts w:ascii="Arial" w:eastAsia="Times New Roman" w:hAnsi="Arial" w:cs="Arial"/>
          <w:spacing w:val="-5"/>
          <w:sz w:val="20"/>
          <w:szCs w:val="20"/>
          <w:lang w:eastAsia="sl-SI"/>
        </w:rPr>
        <w:t xml:space="preserve">- </w:t>
      </w:r>
      <w:r w:rsidRPr="00F935F4">
        <w:rPr>
          <w:rFonts w:ascii="Arial" w:eastAsia="Times New Roman" w:hAnsi="Arial" w:cs="Arial"/>
          <w:sz w:val="20"/>
          <w:szCs w:val="20"/>
          <w:lang w:eastAsia="sl-SI"/>
        </w:rPr>
        <w:t>Projektant izračuna potrebno število svetilk glede na predpisane vrednost</w:t>
      </w:r>
      <w:r w:rsidR="00B95D93" w:rsidRPr="00F935F4">
        <w:rPr>
          <w:rFonts w:ascii="Arial" w:eastAsia="Times New Roman" w:hAnsi="Arial" w:cs="Arial"/>
          <w:sz w:val="20"/>
          <w:szCs w:val="20"/>
          <w:lang w:eastAsia="sl-SI"/>
        </w:rPr>
        <w:t>i</w:t>
      </w:r>
      <w:r w:rsidRPr="00F935F4">
        <w:rPr>
          <w:rFonts w:ascii="Arial" w:eastAsia="Times New Roman" w:hAnsi="Arial" w:cs="Arial"/>
          <w:sz w:val="20"/>
          <w:szCs w:val="20"/>
          <w:lang w:eastAsia="sl-SI"/>
        </w:rPr>
        <w:t xml:space="preserve"> osvetljenosti ustreznih standardov in Pravilnika o zahtevah za zagotavljanje varnosti in zdravja delavcev na delovnih mestih. Osvetljenost v tehničnih prostorih mora biti izvedena z možnostjo regulacije - linearnega zatemnjevanja</w:t>
      </w:r>
      <w:r w:rsidRPr="00F935F4">
        <w:rPr>
          <w:rFonts w:ascii="Arial" w:eastAsia="Times New Roman" w:hAnsi="Arial" w:cs="Arial"/>
          <w:spacing w:val="-5"/>
          <w:sz w:val="20"/>
          <w:szCs w:val="20"/>
          <w:lang w:eastAsia="sl-SI"/>
        </w:rPr>
        <w:t xml:space="preserve">. </w:t>
      </w:r>
    </w:p>
    <w:p w14:paraId="7760791A" w14:textId="0DDB534C" w:rsidR="00B95D93"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 xml:space="preserve">V okviru splošne </w:t>
      </w:r>
      <w:r w:rsidR="00B55F55" w:rsidRPr="00F935F4">
        <w:rPr>
          <w:rFonts w:ascii="Arial" w:eastAsia="Times New Roman" w:hAnsi="Arial" w:cs="Arial"/>
          <w:sz w:val="20"/>
          <w:szCs w:val="20"/>
          <w:lang w:eastAsia="sl-SI"/>
        </w:rPr>
        <w:t xml:space="preserve">razsvetljave mora biti izbrana </w:t>
      </w:r>
      <w:r w:rsidRPr="00F935F4">
        <w:rPr>
          <w:rFonts w:ascii="Arial" w:eastAsia="Times New Roman" w:hAnsi="Arial" w:cs="Arial"/>
          <w:sz w:val="20"/>
          <w:szCs w:val="20"/>
          <w:lang w:eastAsia="sl-SI"/>
        </w:rPr>
        <w:t>razsvetljava takega s</w:t>
      </w:r>
      <w:r w:rsidR="00B95D93" w:rsidRPr="00F935F4">
        <w:rPr>
          <w:rFonts w:ascii="Arial" w:eastAsia="Times New Roman" w:hAnsi="Arial" w:cs="Arial"/>
          <w:sz w:val="20"/>
          <w:szCs w:val="20"/>
          <w:lang w:eastAsia="sl-SI"/>
        </w:rPr>
        <w:t xml:space="preserve">istema vseh prostorov v okviru </w:t>
      </w:r>
      <w:r w:rsidR="00D640FC" w:rsidRPr="00F935F4">
        <w:rPr>
          <w:rFonts w:ascii="Arial" w:eastAsia="Times New Roman" w:hAnsi="Arial" w:cs="Arial"/>
          <w:sz w:val="20"/>
          <w:szCs w:val="20"/>
          <w:lang w:eastAsia="sl-SI"/>
        </w:rPr>
        <w:t>postajnega poslopja</w:t>
      </w:r>
      <w:r w:rsidRPr="00F935F4">
        <w:rPr>
          <w:rFonts w:ascii="Arial" w:eastAsia="Times New Roman" w:hAnsi="Arial" w:cs="Arial"/>
          <w:sz w:val="20"/>
          <w:szCs w:val="20"/>
          <w:lang w:eastAsia="sl-SI"/>
        </w:rPr>
        <w:t xml:space="preserve"> s poudarkom na čim nižji porabi energije in s poudarkom na enostavnem vzdrževanju. </w:t>
      </w:r>
    </w:p>
    <w:p w14:paraId="4B12D148" w14:textId="77777777" w:rsidR="00B95D93"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Svetilke so lahko</w:t>
      </w:r>
      <w:r w:rsidR="00D525C5" w:rsidRPr="00F935F4">
        <w:rPr>
          <w:rFonts w:ascii="Arial" w:eastAsia="Times New Roman" w:hAnsi="Arial" w:cs="Arial"/>
          <w:sz w:val="20"/>
          <w:szCs w:val="20"/>
          <w:lang w:eastAsia="sl-SI"/>
        </w:rPr>
        <w:t xml:space="preserve"> v tehničnih prostorih</w:t>
      </w:r>
      <w:r w:rsidRPr="00F935F4">
        <w:rPr>
          <w:rFonts w:ascii="Arial" w:eastAsia="Times New Roman" w:hAnsi="Arial" w:cs="Arial"/>
          <w:sz w:val="20"/>
          <w:szCs w:val="20"/>
          <w:lang w:eastAsia="sl-SI"/>
        </w:rPr>
        <w:t xml:space="preserve"> nadometne, v primerih spuščenih stropov vgrajene v strop. Vsi elementi svetil morajo biti dostopni in enostavni za zamenjavo svetil.</w:t>
      </w:r>
      <w:r w:rsidR="00B55F55" w:rsidRPr="00F935F4">
        <w:rPr>
          <w:rFonts w:ascii="Arial" w:eastAsia="Times New Roman" w:hAnsi="Arial" w:cs="Arial"/>
          <w:sz w:val="20"/>
          <w:szCs w:val="20"/>
          <w:lang w:eastAsia="sl-SI"/>
        </w:rPr>
        <w:t xml:space="preserve"> Predvideti je potrebno tudi namizno razsvetljavo na delovnih mestih.</w:t>
      </w:r>
    </w:p>
    <w:p w14:paraId="2BF3944B" w14:textId="77777777" w:rsidR="00B95D93"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 xml:space="preserve">V sanitarijah in zaprtih stopniščih mora biti predviden vklop razsvetljave preko senzorjev z ustreznim časovnim zamikom. V poslovnih internih prostorih (pisarne, tehnični prostor…) je sprejemljiv vklop/izklop preko lokalnih stikal v prostoru. </w:t>
      </w:r>
    </w:p>
    <w:p w14:paraId="3A8CD29E" w14:textId="77777777" w:rsidR="00B95D93"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Predvideti je potrebno ustrezno zasilno razsvetljavo in varnostno razsvetljavo.</w:t>
      </w:r>
    </w:p>
    <w:p w14:paraId="4778DB47" w14:textId="77777777" w:rsidR="00CB657B" w:rsidRPr="00F935F4" w:rsidRDefault="00CB657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Vse rešitve morajo zagotavljati požarno varnost in upoštevat</w:t>
      </w:r>
      <w:r w:rsidR="00B55F55" w:rsidRPr="00F935F4">
        <w:rPr>
          <w:rFonts w:ascii="Arial" w:eastAsia="Times New Roman" w:hAnsi="Arial" w:cs="Arial"/>
          <w:sz w:val="20"/>
          <w:szCs w:val="20"/>
          <w:lang w:eastAsia="sl-SI"/>
        </w:rPr>
        <w:t>i</w:t>
      </w:r>
      <w:r w:rsidRPr="00F935F4">
        <w:rPr>
          <w:rFonts w:ascii="Arial" w:eastAsia="Times New Roman" w:hAnsi="Arial" w:cs="Arial"/>
          <w:sz w:val="20"/>
          <w:szCs w:val="20"/>
          <w:lang w:eastAsia="sl-SI"/>
        </w:rPr>
        <w:t xml:space="preserve"> vse predpise iz požarnega varstva za tovrstne objekte.</w:t>
      </w:r>
    </w:p>
    <w:p w14:paraId="1A6611E9" w14:textId="77777777" w:rsidR="00FD292A" w:rsidRPr="00F935F4" w:rsidRDefault="00F22EAB"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Predvideti je potrebno brezprekinitveno napajanje</w:t>
      </w:r>
      <w:r w:rsidR="003558E5" w:rsidRPr="00F935F4">
        <w:rPr>
          <w:rFonts w:ascii="Arial" w:eastAsia="Times New Roman" w:hAnsi="Arial" w:cs="Arial"/>
          <w:sz w:val="20"/>
          <w:szCs w:val="20"/>
          <w:lang w:eastAsia="sl-SI"/>
        </w:rPr>
        <w:t xml:space="preserve"> vsaj za poslovni del objekta.</w:t>
      </w:r>
    </w:p>
    <w:p w14:paraId="5076B673"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Splošna razsvetljava mora zagotoviti ustrezno osvetljenost skladno s standardom SIST EN 12464. Za razsvetljavo prostorov je potrebno izbrati ustrezne svetilke, namenjene za vgradnjo v posamezne namenske prostore. Kjer je predviden dvojni strop, se svetilke predvidi v stropu, sicer s pritrditvijo na strop. Razsvetljava se v posameznih prostorih prižiga s stikali, v skupnih prostorih (hodniki, sanitarije itd.) preko senzorskih stikal. Stikala se ne namestijo v prostorih, namenjenih potnikom.</w:t>
      </w:r>
    </w:p>
    <w:p w14:paraId="754243A6"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V stalno zasedenih službenih prostorih (prometni urad itd.) je potrebno predvideti svetilke z akumulatorsko baterijo (princip zasilne razsvetljave), s kapaciteto za 3 ure gorenja.</w:t>
      </w:r>
    </w:p>
    <w:p w14:paraId="0A2A2A66" w14:textId="77777777" w:rsidR="00FD292A" w:rsidRPr="00F935F4" w:rsidRDefault="00FD292A" w:rsidP="00FD292A">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Svetilke varnostne razsvetljave se morajo predvideti na mestih, kot to predvidi študija požarne varnosti. Predvidijo se svetilke z avtonomnim virom napajanja. Čas delovanja svetilk se določi v študiji požarne varnosti. V objektu se mora skladno z zahtevami študije požarne varnosti namestiti sistem javljanja požara. Predvideti je potrebno </w:t>
      </w:r>
      <w:proofErr w:type="spellStart"/>
      <w:r w:rsidRPr="00F935F4">
        <w:rPr>
          <w:rFonts w:ascii="Arial" w:hAnsi="Arial" w:cs="Arial"/>
          <w:sz w:val="20"/>
          <w:szCs w:val="20"/>
        </w:rPr>
        <w:t>adresibilne</w:t>
      </w:r>
      <w:proofErr w:type="spellEnd"/>
      <w:r w:rsidRPr="00F935F4">
        <w:rPr>
          <w:rFonts w:ascii="Arial" w:hAnsi="Arial" w:cs="Arial"/>
          <w:sz w:val="20"/>
          <w:szCs w:val="20"/>
        </w:rPr>
        <w:t xml:space="preserve"> optične, </w:t>
      </w:r>
      <w:proofErr w:type="spellStart"/>
      <w:r w:rsidRPr="00F935F4">
        <w:rPr>
          <w:rFonts w:ascii="Arial" w:hAnsi="Arial" w:cs="Arial"/>
          <w:sz w:val="20"/>
          <w:szCs w:val="20"/>
        </w:rPr>
        <w:t>termodiferencialne</w:t>
      </w:r>
      <w:proofErr w:type="spellEnd"/>
      <w:r w:rsidRPr="00F935F4">
        <w:rPr>
          <w:rFonts w:ascii="Arial" w:hAnsi="Arial" w:cs="Arial"/>
          <w:sz w:val="20"/>
          <w:szCs w:val="20"/>
        </w:rPr>
        <w:t xml:space="preserve"> in ročne javljalnike požara. Javljalniki so vezani na pripadajoče požarne centrale. Požarne centrale se preko ustrezne komunikacijske linije poveže na centralo službe reševanja.</w:t>
      </w:r>
    </w:p>
    <w:p w14:paraId="2C894C1E" w14:textId="77777777" w:rsidR="00B95D93" w:rsidRPr="00F935F4" w:rsidRDefault="00B95D93" w:rsidP="00FD292A">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b/>
          <w:sz w:val="20"/>
          <w:szCs w:val="20"/>
          <w:u w:val="single"/>
          <w:lang w:eastAsia="sl-SI"/>
        </w:rPr>
        <w:t>Zaščite</w:t>
      </w:r>
      <w:r w:rsidRPr="00F935F4">
        <w:rPr>
          <w:rFonts w:ascii="Arial" w:eastAsia="Times New Roman" w:hAnsi="Arial" w:cs="Arial"/>
          <w:sz w:val="20"/>
          <w:szCs w:val="20"/>
          <w:lang w:eastAsia="sl-SI"/>
        </w:rPr>
        <w:t xml:space="preserve"> - V projektu morajo biti upoštevane vse zaščite pred udarom električnega toka v objektu skladno z veljavno zakonodajo.</w:t>
      </w:r>
    </w:p>
    <w:p w14:paraId="2A39F4F7" w14:textId="1D6874D3" w:rsidR="00F22EAB" w:rsidRPr="00F935F4" w:rsidRDefault="00B95D93"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sz w:val="20"/>
          <w:szCs w:val="20"/>
          <w:lang w:eastAsia="sl-SI"/>
        </w:rPr>
        <w:t>Glede na dejstvo, da je predvidena tudi izvedba elektrifikacije na progi št.</w:t>
      </w:r>
      <w:r w:rsidR="00BA1FDE" w:rsidRPr="00F935F4">
        <w:rPr>
          <w:rFonts w:ascii="Arial" w:eastAsia="Times New Roman" w:hAnsi="Arial" w:cs="Arial"/>
          <w:sz w:val="20"/>
          <w:szCs w:val="20"/>
          <w:lang w:eastAsia="sl-SI"/>
        </w:rPr>
        <w:t xml:space="preserve"> </w:t>
      </w:r>
      <w:r w:rsidRPr="00F935F4">
        <w:rPr>
          <w:rFonts w:ascii="Arial" w:eastAsia="Times New Roman" w:hAnsi="Arial" w:cs="Arial"/>
          <w:sz w:val="20"/>
          <w:szCs w:val="20"/>
          <w:lang w:eastAsia="sl-SI"/>
        </w:rPr>
        <w:t>70, je potrebno upoštevati tudi zaščito objekta pred blodečimi tokovi. (SIST 50-122-2).</w:t>
      </w:r>
    </w:p>
    <w:p w14:paraId="0C777EF3" w14:textId="321740A2" w:rsidR="00086FB2" w:rsidRPr="00F935F4" w:rsidRDefault="00086FB2" w:rsidP="00017765">
      <w:pPr>
        <w:pStyle w:val="Odstavekseznama"/>
        <w:numPr>
          <w:ilvl w:val="2"/>
          <w:numId w:val="5"/>
        </w:numPr>
        <w:spacing w:after="120" w:line="288" w:lineRule="auto"/>
        <w:ind w:left="425" w:hanging="425"/>
        <w:contextualSpacing w:val="0"/>
        <w:rPr>
          <w:rFonts w:ascii="Arial" w:eastAsia="Times New Roman" w:hAnsi="Arial" w:cs="Arial"/>
          <w:sz w:val="20"/>
          <w:szCs w:val="20"/>
          <w:lang w:eastAsia="sl-SI"/>
        </w:rPr>
      </w:pPr>
      <w:r w:rsidRPr="00F935F4">
        <w:rPr>
          <w:rFonts w:ascii="Arial" w:eastAsia="Times New Roman" w:hAnsi="Arial" w:cs="Arial"/>
          <w:b/>
          <w:sz w:val="20"/>
          <w:szCs w:val="20"/>
          <w:u w:val="single"/>
          <w:lang w:eastAsia="sl-SI"/>
        </w:rPr>
        <w:t>Zunanjost</w:t>
      </w:r>
      <w:r w:rsidRPr="00F935F4">
        <w:rPr>
          <w:rFonts w:ascii="Arial" w:eastAsia="Times New Roman" w:hAnsi="Arial" w:cs="Arial"/>
          <w:b/>
          <w:sz w:val="20"/>
          <w:szCs w:val="20"/>
          <w:lang w:eastAsia="sl-SI"/>
        </w:rPr>
        <w:t xml:space="preserve"> </w:t>
      </w:r>
      <w:r w:rsidRPr="00F935F4">
        <w:rPr>
          <w:rFonts w:ascii="Arial" w:eastAsia="Times New Roman" w:hAnsi="Arial" w:cs="Arial"/>
          <w:sz w:val="20"/>
          <w:szCs w:val="20"/>
          <w:lang w:eastAsia="sl-SI"/>
        </w:rPr>
        <w:t>-</w:t>
      </w:r>
      <w:r w:rsidR="00594371" w:rsidRPr="00F935F4">
        <w:rPr>
          <w:rFonts w:ascii="Arial" w:eastAsia="Times New Roman" w:hAnsi="Arial" w:cs="Arial"/>
          <w:sz w:val="20"/>
          <w:szCs w:val="20"/>
          <w:lang w:eastAsia="sl-SI"/>
        </w:rPr>
        <w:t xml:space="preserve"> </w:t>
      </w:r>
      <w:r w:rsidRPr="00F935F4">
        <w:rPr>
          <w:rFonts w:ascii="Arial" w:eastAsia="Times New Roman" w:hAnsi="Arial" w:cs="Arial"/>
          <w:sz w:val="20"/>
          <w:szCs w:val="20"/>
          <w:lang w:eastAsia="sl-SI"/>
        </w:rPr>
        <w:t xml:space="preserve">Projekt </w:t>
      </w:r>
      <w:r w:rsidR="00D640FC" w:rsidRPr="00F935F4">
        <w:rPr>
          <w:rFonts w:ascii="Arial" w:eastAsia="Times New Roman" w:hAnsi="Arial" w:cs="Arial"/>
          <w:sz w:val="20"/>
          <w:szCs w:val="20"/>
          <w:lang w:eastAsia="sl-SI"/>
        </w:rPr>
        <w:t>postajnega poslopja</w:t>
      </w:r>
      <w:r w:rsidRPr="00F935F4">
        <w:rPr>
          <w:rFonts w:ascii="Arial" w:eastAsia="Times New Roman" w:hAnsi="Arial" w:cs="Arial"/>
          <w:sz w:val="20"/>
          <w:szCs w:val="20"/>
          <w:lang w:eastAsia="sl-SI"/>
        </w:rPr>
        <w:t xml:space="preserve"> mora biti usklajen z vsemi predvidenimi posegi na tirni strani, usklajen s projektom nadhoda in tudi s projektom na Trgu Evrope. Dostopi morajo biti izvedeni brez arhitektonskih ovir. </w:t>
      </w:r>
    </w:p>
    <w:p w14:paraId="5F4DF43C" w14:textId="77777777" w:rsidR="00832FE1" w:rsidRPr="00F935F4" w:rsidRDefault="00832FE1" w:rsidP="00832FE1">
      <w:pPr>
        <w:numPr>
          <w:ilvl w:val="2"/>
          <w:numId w:val="5"/>
        </w:numPr>
        <w:spacing w:after="120" w:line="288" w:lineRule="auto"/>
        <w:ind w:left="425" w:hanging="425"/>
        <w:rPr>
          <w:rFonts w:ascii="Arial" w:eastAsia="Times New Roman" w:hAnsi="Arial" w:cs="Arial"/>
          <w:spacing w:val="-5"/>
          <w:sz w:val="20"/>
          <w:szCs w:val="20"/>
          <w:lang w:eastAsia="sl-SI"/>
        </w:rPr>
      </w:pPr>
      <w:r w:rsidRPr="00F935F4">
        <w:rPr>
          <w:rFonts w:ascii="Arial" w:hAnsi="Arial" w:cs="Arial"/>
          <w:b/>
          <w:sz w:val="20"/>
          <w:szCs w:val="20"/>
          <w:u w:val="single"/>
        </w:rPr>
        <w:t>Višina peronov</w:t>
      </w:r>
      <w:r w:rsidRPr="00F935F4">
        <w:rPr>
          <w:rFonts w:ascii="Arial" w:hAnsi="Arial" w:cs="Arial"/>
          <w:sz w:val="20"/>
          <w:szCs w:val="20"/>
        </w:rPr>
        <w:t xml:space="preserve"> - Višina tlaka obstoječe postaje kot tudi tlaka peronskega nadstreška bo glede na status zaščitenega objekta predvidoma ostala nespremenjena. Tirna slika in preureditev peronov predvideva izvedbo povišanih peronov na višino 55 cm, zato je potrebno predvideti</w:t>
      </w:r>
      <w:r w:rsidR="00594371" w:rsidRPr="00F935F4">
        <w:rPr>
          <w:rFonts w:ascii="Arial" w:hAnsi="Arial" w:cs="Arial"/>
          <w:sz w:val="20"/>
          <w:szCs w:val="20"/>
        </w:rPr>
        <w:t xml:space="preserve"> možnost</w:t>
      </w:r>
      <w:r w:rsidRPr="00F935F4">
        <w:rPr>
          <w:rFonts w:ascii="Arial" w:hAnsi="Arial" w:cs="Arial"/>
          <w:sz w:val="20"/>
          <w:szCs w:val="20"/>
        </w:rPr>
        <w:t xml:space="preserve">, da se prvi peron ne izvede pred objektom peronske strehe-dolžina perona se </w:t>
      </w:r>
      <w:r w:rsidR="00594371" w:rsidRPr="00F935F4">
        <w:rPr>
          <w:rFonts w:ascii="Arial" w:hAnsi="Arial" w:cs="Arial"/>
          <w:sz w:val="20"/>
          <w:szCs w:val="20"/>
        </w:rPr>
        <w:t xml:space="preserve">lahko </w:t>
      </w:r>
      <w:r w:rsidRPr="00F935F4">
        <w:rPr>
          <w:rFonts w:ascii="Arial" w:hAnsi="Arial" w:cs="Arial"/>
          <w:sz w:val="20"/>
          <w:szCs w:val="20"/>
        </w:rPr>
        <w:t>skrajša oziroma predvidi tehnična rešitev, ki bo omogočala izvedbo tovrstnega perona ob peronskem nadstrešku.</w:t>
      </w:r>
    </w:p>
    <w:p w14:paraId="4C9F9855" w14:textId="77777777" w:rsidR="00CB657B" w:rsidRPr="00F935F4" w:rsidRDefault="00CB657B" w:rsidP="00017765">
      <w:pPr>
        <w:pStyle w:val="Odstavekseznama"/>
        <w:numPr>
          <w:ilvl w:val="2"/>
          <w:numId w:val="5"/>
        </w:numPr>
        <w:spacing w:after="120" w:line="288" w:lineRule="auto"/>
        <w:ind w:left="425" w:hanging="425"/>
        <w:contextualSpacing w:val="0"/>
        <w:rPr>
          <w:rFonts w:ascii="Arial" w:hAnsi="Arial" w:cs="Arial"/>
          <w:sz w:val="20"/>
          <w:szCs w:val="20"/>
          <w:u w:val="single"/>
        </w:rPr>
      </w:pPr>
      <w:r w:rsidRPr="00F935F4">
        <w:rPr>
          <w:rFonts w:ascii="Arial" w:hAnsi="Arial" w:cs="Arial"/>
          <w:sz w:val="20"/>
          <w:szCs w:val="20"/>
        </w:rPr>
        <w:t>V primeru obnove obstoječe</w:t>
      </w:r>
      <w:r w:rsidRPr="00F935F4">
        <w:rPr>
          <w:rFonts w:ascii="Arial" w:hAnsi="Arial" w:cs="Arial"/>
          <w:sz w:val="20"/>
          <w:szCs w:val="20"/>
          <w:u w:val="single"/>
        </w:rPr>
        <w:t xml:space="preserve"> </w:t>
      </w:r>
      <w:r w:rsidRPr="00F935F4">
        <w:rPr>
          <w:rFonts w:ascii="Arial" w:hAnsi="Arial" w:cs="Arial"/>
          <w:b/>
          <w:sz w:val="20"/>
          <w:szCs w:val="20"/>
          <w:u w:val="single"/>
        </w:rPr>
        <w:t>meteorne kanalizacije</w:t>
      </w:r>
      <w:r w:rsidRPr="00F935F4">
        <w:rPr>
          <w:rFonts w:ascii="Arial" w:hAnsi="Arial" w:cs="Arial"/>
          <w:sz w:val="20"/>
          <w:szCs w:val="20"/>
          <w:u w:val="single"/>
        </w:rPr>
        <w:t xml:space="preserve"> </w:t>
      </w:r>
      <w:r w:rsidRPr="00F935F4">
        <w:rPr>
          <w:rFonts w:ascii="Arial" w:eastAsia="Arial" w:hAnsi="Arial" w:cs="Arial"/>
          <w:kern w:val="3"/>
          <w:sz w:val="20"/>
          <w:szCs w:val="20"/>
        </w:rPr>
        <w:t xml:space="preserve">se s strešne površine </w:t>
      </w:r>
      <w:r w:rsidR="00DC2A25" w:rsidRPr="00F935F4">
        <w:rPr>
          <w:rFonts w:ascii="Arial" w:eastAsia="Arial" w:hAnsi="Arial" w:cs="Arial"/>
          <w:kern w:val="3"/>
          <w:sz w:val="20"/>
          <w:szCs w:val="20"/>
        </w:rPr>
        <w:t xml:space="preserve">objekta </w:t>
      </w:r>
      <w:r w:rsidR="00A460E8" w:rsidRPr="00F935F4">
        <w:rPr>
          <w:rFonts w:ascii="Arial" w:eastAsia="Arial" w:hAnsi="Arial" w:cs="Arial"/>
          <w:kern w:val="3"/>
          <w:sz w:val="20"/>
          <w:szCs w:val="20"/>
        </w:rPr>
        <w:t xml:space="preserve">in peronskega nadstreška </w:t>
      </w:r>
      <w:r w:rsidRPr="00F935F4">
        <w:rPr>
          <w:rFonts w:ascii="Arial" w:eastAsia="Arial" w:hAnsi="Arial" w:cs="Arial"/>
          <w:kern w:val="3"/>
          <w:sz w:val="20"/>
          <w:szCs w:val="20"/>
        </w:rPr>
        <w:t>spelje čim bolj stran od tirnega območja in mora biti ločena od fekalne kanalizacije.</w:t>
      </w:r>
    </w:p>
    <w:p w14:paraId="21A3DC5B" w14:textId="38AE9A6E" w:rsidR="002506EC" w:rsidRPr="00F935F4" w:rsidRDefault="00086FB2" w:rsidP="002506EC">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b/>
          <w:sz w:val="20"/>
          <w:szCs w:val="20"/>
          <w:u w:val="single"/>
        </w:rPr>
        <w:t>Informacijski sistem</w:t>
      </w:r>
      <w:r w:rsidRPr="00F935F4">
        <w:rPr>
          <w:rFonts w:ascii="Arial" w:hAnsi="Arial" w:cs="Arial"/>
          <w:sz w:val="20"/>
          <w:szCs w:val="20"/>
        </w:rPr>
        <w:t xml:space="preserve"> za potnike kot tudi splošna obvestila ter urbana oprema </w:t>
      </w:r>
      <w:r w:rsidR="00D525C5" w:rsidRPr="00F935F4">
        <w:rPr>
          <w:rFonts w:ascii="Arial" w:hAnsi="Arial" w:cs="Arial"/>
          <w:sz w:val="20"/>
          <w:szCs w:val="20"/>
        </w:rPr>
        <w:t>morajo bit</w:t>
      </w:r>
      <w:r w:rsidRPr="00F935F4">
        <w:rPr>
          <w:rFonts w:ascii="Arial" w:hAnsi="Arial" w:cs="Arial"/>
          <w:sz w:val="20"/>
          <w:szCs w:val="20"/>
        </w:rPr>
        <w:t>i</w:t>
      </w:r>
      <w:r w:rsidR="00D525C5" w:rsidRPr="00F935F4">
        <w:rPr>
          <w:rFonts w:ascii="Arial" w:hAnsi="Arial" w:cs="Arial"/>
          <w:sz w:val="20"/>
          <w:szCs w:val="20"/>
        </w:rPr>
        <w:t xml:space="preserve"> </w:t>
      </w:r>
      <w:r w:rsidRPr="00F935F4">
        <w:rPr>
          <w:rFonts w:ascii="Arial" w:hAnsi="Arial" w:cs="Arial"/>
          <w:sz w:val="20"/>
          <w:szCs w:val="20"/>
        </w:rPr>
        <w:t xml:space="preserve">med seboj usklajeni v okviru celotnega železniškega območja </w:t>
      </w:r>
      <w:r w:rsidRPr="00F935F4">
        <w:rPr>
          <w:rFonts w:ascii="Arial" w:hAnsi="Arial" w:cs="Arial"/>
          <w:bCs/>
          <w:sz w:val="20"/>
          <w:szCs w:val="20"/>
          <w:lang w:eastAsia="sl-SI"/>
        </w:rPr>
        <w:t xml:space="preserve">skladno s TSI, v skladu z zahtevami Pravilnika o </w:t>
      </w:r>
      <w:r w:rsidR="00077899" w:rsidRPr="00F935F4">
        <w:rPr>
          <w:rFonts w:ascii="Arial" w:hAnsi="Arial" w:cs="Arial"/>
          <w:bCs/>
          <w:sz w:val="20"/>
          <w:szCs w:val="20"/>
          <w:lang w:eastAsia="sl-SI"/>
        </w:rPr>
        <w:t xml:space="preserve">opremljenosti železniških </w:t>
      </w:r>
      <w:r w:rsidRPr="00F935F4">
        <w:rPr>
          <w:rFonts w:ascii="Arial" w:hAnsi="Arial" w:cs="Arial"/>
          <w:bCs/>
          <w:sz w:val="20"/>
          <w:szCs w:val="20"/>
          <w:lang w:eastAsia="sl-SI"/>
        </w:rPr>
        <w:t>postaj in postajališč in Celostno grafično podobo SŽ.</w:t>
      </w:r>
    </w:p>
    <w:p w14:paraId="264962FB" w14:textId="2B160699" w:rsidR="002506EC" w:rsidRPr="00F935F4" w:rsidRDefault="002506EC" w:rsidP="002506EC">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bCs/>
          <w:sz w:val="20"/>
          <w:szCs w:val="20"/>
          <w:lang w:eastAsia="sl-SI"/>
        </w:rPr>
        <w:t xml:space="preserve">Vse sisteme peronov in nadhoda je potrebno smiselno uskladiti in povezati tudi s sistemi v </w:t>
      </w:r>
      <w:r w:rsidR="00FD6507" w:rsidRPr="00F935F4">
        <w:rPr>
          <w:rFonts w:ascii="Arial" w:hAnsi="Arial" w:cs="Arial"/>
          <w:bCs/>
          <w:sz w:val="20"/>
          <w:szCs w:val="20"/>
          <w:lang w:eastAsia="sl-SI"/>
        </w:rPr>
        <w:t>postajnem poslopju</w:t>
      </w:r>
      <w:r w:rsidRPr="00F935F4">
        <w:rPr>
          <w:rFonts w:ascii="Arial" w:hAnsi="Arial" w:cs="Arial"/>
          <w:bCs/>
          <w:sz w:val="20"/>
          <w:szCs w:val="20"/>
          <w:lang w:eastAsia="sl-SI"/>
        </w:rPr>
        <w:t>: predvideti sistem za zvočno obveščanje potnikov, proučiti uvedbo digitalnih prikazovalnikov</w:t>
      </w:r>
      <w:r w:rsidR="00FD6507" w:rsidRPr="00F935F4">
        <w:rPr>
          <w:rFonts w:ascii="Arial" w:hAnsi="Arial" w:cs="Arial"/>
          <w:bCs/>
          <w:sz w:val="20"/>
          <w:szCs w:val="20"/>
          <w:lang w:eastAsia="sl-SI"/>
        </w:rPr>
        <w:t xml:space="preserve"> in</w:t>
      </w:r>
      <w:r w:rsidRPr="00F935F4">
        <w:rPr>
          <w:rFonts w:ascii="Arial" w:hAnsi="Arial" w:cs="Arial"/>
          <w:bCs/>
          <w:sz w:val="20"/>
          <w:szCs w:val="20"/>
          <w:lang w:eastAsia="sl-SI"/>
        </w:rPr>
        <w:t xml:space="preserve"> drugih sistemov kot so sistem za video-nadzorni sistem, urni sistem, sistem za prodajo kart. Sistemi se smiselno predvidijo </w:t>
      </w:r>
      <w:r w:rsidR="00DC2A25" w:rsidRPr="00F935F4">
        <w:rPr>
          <w:rFonts w:ascii="Arial" w:hAnsi="Arial" w:cs="Arial"/>
          <w:bCs/>
          <w:sz w:val="20"/>
          <w:szCs w:val="20"/>
          <w:lang w:eastAsia="sl-SI"/>
        </w:rPr>
        <w:t xml:space="preserve">enotno </w:t>
      </w:r>
      <w:r w:rsidRPr="00F935F4">
        <w:rPr>
          <w:rFonts w:ascii="Arial" w:hAnsi="Arial" w:cs="Arial"/>
          <w:bCs/>
          <w:sz w:val="20"/>
          <w:szCs w:val="20"/>
          <w:lang w:eastAsia="sl-SI"/>
        </w:rPr>
        <w:t>za celotno postajno območje in morajo biti med seboj povezani.</w:t>
      </w:r>
    </w:p>
    <w:p w14:paraId="51C90A19" w14:textId="77777777" w:rsidR="008639C4" w:rsidRPr="00F935F4" w:rsidRDefault="008639C4" w:rsidP="00653121">
      <w:pPr>
        <w:spacing w:after="0" w:line="288" w:lineRule="auto"/>
        <w:rPr>
          <w:rFonts w:ascii="Arial" w:hAnsi="Arial" w:cs="Arial"/>
          <w:b/>
          <w:sz w:val="20"/>
          <w:szCs w:val="20"/>
        </w:rPr>
      </w:pPr>
    </w:p>
    <w:p w14:paraId="28953813" w14:textId="7A941FCC" w:rsidR="00983A3B" w:rsidRDefault="00647C07" w:rsidP="007C4E81">
      <w:pPr>
        <w:pStyle w:val="Naslov1"/>
        <w:spacing w:before="0" w:after="0" w:line="288" w:lineRule="auto"/>
        <w:ind w:left="431" w:hanging="431"/>
        <w:rPr>
          <w:rFonts w:ascii="Arial" w:hAnsi="Arial"/>
          <w:sz w:val="20"/>
          <w:szCs w:val="20"/>
        </w:rPr>
      </w:pPr>
      <w:bookmarkStart w:id="58" w:name="_Toc89264440"/>
      <w:r w:rsidRPr="00F935F4">
        <w:rPr>
          <w:rFonts w:ascii="Arial" w:hAnsi="Arial"/>
          <w:sz w:val="20"/>
          <w:szCs w:val="20"/>
        </w:rPr>
        <w:t>ZAHTEVE ZA I</w:t>
      </w:r>
      <w:r w:rsidR="006119F2" w:rsidRPr="00F935F4">
        <w:rPr>
          <w:rFonts w:ascii="Arial" w:hAnsi="Arial"/>
          <w:sz w:val="20"/>
          <w:szCs w:val="20"/>
        </w:rPr>
        <w:t>ZDELAVO PROJ</w:t>
      </w:r>
      <w:r w:rsidRPr="00F935F4">
        <w:rPr>
          <w:rFonts w:ascii="Arial" w:hAnsi="Arial"/>
          <w:sz w:val="20"/>
          <w:szCs w:val="20"/>
        </w:rPr>
        <w:t>E</w:t>
      </w:r>
      <w:r w:rsidR="006119F2" w:rsidRPr="00F935F4">
        <w:rPr>
          <w:rFonts w:ascii="Arial" w:hAnsi="Arial"/>
          <w:sz w:val="20"/>
          <w:szCs w:val="20"/>
        </w:rPr>
        <w:t>K</w:t>
      </w:r>
      <w:r w:rsidRPr="00F935F4">
        <w:rPr>
          <w:rFonts w:ascii="Arial" w:hAnsi="Arial"/>
          <w:sz w:val="20"/>
          <w:szCs w:val="20"/>
        </w:rPr>
        <w:t xml:space="preserve">TOV </w:t>
      </w:r>
      <w:r w:rsidR="00D933F4" w:rsidRPr="00F935F4">
        <w:rPr>
          <w:rFonts w:ascii="Arial" w:hAnsi="Arial"/>
          <w:sz w:val="20"/>
          <w:szCs w:val="20"/>
        </w:rPr>
        <w:t>IZP</w:t>
      </w:r>
      <w:bookmarkEnd w:id="58"/>
    </w:p>
    <w:p w14:paraId="1F94DB02" w14:textId="77777777" w:rsidR="00034BD8" w:rsidRPr="00034BD8" w:rsidRDefault="00034BD8" w:rsidP="00034BD8">
      <w:pPr>
        <w:rPr>
          <w:lang w:eastAsia="sl-SI"/>
        </w:rPr>
      </w:pPr>
    </w:p>
    <w:p w14:paraId="13205454" w14:textId="6A5AB9A7" w:rsidR="00690E85" w:rsidRDefault="005F432D" w:rsidP="007C4E81">
      <w:pPr>
        <w:pStyle w:val="Naslov2"/>
        <w:spacing w:before="0" w:after="0" w:line="288" w:lineRule="auto"/>
        <w:ind w:left="425" w:hanging="425"/>
        <w:rPr>
          <w:rFonts w:ascii="Arial" w:hAnsi="Arial" w:cs="Arial"/>
          <w:sz w:val="20"/>
          <w:szCs w:val="20"/>
        </w:rPr>
      </w:pPr>
      <w:bookmarkStart w:id="59" w:name="_Toc87362642"/>
      <w:bookmarkStart w:id="60" w:name="_Toc87366874"/>
      <w:bookmarkStart w:id="61" w:name="_Toc87367042"/>
      <w:bookmarkStart w:id="62" w:name="_Toc89264441"/>
      <w:bookmarkStart w:id="63" w:name="_Toc89264442"/>
      <w:bookmarkEnd w:id="59"/>
      <w:bookmarkEnd w:id="60"/>
      <w:bookmarkEnd w:id="61"/>
      <w:bookmarkEnd w:id="62"/>
      <w:r w:rsidRPr="00F935F4">
        <w:rPr>
          <w:rFonts w:ascii="Arial" w:hAnsi="Arial" w:cs="Arial"/>
          <w:sz w:val="20"/>
          <w:szCs w:val="20"/>
        </w:rPr>
        <w:t xml:space="preserve">Splošne zahteve </w:t>
      </w:r>
      <w:r w:rsidR="000C38AC" w:rsidRPr="00F935F4">
        <w:rPr>
          <w:rFonts w:ascii="Arial" w:hAnsi="Arial" w:cs="Arial"/>
          <w:sz w:val="20"/>
          <w:szCs w:val="20"/>
        </w:rPr>
        <w:t xml:space="preserve">za </w:t>
      </w:r>
      <w:r w:rsidRPr="00F935F4">
        <w:rPr>
          <w:rFonts w:ascii="Arial" w:hAnsi="Arial" w:cs="Arial"/>
          <w:sz w:val="20"/>
          <w:szCs w:val="20"/>
        </w:rPr>
        <w:t>faz</w:t>
      </w:r>
      <w:r w:rsidR="000C38AC" w:rsidRPr="00F935F4">
        <w:rPr>
          <w:rFonts w:ascii="Arial" w:hAnsi="Arial" w:cs="Arial"/>
          <w:sz w:val="20"/>
          <w:szCs w:val="20"/>
        </w:rPr>
        <w:t>i:</w:t>
      </w:r>
      <w:r w:rsidRPr="00F935F4">
        <w:rPr>
          <w:rFonts w:ascii="Arial" w:hAnsi="Arial" w:cs="Arial"/>
          <w:sz w:val="20"/>
          <w:szCs w:val="20"/>
        </w:rPr>
        <w:t xml:space="preserve"> </w:t>
      </w:r>
      <w:r w:rsidR="000301B6" w:rsidRPr="00F935F4">
        <w:rPr>
          <w:rFonts w:ascii="Arial" w:hAnsi="Arial" w:cs="Arial"/>
          <w:sz w:val="20"/>
          <w:szCs w:val="20"/>
        </w:rPr>
        <w:t xml:space="preserve">idejne rešitve in </w:t>
      </w:r>
      <w:r w:rsidRPr="00F935F4">
        <w:rPr>
          <w:rFonts w:ascii="Arial" w:hAnsi="Arial" w:cs="Arial"/>
          <w:sz w:val="20"/>
          <w:szCs w:val="20"/>
        </w:rPr>
        <w:t>IZP</w:t>
      </w:r>
      <w:bookmarkEnd w:id="63"/>
    </w:p>
    <w:p w14:paraId="359130B5" w14:textId="77777777" w:rsidR="00034BD8" w:rsidRPr="00034BD8" w:rsidRDefault="00034BD8" w:rsidP="00034BD8"/>
    <w:p w14:paraId="5A4FDA94" w14:textId="2C8AB473" w:rsidR="00D71D10" w:rsidRPr="00F935F4" w:rsidRDefault="00690E85" w:rsidP="00FE10C7">
      <w:pPr>
        <w:spacing w:after="120" w:line="288" w:lineRule="auto"/>
        <w:rPr>
          <w:rFonts w:ascii="Arial" w:hAnsi="Arial" w:cs="Arial"/>
          <w:sz w:val="20"/>
          <w:szCs w:val="20"/>
          <w:lang w:eastAsia="sl-SI"/>
        </w:rPr>
      </w:pPr>
      <w:r w:rsidRPr="00F935F4">
        <w:rPr>
          <w:rFonts w:ascii="Arial" w:hAnsi="Arial" w:cs="Arial"/>
          <w:sz w:val="20"/>
          <w:szCs w:val="20"/>
          <w:lang w:eastAsia="sl-SI"/>
        </w:rPr>
        <w:t xml:space="preserve">Za železniško postajo Nova Gorica mora projektant </w:t>
      </w:r>
      <w:r w:rsidR="00605618" w:rsidRPr="00F935F4">
        <w:rPr>
          <w:rFonts w:ascii="Arial" w:hAnsi="Arial" w:cs="Arial"/>
          <w:sz w:val="20"/>
          <w:szCs w:val="20"/>
          <w:lang w:eastAsia="sl-SI"/>
        </w:rPr>
        <w:t xml:space="preserve">pripraviti s to projektno nalogo predpisane </w:t>
      </w:r>
      <w:r w:rsidRPr="00F935F4">
        <w:rPr>
          <w:rFonts w:ascii="Arial" w:hAnsi="Arial" w:cs="Arial"/>
          <w:sz w:val="20"/>
          <w:szCs w:val="20"/>
          <w:lang w:eastAsia="sl-SI"/>
        </w:rPr>
        <w:t xml:space="preserve">variante idejne rešitve </w:t>
      </w:r>
      <w:r w:rsidR="00605618" w:rsidRPr="00F935F4">
        <w:rPr>
          <w:rFonts w:ascii="Arial" w:hAnsi="Arial" w:cs="Arial"/>
          <w:sz w:val="20"/>
          <w:szCs w:val="20"/>
          <w:lang w:eastAsia="sl-SI"/>
        </w:rPr>
        <w:t>uredit</w:t>
      </w:r>
      <w:r w:rsidR="000301B6" w:rsidRPr="00F935F4">
        <w:rPr>
          <w:rFonts w:ascii="Arial" w:hAnsi="Arial" w:cs="Arial"/>
          <w:sz w:val="20"/>
          <w:szCs w:val="20"/>
          <w:lang w:eastAsia="sl-SI"/>
        </w:rPr>
        <w:t>e</w:t>
      </w:r>
      <w:r w:rsidR="00605618" w:rsidRPr="00F935F4">
        <w:rPr>
          <w:rFonts w:ascii="Arial" w:hAnsi="Arial" w:cs="Arial"/>
          <w:sz w:val="20"/>
          <w:szCs w:val="20"/>
          <w:lang w:eastAsia="sl-SI"/>
        </w:rPr>
        <w:t xml:space="preserve">v tirov in tirnih naprav </w:t>
      </w:r>
      <w:r w:rsidRPr="00F935F4">
        <w:rPr>
          <w:rFonts w:ascii="Arial" w:hAnsi="Arial" w:cs="Arial"/>
          <w:sz w:val="20"/>
          <w:szCs w:val="20"/>
          <w:lang w:eastAsia="sl-SI"/>
        </w:rPr>
        <w:t>nadgradnje železniške postaje in jih predstaviti naročniku</w:t>
      </w:r>
      <w:r w:rsidR="007E5126" w:rsidRPr="00F935F4">
        <w:rPr>
          <w:rFonts w:ascii="Arial" w:hAnsi="Arial" w:cs="Arial"/>
          <w:sz w:val="20"/>
          <w:szCs w:val="20"/>
          <w:lang w:eastAsia="sl-SI"/>
        </w:rPr>
        <w:t>/</w:t>
      </w:r>
      <w:r w:rsidR="008F4701" w:rsidRPr="00F935F4">
        <w:rPr>
          <w:rFonts w:ascii="Arial" w:hAnsi="Arial" w:cs="Arial"/>
          <w:sz w:val="20"/>
          <w:szCs w:val="20"/>
          <w:lang w:eastAsia="sl-SI"/>
        </w:rPr>
        <w:t>inženirju</w:t>
      </w:r>
      <w:r w:rsidR="007E5126" w:rsidRPr="00F935F4">
        <w:rPr>
          <w:rFonts w:ascii="Arial" w:hAnsi="Arial" w:cs="Arial"/>
          <w:sz w:val="20"/>
          <w:szCs w:val="20"/>
          <w:lang w:eastAsia="sl-SI"/>
        </w:rPr>
        <w:t xml:space="preserve"> in upravljavcu</w:t>
      </w:r>
      <w:r w:rsidRPr="00F935F4">
        <w:rPr>
          <w:rFonts w:ascii="Arial" w:hAnsi="Arial" w:cs="Arial"/>
          <w:sz w:val="20"/>
          <w:szCs w:val="20"/>
          <w:lang w:eastAsia="sl-SI"/>
        </w:rPr>
        <w:t xml:space="preserve">. </w:t>
      </w:r>
      <w:r w:rsidR="007E5126" w:rsidRPr="00F935F4">
        <w:rPr>
          <w:rFonts w:ascii="Arial" w:hAnsi="Arial" w:cs="Arial"/>
          <w:sz w:val="20"/>
          <w:szCs w:val="20"/>
          <w:lang w:eastAsia="sl-SI"/>
        </w:rPr>
        <w:t xml:space="preserve">Glede na vlogo </w:t>
      </w:r>
      <w:r w:rsidR="000301B6" w:rsidRPr="00F935F4">
        <w:rPr>
          <w:rFonts w:ascii="Arial" w:hAnsi="Arial" w:cs="Arial"/>
          <w:sz w:val="20"/>
          <w:szCs w:val="20"/>
          <w:lang w:eastAsia="sl-SI"/>
        </w:rPr>
        <w:t>M</w:t>
      </w:r>
      <w:r w:rsidR="004464B5" w:rsidRPr="00F935F4">
        <w:rPr>
          <w:rFonts w:ascii="Arial" w:hAnsi="Arial" w:cs="Arial"/>
          <w:sz w:val="20"/>
          <w:szCs w:val="20"/>
          <w:lang w:eastAsia="sl-SI"/>
        </w:rPr>
        <w:t>ONG</w:t>
      </w:r>
      <w:r w:rsidR="007E5126" w:rsidRPr="00F935F4">
        <w:rPr>
          <w:rFonts w:ascii="Arial" w:hAnsi="Arial" w:cs="Arial"/>
          <w:sz w:val="20"/>
          <w:szCs w:val="20"/>
          <w:lang w:eastAsia="sl-SI"/>
        </w:rPr>
        <w:t>, je zunanji deležnik pri usklajevanju programov in skladnosti s prostorskim rešitvami tudi predstavnik MONG.</w:t>
      </w:r>
    </w:p>
    <w:p w14:paraId="44814538" w14:textId="5C11ADA4" w:rsidR="00690E85" w:rsidRPr="00F935F4" w:rsidRDefault="00690E85" w:rsidP="00FE10C7">
      <w:pPr>
        <w:spacing w:after="120" w:line="288" w:lineRule="auto"/>
        <w:rPr>
          <w:rFonts w:ascii="Arial" w:hAnsi="Arial" w:cs="Arial"/>
          <w:sz w:val="20"/>
          <w:szCs w:val="20"/>
          <w:lang w:eastAsia="sl-SI"/>
        </w:rPr>
      </w:pPr>
      <w:r w:rsidRPr="00F935F4">
        <w:rPr>
          <w:rFonts w:ascii="Arial" w:hAnsi="Arial" w:cs="Arial"/>
          <w:sz w:val="20"/>
          <w:szCs w:val="20"/>
          <w:lang w:eastAsia="sl-SI"/>
        </w:rPr>
        <w:t xml:space="preserve">V okviru </w:t>
      </w:r>
      <w:r w:rsidR="00F96BDE" w:rsidRPr="00F935F4">
        <w:rPr>
          <w:rFonts w:ascii="Arial" w:hAnsi="Arial" w:cs="Arial"/>
          <w:sz w:val="20"/>
          <w:szCs w:val="20"/>
          <w:lang w:eastAsia="sl-SI"/>
        </w:rPr>
        <w:t xml:space="preserve">vsake </w:t>
      </w:r>
      <w:r w:rsidRPr="00F935F4">
        <w:rPr>
          <w:rFonts w:ascii="Arial" w:hAnsi="Arial" w:cs="Arial"/>
          <w:sz w:val="20"/>
          <w:szCs w:val="20"/>
          <w:lang w:eastAsia="sl-SI"/>
        </w:rPr>
        <w:t xml:space="preserve">variante idejne rešitve je potrebno priložiti kratek tehnični opis nadgradnje, shematični tirni načrt obstoječega stanja in novega stanja, </w:t>
      </w:r>
      <w:r w:rsidR="00605618" w:rsidRPr="00F935F4">
        <w:rPr>
          <w:rFonts w:ascii="Arial" w:hAnsi="Arial" w:cs="Arial"/>
          <w:sz w:val="20"/>
          <w:szCs w:val="20"/>
          <w:lang w:eastAsia="sl-SI"/>
        </w:rPr>
        <w:t>upoštevanje vsebin</w:t>
      </w:r>
      <w:r w:rsidR="001F5835" w:rsidRPr="00F935F4">
        <w:rPr>
          <w:rFonts w:ascii="Arial" w:hAnsi="Arial" w:cs="Arial"/>
          <w:sz w:val="20"/>
          <w:szCs w:val="20"/>
          <w:lang w:eastAsia="sl-SI"/>
        </w:rPr>
        <w:t>e</w:t>
      </w:r>
      <w:r w:rsidR="00605618" w:rsidRPr="00F935F4">
        <w:rPr>
          <w:rFonts w:ascii="Arial" w:hAnsi="Arial" w:cs="Arial"/>
          <w:sz w:val="20"/>
          <w:szCs w:val="20"/>
          <w:lang w:eastAsia="sl-SI"/>
        </w:rPr>
        <w:t xml:space="preserve"> in čas</w:t>
      </w:r>
      <w:r w:rsidR="001F5835" w:rsidRPr="00F935F4">
        <w:rPr>
          <w:rFonts w:ascii="Arial" w:hAnsi="Arial" w:cs="Arial"/>
          <w:sz w:val="20"/>
          <w:szCs w:val="20"/>
          <w:lang w:eastAsia="sl-SI"/>
        </w:rPr>
        <w:t>a</w:t>
      </w:r>
      <w:r w:rsidR="00605618" w:rsidRPr="00F935F4">
        <w:rPr>
          <w:rFonts w:ascii="Arial" w:hAnsi="Arial" w:cs="Arial"/>
          <w:sz w:val="20"/>
          <w:szCs w:val="20"/>
          <w:lang w:eastAsia="sl-SI"/>
        </w:rPr>
        <w:t xml:space="preserve"> izvedbe predvidenih projektov nadgradnje proge št. 70 in izvedbe loka Šempeter</w:t>
      </w:r>
      <w:r w:rsidR="00C55AAA" w:rsidRPr="00F935F4">
        <w:rPr>
          <w:rFonts w:ascii="Arial" w:hAnsi="Arial" w:cs="Arial"/>
          <w:sz w:val="20"/>
          <w:szCs w:val="20"/>
        </w:rPr>
        <w:footnoteReference w:id="2"/>
      </w:r>
      <w:r w:rsidR="00605618" w:rsidRPr="00F935F4">
        <w:rPr>
          <w:rFonts w:ascii="Arial" w:hAnsi="Arial" w:cs="Arial"/>
          <w:sz w:val="20"/>
          <w:szCs w:val="20"/>
          <w:lang w:eastAsia="sl-SI"/>
        </w:rPr>
        <w:t xml:space="preserve">, </w:t>
      </w:r>
      <w:r w:rsidRPr="00F935F4">
        <w:rPr>
          <w:rFonts w:ascii="Arial" w:hAnsi="Arial" w:cs="Arial"/>
          <w:sz w:val="20"/>
          <w:szCs w:val="20"/>
          <w:lang w:eastAsia="sl-SI"/>
        </w:rPr>
        <w:t>pregledno risbo sočasnih vlakovnih voznih poti</w:t>
      </w:r>
      <w:r w:rsidR="00012178" w:rsidRPr="00F935F4">
        <w:rPr>
          <w:rFonts w:ascii="Arial" w:hAnsi="Arial" w:cs="Arial"/>
          <w:sz w:val="20"/>
          <w:szCs w:val="20"/>
          <w:lang w:eastAsia="sl-SI"/>
        </w:rPr>
        <w:t>,</w:t>
      </w:r>
      <w:r w:rsidRPr="00F935F4">
        <w:rPr>
          <w:rFonts w:ascii="Arial" w:hAnsi="Arial" w:cs="Arial"/>
          <w:sz w:val="20"/>
          <w:szCs w:val="20"/>
          <w:lang w:eastAsia="sl-SI"/>
        </w:rPr>
        <w:t xml:space="preserve"> </w:t>
      </w:r>
      <w:r w:rsidR="00605618" w:rsidRPr="00F935F4">
        <w:rPr>
          <w:rFonts w:ascii="Arial" w:hAnsi="Arial" w:cs="Arial"/>
          <w:sz w:val="20"/>
          <w:szCs w:val="20"/>
          <w:lang w:eastAsia="sl-SI"/>
        </w:rPr>
        <w:t>terminski plan izvedbe v odvisnosti o</w:t>
      </w:r>
      <w:r w:rsidR="001F5835" w:rsidRPr="00F935F4">
        <w:rPr>
          <w:rFonts w:ascii="Arial" w:hAnsi="Arial" w:cs="Arial"/>
          <w:sz w:val="20"/>
          <w:szCs w:val="20"/>
          <w:lang w:eastAsia="sl-SI"/>
        </w:rPr>
        <w:t>d</w:t>
      </w:r>
      <w:r w:rsidR="00605618" w:rsidRPr="00F935F4">
        <w:rPr>
          <w:rFonts w:ascii="Arial" w:hAnsi="Arial" w:cs="Arial"/>
          <w:sz w:val="20"/>
          <w:szCs w:val="20"/>
          <w:lang w:eastAsia="sl-SI"/>
        </w:rPr>
        <w:t xml:space="preserve"> zgoraj omenjenih projektov </w:t>
      </w:r>
      <w:r w:rsidRPr="00F935F4">
        <w:rPr>
          <w:rFonts w:ascii="Arial" w:hAnsi="Arial" w:cs="Arial"/>
          <w:sz w:val="20"/>
          <w:szCs w:val="20"/>
          <w:lang w:eastAsia="sl-SI"/>
        </w:rPr>
        <w:t xml:space="preserve">ter ocenjeno vrednost investicije za posamezno varianto. </w:t>
      </w:r>
      <w:r w:rsidR="00605618" w:rsidRPr="00F935F4">
        <w:rPr>
          <w:rFonts w:ascii="Arial" w:hAnsi="Arial" w:cs="Arial"/>
          <w:sz w:val="20"/>
          <w:szCs w:val="20"/>
          <w:lang w:eastAsia="sl-SI"/>
        </w:rPr>
        <w:t>Terminski plan izvedbe in so</w:t>
      </w:r>
      <w:r w:rsidR="00700E67" w:rsidRPr="00F935F4">
        <w:rPr>
          <w:rFonts w:ascii="Arial" w:hAnsi="Arial" w:cs="Arial"/>
          <w:sz w:val="20"/>
          <w:szCs w:val="20"/>
          <w:lang w:eastAsia="sl-SI"/>
        </w:rPr>
        <w:t>časnost</w:t>
      </w:r>
      <w:r w:rsidR="00605618" w:rsidRPr="00F935F4">
        <w:rPr>
          <w:rFonts w:ascii="Arial" w:hAnsi="Arial" w:cs="Arial"/>
          <w:sz w:val="20"/>
          <w:szCs w:val="20"/>
          <w:lang w:eastAsia="sl-SI"/>
        </w:rPr>
        <w:t xml:space="preserve"> izvajanja več projektov na istem odseku proge ter i</w:t>
      </w:r>
      <w:r w:rsidRPr="00F935F4">
        <w:rPr>
          <w:rFonts w:ascii="Arial" w:hAnsi="Arial" w:cs="Arial"/>
          <w:sz w:val="20"/>
          <w:szCs w:val="20"/>
          <w:lang w:eastAsia="sl-SI"/>
        </w:rPr>
        <w:t>nvesticijski stroški predstavljajo bistven kriterij za primerjavo variant idejne rešitve ter za odločitev glede nadaljnjih postopkov načrtovanja.</w:t>
      </w:r>
    </w:p>
    <w:p w14:paraId="4D1953A0" w14:textId="77777777" w:rsidR="00700E67" w:rsidRPr="00F935F4" w:rsidRDefault="00690E85" w:rsidP="00FE10C7">
      <w:pPr>
        <w:spacing w:after="120" w:line="288" w:lineRule="auto"/>
        <w:rPr>
          <w:rFonts w:ascii="Arial" w:hAnsi="Arial" w:cs="Arial"/>
          <w:sz w:val="20"/>
          <w:szCs w:val="20"/>
          <w:lang w:eastAsia="sl-SI"/>
        </w:rPr>
      </w:pPr>
      <w:r w:rsidRPr="00F935F4">
        <w:rPr>
          <w:rFonts w:ascii="Arial" w:hAnsi="Arial" w:cs="Arial"/>
          <w:sz w:val="20"/>
          <w:szCs w:val="20"/>
          <w:lang w:eastAsia="sl-SI"/>
        </w:rPr>
        <w:t>V nadaljevanju projektant poda prednosti in slabosti posamezne variante idejne rešitve in predlaga najboljšo varianto idejne rešitve ter poda obrazložitev za izbor.</w:t>
      </w:r>
      <w:r w:rsidR="00700E67" w:rsidRPr="00F935F4">
        <w:rPr>
          <w:rFonts w:ascii="Arial" w:hAnsi="Arial" w:cs="Arial"/>
          <w:sz w:val="20"/>
          <w:szCs w:val="20"/>
          <w:lang w:eastAsia="sl-SI"/>
        </w:rPr>
        <w:t xml:space="preserve"> </w:t>
      </w:r>
    </w:p>
    <w:p w14:paraId="5FAA030E" w14:textId="4A54EE95" w:rsidR="00690E85" w:rsidRPr="00F935F4" w:rsidRDefault="00700E67" w:rsidP="00FE10C7">
      <w:pPr>
        <w:spacing w:after="120" w:line="288" w:lineRule="auto"/>
        <w:rPr>
          <w:rFonts w:ascii="Arial" w:hAnsi="Arial" w:cs="Arial"/>
          <w:sz w:val="20"/>
          <w:szCs w:val="20"/>
          <w:lang w:eastAsia="sl-SI"/>
        </w:rPr>
      </w:pPr>
      <w:r w:rsidRPr="00F935F4">
        <w:rPr>
          <w:rFonts w:ascii="Arial" w:hAnsi="Arial" w:cs="Arial"/>
          <w:sz w:val="20"/>
          <w:szCs w:val="20"/>
          <w:lang w:eastAsia="sl-SI"/>
        </w:rPr>
        <w:t xml:space="preserve">Pri projektu nadgradnje postaje Nova Gorica je nujno tudi stalno sodelovanje s predstavniki </w:t>
      </w:r>
      <w:r w:rsidR="000C38AC" w:rsidRPr="00F935F4">
        <w:rPr>
          <w:rFonts w:ascii="Arial" w:hAnsi="Arial" w:cs="Arial"/>
          <w:sz w:val="20"/>
          <w:szCs w:val="20"/>
          <w:lang w:eastAsia="sl-SI"/>
        </w:rPr>
        <w:t>MONG</w:t>
      </w:r>
      <w:r w:rsidRPr="00F935F4">
        <w:rPr>
          <w:rFonts w:ascii="Arial" w:hAnsi="Arial" w:cs="Arial"/>
          <w:sz w:val="20"/>
          <w:szCs w:val="20"/>
          <w:lang w:eastAsia="sl-SI"/>
        </w:rPr>
        <w:t xml:space="preserve">, ker je projekt s posegi vpet v mestno strukturo, hkrati pa je povezan s projektom, ki se bo izvajal na Trgu Evropa pred </w:t>
      </w:r>
      <w:r w:rsidR="00D640FC" w:rsidRPr="00F935F4">
        <w:rPr>
          <w:rFonts w:ascii="Arial" w:hAnsi="Arial" w:cs="Arial"/>
          <w:sz w:val="20"/>
          <w:szCs w:val="20"/>
          <w:lang w:eastAsia="sl-SI"/>
        </w:rPr>
        <w:t>postajnim poslopjem</w:t>
      </w:r>
      <w:r w:rsidRPr="00F935F4">
        <w:rPr>
          <w:rFonts w:ascii="Arial" w:hAnsi="Arial" w:cs="Arial"/>
          <w:sz w:val="20"/>
          <w:szCs w:val="20"/>
          <w:lang w:eastAsia="sl-SI"/>
        </w:rPr>
        <w:t xml:space="preserve"> do </w:t>
      </w:r>
      <w:r w:rsidR="00012178" w:rsidRPr="00F935F4">
        <w:rPr>
          <w:rFonts w:ascii="Arial" w:hAnsi="Arial" w:cs="Arial"/>
          <w:sz w:val="20"/>
          <w:szCs w:val="20"/>
          <w:lang w:eastAsia="sl-SI"/>
        </w:rPr>
        <w:t xml:space="preserve">konca </w:t>
      </w:r>
      <w:r w:rsidRPr="00F935F4">
        <w:rPr>
          <w:rFonts w:ascii="Arial" w:hAnsi="Arial" w:cs="Arial"/>
          <w:sz w:val="20"/>
          <w:szCs w:val="20"/>
          <w:lang w:eastAsia="sl-SI"/>
        </w:rPr>
        <w:t>leta 2024 kot priprava za leto 2025</w:t>
      </w:r>
      <w:r w:rsidR="00012178" w:rsidRPr="00F935F4">
        <w:rPr>
          <w:rFonts w:ascii="Arial" w:hAnsi="Arial" w:cs="Arial"/>
          <w:sz w:val="20"/>
          <w:szCs w:val="20"/>
          <w:lang w:eastAsia="sl-SI"/>
        </w:rPr>
        <w:t xml:space="preserve">, </w:t>
      </w:r>
      <w:r w:rsidRPr="00F935F4">
        <w:rPr>
          <w:rFonts w:ascii="Arial" w:hAnsi="Arial" w:cs="Arial"/>
          <w:sz w:val="20"/>
          <w:szCs w:val="20"/>
          <w:lang w:eastAsia="sl-SI"/>
        </w:rPr>
        <w:t>ko bosta obe sosednji mesti Gorica nosili naziv Evropska prestolnica kulture. Na navedeni projekt se programsko navezujejo tudi predvidene javne vsebine, k</w:t>
      </w:r>
      <w:r w:rsidR="00012178" w:rsidRPr="00F935F4">
        <w:rPr>
          <w:rFonts w:ascii="Arial" w:hAnsi="Arial" w:cs="Arial"/>
          <w:sz w:val="20"/>
          <w:szCs w:val="20"/>
          <w:lang w:eastAsia="sl-SI"/>
        </w:rPr>
        <w:t xml:space="preserve">i se bodo vzpostavile v </w:t>
      </w:r>
      <w:r w:rsidR="008C0192" w:rsidRPr="00F935F4">
        <w:rPr>
          <w:rFonts w:ascii="Arial" w:hAnsi="Arial" w:cs="Arial"/>
          <w:sz w:val="20"/>
          <w:szCs w:val="20"/>
          <w:lang w:eastAsia="sl-SI"/>
        </w:rPr>
        <w:t>postajnem poslopju</w:t>
      </w:r>
      <w:r w:rsidRPr="00F935F4">
        <w:rPr>
          <w:rFonts w:ascii="Arial" w:hAnsi="Arial" w:cs="Arial"/>
          <w:sz w:val="20"/>
          <w:szCs w:val="20"/>
          <w:lang w:eastAsia="sl-SI"/>
        </w:rPr>
        <w:t>.</w:t>
      </w:r>
    </w:p>
    <w:p w14:paraId="18441970" w14:textId="50E9DFD4" w:rsidR="00700E67" w:rsidRPr="00F935F4" w:rsidRDefault="00690E85" w:rsidP="00FE10C7">
      <w:pPr>
        <w:spacing w:after="120" w:line="288" w:lineRule="auto"/>
        <w:rPr>
          <w:rFonts w:ascii="Arial" w:hAnsi="Arial" w:cs="Arial"/>
          <w:sz w:val="20"/>
          <w:szCs w:val="20"/>
          <w:lang w:eastAsia="sl-SI"/>
        </w:rPr>
      </w:pPr>
      <w:r w:rsidRPr="00F935F4">
        <w:rPr>
          <w:rFonts w:ascii="Arial" w:hAnsi="Arial" w:cs="Arial"/>
          <w:sz w:val="20"/>
          <w:szCs w:val="20"/>
          <w:lang w:eastAsia="sl-SI"/>
        </w:rPr>
        <w:t>Naročnik, upravlja</w:t>
      </w:r>
      <w:r w:rsidR="00C453EE" w:rsidRPr="00F935F4">
        <w:rPr>
          <w:rFonts w:ascii="Arial" w:hAnsi="Arial" w:cs="Arial"/>
          <w:sz w:val="20"/>
          <w:szCs w:val="20"/>
          <w:lang w:eastAsia="sl-SI"/>
        </w:rPr>
        <w:t>v</w:t>
      </w:r>
      <w:r w:rsidRPr="00F935F4">
        <w:rPr>
          <w:rFonts w:ascii="Arial" w:hAnsi="Arial" w:cs="Arial"/>
          <w:sz w:val="20"/>
          <w:szCs w:val="20"/>
          <w:lang w:eastAsia="sl-SI"/>
        </w:rPr>
        <w:t xml:space="preserve">ec in </w:t>
      </w:r>
      <w:r w:rsidR="00C453EE" w:rsidRPr="00F935F4">
        <w:rPr>
          <w:rFonts w:ascii="Arial" w:hAnsi="Arial" w:cs="Arial"/>
          <w:sz w:val="20"/>
          <w:szCs w:val="20"/>
          <w:lang w:eastAsia="sl-SI"/>
        </w:rPr>
        <w:t>inženir</w:t>
      </w:r>
      <w:r w:rsidRPr="00F935F4">
        <w:rPr>
          <w:rFonts w:ascii="Arial" w:hAnsi="Arial" w:cs="Arial"/>
          <w:sz w:val="20"/>
          <w:szCs w:val="20"/>
          <w:lang w:eastAsia="sl-SI"/>
        </w:rPr>
        <w:t xml:space="preserve"> </w:t>
      </w:r>
      <w:r w:rsidR="00700E67" w:rsidRPr="00F935F4">
        <w:rPr>
          <w:rFonts w:ascii="Arial" w:hAnsi="Arial" w:cs="Arial"/>
          <w:sz w:val="20"/>
          <w:szCs w:val="20"/>
          <w:lang w:eastAsia="sl-SI"/>
        </w:rPr>
        <w:t xml:space="preserve">ob sodelovanju MONG </w:t>
      </w:r>
      <w:r w:rsidRPr="00F935F4">
        <w:rPr>
          <w:rFonts w:ascii="Arial" w:hAnsi="Arial" w:cs="Arial"/>
          <w:sz w:val="20"/>
          <w:szCs w:val="20"/>
          <w:lang w:eastAsia="sl-SI"/>
        </w:rPr>
        <w:t xml:space="preserve">pisno potrdijo izbrano varianto idejne rešitve. Na podlagi potrjene variante idejne rešitve, projektant pristopi k podrobnejšem načrtovanju izbrane variante idejne rešitve, katere obseg je </w:t>
      </w:r>
      <w:r w:rsidR="00FE10C7" w:rsidRPr="00F935F4">
        <w:rPr>
          <w:rFonts w:ascii="Arial" w:hAnsi="Arial" w:cs="Arial"/>
          <w:sz w:val="20"/>
          <w:szCs w:val="20"/>
          <w:lang w:eastAsia="sl-SI"/>
        </w:rPr>
        <w:t xml:space="preserve">najmanj </w:t>
      </w:r>
      <w:r w:rsidRPr="00F935F4">
        <w:rPr>
          <w:rFonts w:ascii="Arial" w:hAnsi="Arial" w:cs="Arial"/>
          <w:sz w:val="20"/>
          <w:szCs w:val="20"/>
          <w:lang w:eastAsia="sl-SI"/>
        </w:rPr>
        <w:t xml:space="preserve">naslednji: </w:t>
      </w:r>
    </w:p>
    <w:p w14:paraId="0790A001" w14:textId="373C9BA3" w:rsidR="00690E85" w:rsidRPr="00F935F4" w:rsidRDefault="00690E85" w:rsidP="00037758">
      <w:pPr>
        <w:pStyle w:val="Odstavekseznama"/>
        <w:numPr>
          <w:ilvl w:val="0"/>
          <w:numId w:val="29"/>
        </w:numPr>
        <w:spacing w:after="0" w:line="288" w:lineRule="auto"/>
        <w:ind w:left="425" w:hanging="425"/>
        <w:rPr>
          <w:rFonts w:ascii="Arial" w:hAnsi="Arial" w:cs="Arial"/>
          <w:sz w:val="20"/>
          <w:szCs w:val="20"/>
          <w:lang w:eastAsia="sl-SI"/>
        </w:rPr>
      </w:pPr>
      <w:r w:rsidRPr="00F935F4">
        <w:rPr>
          <w:rFonts w:ascii="Arial" w:hAnsi="Arial" w:cs="Arial"/>
          <w:sz w:val="20"/>
          <w:szCs w:val="20"/>
          <w:lang w:eastAsia="sl-SI"/>
        </w:rPr>
        <w:t xml:space="preserve">tehnični opis projektnih rešitev za vsak posamezni sklop, ki je predmet nadgradnje oz. prilagoditve </w:t>
      </w:r>
      <w:r w:rsidR="00FE10C7" w:rsidRPr="00F935F4">
        <w:rPr>
          <w:rFonts w:ascii="Arial" w:hAnsi="Arial" w:cs="Arial"/>
          <w:sz w:val="20"/>
          <w:szCs w:val="20"/>
          <w:lang w:eastAsia="sl-SI"/>
        </w:rPr>
        <w:t>(zgornji in spodnji ustroj, SV</w:t>
      </w:r>
      <w:r w:rsidRPr="00F935F4">
        <w:rPr>
          <w:rFonts w:ascii="Arial" w:hAnsi="Arial" w:cs="Arial"/>
          <w:sz w:val="20"/>
          <w:szCs w:val="20"/>
          <w:lang w:eastAsia="sl-SI"/>
        </w:rPr>
        <w:t>TK,</w:t>
      </w:r>
      <w:r w:rsidR="00235BCC" w:rsidRPr="00F935F4">
        <w:rPr>
          <w:rFonts w:ascii="Arial" w:hAnsi="Arial" w:cs="Arial"/>
          <w:sz w:val="20"/>
          <w:szCs w:val="20"/>
          <w:lang w:eastAsia="sl-SI"/>
        </w:rPr>
        <w:t xml:space="preserve"> priprava prostora (območje tirov) za polnjenje baterij potniških garnitur, ogrevanje potniških garnitur, polnjenje potniških garnitur z vodo in čiščenje potniških garnitur,</w:t>
      </w:r>
      <w:r w:rsidRPr="00F935F4">
        <w:rPr>
          <w:rFonts w:ascii="Arial" w:hAnsi="Arial" w:cs="Arial"/>
          <w:sz w:val="20"/>
          <w:szCs w:val="20"/>
          <w:lang w:eastAsia="sl-SI"/>
        </w:rPr>
        <w:t xml:space="preserve"> EE, </w:t>
      </w:r>
      <w:r w:rsidR="00F96BDE" w:rsidRPr="00F935F4">
        <w:rPr>
          <w:rFonts w:ascii="Arial" w:hAnsi="Arial" w:cs="Arial"/>
          <w:sz w:val="20"/>
          <w:szCs w:val="20"/>
          <w:lang w:eastAsia="sl-SI"/>
        </w:rPr>
        <w:t xml:space="preserve">upoštevanje bodoče </w:t>
      </w:r>
      <w:r w:rsidR="00FE10C7" w:rsidRPr="00F935F4">
        <w:rPr>
          <w:rFonts w:ascii="Arial" w:hAnsi="Arial" w:cs="Arial"/>
          <w:sz w:val="20"/>
          <w:szCs w:val="20"/>
          <w:lang w:eastAsia="sl-SI"/>
        </w:rPr>
        <w:t>vozne mreže,</w:t>
      </w:r>
      <w:r w:rsidR="00DB45F7" w:rsidRPr="00F935F4">
        <w:rPr>
          <w:rFonts w:ascii="Arial" w:hAnsi="Arial" w:cs="Arial"/>
          <w:sz w:val="20"/>
          <w:szCs w:val="20"/>
          <w:lang w:eastAsia="sl-SI"/>
        </w:rPr>
        <w:t xml:space="preserve"> </w:t>
      </w:r>
      <w:r w:rsidR="007E5126" w:rsidRPr="00F935F4">
        <w:rPr>
          <w:rFonts w:ascii="Arial" w:hAnsi="Arial" w:cs="Arial"/>
          <w:sz w:val="20"/>
          <w:szCs w:val="20"/>
          <w:lang w:eastAsia="sl-SI"/>
        </w:rPr>
        <w:t>itd.</w:t>
      </w:r>
      <w:r w:rsidRPr="00F935F4">
        <w:rPr>
          <w:rFonts w:ascii="Arial" w:hAnsi="Arial" w:cs="Arial"/>
          <w:sz w:val="20"/>
          <w:szCs w:val="20"/>
          <w:lang w:eastAsia="sl-SI"/>
        </w:rPr>
        <w:t>)</w:t>
      </w:r>
      <w:r w:rsidR="004E6DEE" w:rsidRPr="00F935F4">
        <w:rPr>
          <w:rFonts w:ascii="Arial" w:hAnsi="Arial" w:cs="Arial"/>
          <w:sz w:val="20"/>
          <w:szCs w:val="20"/>
          <w:lang w:eastAsia="sl-SI"/>
        </w:rPr>
        <w:t xml:space="preserve"> </w:t>
      </w:r>
      <w:r w:rsidR="00096383" w:rsidRPr="00F935F4">
        <w:rPr>
          <w:rFonts w:ascii="Arial" w:hAnsi="Arial" w:cs="Arial"/>
          <w:sz w:val="20"/>
          <w:szCs w:val="20"/>
          <w:lang w:eastAsia="sl-SI"/>
        </w:rPr>
        <w:t>vključno</w:t>
      </w:r>
      <w:r w:rsidR="004E6DEE" w:rsidRPr="00F935F4">
        <w:rPr>
          <w:rFonts w:ascii="Arial" w:hAnsi="Arial" w:cs="Arial"/>
          <w:sz w:val="20"/>
          <w:szCs w:val="20"/>
          <w:lang w:eastAsia="sl-SI"/>
        </w:rPr>
        <w:t xml:space="preserve"> </w:t>
      </w:r>
      <w:r w:rsidR="00F751E4" w:rsidRPr="00F935F4">
        <w:rPr>
          <w:rFonts w:ascii="Arial" w:hAnsi="Arial" w:cs="Arial"/>
          <w:sz w:val="20"/>
          <w:szCs w:val="20"/>
          <w:lang w:eastAsia="sl-SI"/>
        </w:rPr>
        <w:t xml:space="preserve">z opredelitvijo skladnosti s prostorskim aktom ter z </w:t>
      </w:r>
      <w:r w:rsidR="004E6DEE" w:rsidRPr="00F935F4">
        <w:rPr>
          <w:rFonts w:ascii="Arial" w:hAnsi="Arial" w:cs="Arial"/>
          <w:sz w:val="20"/>
          <w:szCs w:val="20"/>
          <w:lang w:eastAsia="sl-SI"/>
        </w:rPr>
        <w:t>opisom posegov po posameznih obstoječih objektih</w:t>
      </w:r>
      <w:r w:rsidR="00096383" w:rsidRPr="00F935F4">
        <w:rPr>
          <w:rFonts w:ascii="Arial" w:hAnsi="Arial" w:cs="Arial"/>
          <w:sz w:val="20"/>
          <w:szCs w:val="20"/>
          <w:lang w:eastAsia="sl-SI"/>
        </w:rPr>
        <w:t xml:space="preserve"> območja</w:t>
      </w:r>
      <w:r w:rsidR="00F751E4" w:rsidRPr="00F935F4">
        <w:rPr>
          <w:rFonts w:ascii="Arial" w:hAnsi="Arial" w:cs="Arial"/>
          <w:sz w:val="20"/>
          <w:szCs w:val="20"/>
          <w:lang w:eastAsia="sl-SI"/>
        </w:rPr>
        <w:t>,</w:t>
      </w:r>
    </w:p>
    <w:p w14:paraId="5256F053" w14:textId="4246F8C1" w:rsidR="00F751E4" w:rsidRPr="00F935F4" w:rsidRDefault="00F751E4" w:rsidP="00717C72">
      <w:pPr>
        <w:pStyle w:val="Odstavekseznama"/>
        <w:numPr>
          <w:ilvl w:val="0"/>
          <w:numId w:val="29"/>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situacij</w:t>
      </w:r>
      <w:r w:rsidR="00C55AAA" w:rsidRPr="00F935F4">
        <w:rPr>
          <w:rFonts w:ascii="Arial" w:hAnsi="Arial" w:cs="Arial"/>
          <w:sz w:val="20"/>
          <w:szCs w:val="20"/>
          <w:u w:val="single"/>
          <w:lang w:eastAsia="sl-SI"/>
        </w:rPr>
        <w:t>a</w:t>
      </w:r>
      <w:r w:rsidRPr="00F935F4">
        <w:rPr>
          <w:rFonts w:ascii="Arial" w:hAnsi="Arial" w:cs="Arial"/>
          <w:sz w:val="20"/>
          <w:szCs w:val="20"/>
          <w:u w:val="single"/>
          <w:lang w:eastAsia="sl-SI"/>
        </w:rPr>
        <w:t xml:space="preserve"> območja</w:t>
      </w:r>
      <w:r w:rsidRPr="00F935F4">
        <w:rPr>
          <w:rFonts w:ascii="Arial" w:hAnsi="Arial" w:cs="Arial"/>
          <w:sz w:val="20"/>
          <w:szCs w:val="20"/>
          <w:lang w:eastAsia="sl-SI"/>
        </w:rPr>
        <w:t xml:space="preserve"> s prikazom dostopov, dovozov, parkirišč, intervencijsk</w:t>
      </w:r>
      <w:r w:rsidR="008C0192" w:rsidRPr="00F935F4">
        <w:rPr>
          <w:rFonts w:ascii="Arial" w:hAnsi="Arial" w:cs="Arial"/>
          <w:sz w:val="20"/>
          <w:szCs w:val="20"/>
          <w:lang w:eastAsia="sl-SI"/>
        </w:rPr>
        <w:t>e</w:t>
      </w:r>
      <w:r w:rsidRPr="00F935F4">
        <w:rPr>
          <w:rFonts w:ascii="Arial" w:hAnsi="Arial" w:cs="Arial"/>
          <w:sz w:val="20"/>
          <w:szCs w:val="20"/>
          <w:lang w:eastAsia="sl-SI"/>
        </w:rPr>
        <w:t xml:space="preserve"> pot</w:t>
      </w:r>
      <w:r w:rsidR="008C0192" w:rsidRPr="00F935F4">
        <w:rPr>
          <w:rFonts w:ascii="Arial" w:hAnsi="Arial" w:cs="Arial"/>
          <w:sz w:val="20"/>
          <w:szCs w:val="20"/>
          <w:lang w:eastAsia="sl-SI"/>
        </w:rPr>
        <w:t>i</w:t>
      </w:r>
      <w:r w:rsidRPr="00F935F4">
        <w:rPr>
          <w:rFonts w:ascii="Arial" w:hAnsi="Arial" w:cs="Arial"/>
          <w:sz w:val="20"/>
          <w:szCs w:val="20"/>
          <w:lang w:eastAsia="sl-SI"/>
        </w:rPr>
        <w:t>, prostoro</w:t>
      </w:r>
      <w:r w:rsidR="008C0192" w:rsidRPr="00F935F4">
        <w:rPr>
          <w:rFonts w:ascii="Arial" w:hAnsi="Arial" w:cs="Arial"/>
          <w:sz w:val="20"/>
          <w:szCs w:val="20"/>
          <w:lang w:eastAsia="sl-SI"/>
        </w:rPr>
        <w:t>v</w:t>
      </w:r>
      <w:r w:rsidRPr="00F935F4">
        <w:rPr>
          <w:rFonts w:ascii="Arial" w:hAnsi="Arial" w:cs="Arial"/>
          <w:sz w:val="20"/>
          <w:szCs w:val="20"/>
          <w:lang w:eastAsia="sl-SI"/>
        </w:rPr>
        <w:t xml:space="preserve"> za komunalne odpadke</w:t>
      </w:r>
      <w:r w:rsidR="008C0192" w:rsidRPr="00F935F4">
        <w:rPr>
          <w:rFonts w:ascii="Arial" w:hAnsi="Arial" w:cs="Arial"/>
          <w:sz w:val="20"/>
          <w:szCs w:val="20"/>
          <w:lang w:eastAsia="sl-SI"/>
        </w:rPr>
        <w:t xml:space="preserve"> </w:t>
      </w:r>
      <w:r w:rsidR="00DB45F7" w:rsidRPr="00F935F4">
        <w:rPr>
          <w:rFonts w:ascii="Arial" w:hAnsi="Arial" w:cs="Arial"/>
          <w:sz w:val="20"/>
          <w:szCs w:val="20"/>
          <w:lang w:eastAsia="sl-SI"/>
        </w:rPr>
        <w:t>..</w:t>
      </w:r>
      <w:r w:rsidRPr="00F935F4">
        <w:rPr>
          <w:rFonts w:ascii="Arial" w:hAnsi="Arial" w:cs="Arial"/>
          <w:sz w:val="20"/>
          <w:szCs w:val="20"/>
          <w:lang w:eastAsia="sl-SI"/>
        </w:rPr>
        <w:t>.</w:t>
      </w:r>
      <w:r w:rsidR="00DB45F7" w:rsidRPr="00F935F4">
        <w:rPr>
          <w:rFonts w:ascii="Arial" w:hAnsi="Arial" w:cs="Arial"/>
          <w:sz w:val="20"/>
          <w:szCs w:val="20"/>
          <w:lang w:eastAsia="sl-SI"/>
        </w:rPr>
        <w:t>,</w:t>
      </w:r>
    </w:p>
    <w:p w14:paraId="6C4E6F33" w14:textId="22391927" w:rsidR="00690E85" w:rsidRPr="00F935F4" w:rsidRDefault="00690E85" w:rsidP="00717C72">
      <w:pPr>
        <w:pStyle w:val="Odstavekseznama"/>
        <w:numPr>
          <w:ilvl w:val="1"/>
          <w:numId w:val="29"/>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gradben</w:t>
      </w:r>
      <w:r w:rsidR="00C55AAA" w:rsidRPr="00F935F4">
        <w:rPr>
          <w:rFonts w:ascii="Arial" w:hAnsi="Arial" w:cs="Arial"/>
          <w:sz w:val="20"/>
          <w:szCs w:val="20"/>
          <w:u w:val="single"/>
          <w:lang w:eastAsia="sl-SI"/>
        </w:rPr>
        <w:t>a</w:t>
      </w:r>
      <w:r w:rsidRPr="00F935F4">
        <w:rPr>
          <w:rFonts w:ascii="Arial" w:hAnsi="Arial" w:cs="Arial"/>
          <w:sz w:val="20"/>
          <w:szCs w:val="20"/>
          <w:u w:val="single"/>
          <w:lang w:eastAsia="sl-SI"/>
        </w:rPr>
        <w:t xml:space="preserve"> situacij</w:t>
      </w:r>
      <w:r w:rsidR="00C55AAA" w:rsidRPr="00F935F4">
        <w:rPr>
          <w:rFonts w:ascii="Arial" w:hAnsi="Arial" w:cs="Arial"/>
          <w:sz w:val="20"/>
          <w:szCs w:val="20"/>
          <w:u w:val="single"/>
          <w:lang w:eastAsia="sl-SI"/>
        </w:rPr>
        <w:t>a</w:t>
      </w:r>
      <w:r w:rsidRPr="00F935F4">
        <w:rPr>
          <w:rFonts w:ascii="Arial" w:hAnsi="Arial" w:cs="Arial"/>
          <w:sz w:val="20"/>
          <w:szCs w:val="20"/>
          <w:lang w:eastAsia="sl-SI"/>
        </w:rPr>
        <w:t xml:space="preserve"> </w:t>
      </w:r>
      <w:r w:rsidR="004E6DEE" w:rsidRPr="00F935F4">
        <w:rPr>
          <w:rFonts w:ascii="Arial" w:hAnsi="Arial" w:cs="Arial"/>
          <w:sz w:val="20"/>
          <w:szCs w:val="20"/>
          <w:lang w:eastAsia="sl-SI"/>
        </w:rPr>
        <w:t xml:space="preserve">celotnega območja </w:t>
      </w:r>
      <w:r w:rsidRPr="00F935F4">
        <w:rPr>
          <w:rFonts w:ascii="Arial" w:hAnsi="Arial" w:cs="Arial"/>
          <w:sz w:val="20"/>
          <w:szCs w:val="20"/>
          <w:lang w:eastAsia="sl-SI"/>
        </w:rPr>
        <w:t>železniške postaje Nova Gorica (obstoječe in novo stanje),</w:t>
      </w:r>
    </w:p>
    <w:p w14:paraId="180CE992" w14:textId="59C77915" w:rsidR="004841E8" w:rsidRPr="00F935F4" w:rsidRDefault="009F534E" w:rsidP="00717C72">
      <w:pPr>
        <w:pStyle w:val="Odstavekseznama"/>
        <w:numPr>
          <w:ilvl w:val="1"/>
          <w:numId w:val="29"/>
        </w:numPr>
        <w:spacing w:after="0" w:line="288" w:lineRule="auto"/>
        <w:ind w:left="425" w:hanging="425"/>
        <w:rPr>
          <w:rFonts w:ascii="Arial" w:hAnsi="Arial" w:cs="Arial"/>
          <w:sz w:val="20"/>
          <w:szCs w:val="20"/>
          <w:u w:val="single"/>
          <w:lang w:eastAsia="sl-SI"/>
        </w:rPr>
      </w:pPr>
      <w:r w:rsidRPr="00F935F4">
        <w:rPr>
          <w:rFonts w:ascii="Arial" w:hAnsi="Arial" w:cs="Arial"/>
          <w:sz w:val="20"/>
          <w:szCs w:val="20"/>
          <w:u w:val="single"/>
          <w:lang w:eastAsia="sl-SI"/>
        </w:rPr>
        <w:t>elaborat prometne tehnologije</w:t>
      </w:r>
      <w:r w:rsidR="008C0192" w:rsidRPr="00F935F4">
        <w:rPr>
          <w:rFonts w:ascii="Arial" w:hAnsi="Arial" w:cs="Arial"/>
          <w:sz w:val="20"/>
          <w:szCs w:val="20"/>
          <w:u w:val="single"/>
          <w:lang w:eastAsia="sl-SI"/>
        </w:rPr>
        <w:t>,</w:t>
      </w:r>
    </w:p>
    <w:p w14:paraId="42694B33" w14:textId="6193ABAB" w:rsidR="00690E85" w:rsidRPr="00F935F4" w:rsidRDefault="00690E85" w:rsidP="00717C72">
      <w:pPr>
        <w:pStyle w:val="Odstavekseznama"/>
        <w:numPr>
          <w:ilvl w:val="1"/>
          <w:numId w:val="29"/>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tirn</w:t>
      </w:r>
      <w:r w:rsidR="00C55AAA" w:rsidRPr="00F935F4">
        <w:rPr>
          <w:rFonts w:ascii="Arial" w:hAnsi="Arial" w:cs="Arial"/>
          <w:sz w:val="20"/>
          <w:szCs w:val="20"/>
          <w:u w:val="single"/>
          <w:lang w:eastAsia="sl-SI"/>
        </w:rPr>
        <w:t>a</w:t>
      </w:r>
      <w:r w:rsidRPr="00F935F4">
        <w:rPr>
          <w:rFonts w:ascii="Arial" w:hAnsi="Arial" w:cs="Arial"/>
          <w:sz w:val="20"/>
          <w:szCs w:val="20"/>
          <w:u w:val="single"/>
          <w:lang w:eastAsia="sl-SI"/>
        </w:rPr>
        <w:t xml:space="preserve"> </w:t>
      </w:r>
      <w:r w:rsidR="004E6DEE" w:rsidRPr="00F935F4">
        <w:rPr>
          <w:rFonts w:ascii="Arial" w:hAnsi="Arial" w:cs="Arial"/>
          <w:sz w:val="20"/>
          <w:szCs w:val="20"/>
          <w:u w:val="single"/>
          <w:lang w:eastAsia="sl-SI"/>
        </w:rPr>
        <w:t>situacij</w:t>
      </w:r>
      <w:r w:rsidR="00C55AAA" w:rsidRPr="00F935F4">
        <w:rPr>
          <w:rFonts w:ascii="Arial" w:hAnsi="Arial" w:cs="Arial"/>
          <w:sz w:val="20"/>
          <w:szCs w:val="20"/>
          <w:u w:val="single"/>
          <w:lang w:eastAsia="sl-SI"/>
        </w:rPr>
        <w:t>a</w:t>
      </w:r>
      <w:r w:rsidRPr="00F935F4">
        <w:rPr>
          <w:rFonts w:ascii="Arial" w:hAnsi="Arial" w:cs="Arial"/>
          <w:sz w:val="20"/>
          <w:szCs w:val="20"/>
          <w:lang w:eastAsia="sl-SI"/>
        </w:rPr>
        <w:t xml:space="preserve"> obstoječega in novega stanja,</w:t>
      </w:r>
    </w:p>
    <w:p w14:paraId="5C76B01A" w14:textId="77777777" w:rsidR="00690E85" w:rsidRPr="00F935F4" w:rsidRDefault="00690E85" w:rsidP="00717C72">
      <w:pPr>
        <w:pStyle w:val="Odstavekseznama"/>
        <w:numPr>
          <w:ilvl w:val="1"/>
          <w:numId w:val="29"/>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vzdolžni profil</w:t>
      </w:r>
      <w:r w:rsidRPr="00F935F4">
        <w:rPr>
          <w:rFonts w:ascii="Arial" w:hAnsi="Arial" w:cs="Arial"/>
          <w:sz w:val="20"/>
          <w:szCs w:val="20"/>
          <w:lang w:eastAsia="sl-SI"/>
        </w:rPr>
        <w:t xml:space="preserve"> v M 1:5.000/500,</w:t>
      </w:r>
    </w:p>
    <w:p w14:paraId="504EC7B6" w14:textId="77777777" w:rsidR="00690E85" w:rsidRPr="00F935F4" w:rsidRDefault="00690E85" w:rsidP="00717C72">
      <w:pPr>
        <w:pStyle w:val="Odstavekseznama"/>
        <w:numPr>
          <w:ilvl w:val="1"/>
          <w:numId w:val="29"/>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karakteristični prečni profili</w:t>
      </w:r>
      <w:r w:rsidRPr="00F935F4">
        <w:rPr>
          <w:rFonts w:ascii="Arial" w:hAnsi="Arial" w:cs="Arial"/>
          <w:sz w:val="20"/>
          <w:szCs w:val="20"/>
          <w:lang w:eastAsia="sl-SI"/>
        </w:rPr>
        <w:t xml:space="preserve"> v M 1:100, </w:t>
      </w:r>
    </w:p>
    <w:p w14:paraId="79506B07" w14:textId="67EFA8E7" w:rsidR="006019F8" w:rsidRPr="00F935F4" w:rsidRDefault="004E6DEE" w:rsidP="00717C72">
      <w:pPr>
        <w:pStyle w:val="Odstavekseznama"/>
        <w:numPr>
          <w:ilvl w:val="1"/>
          <w:numId w:val="29"/>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 xml:space="preserve">načrt </w:t>
      </w:r>
      <w:r w:rsidR="00DB45F7" w:rsidRPr="00F935F4">
        <w:rPr>
          <w:rFonts w:ascii="Arial" w:hAnsi="Arial" w:cs="Arial"/>
          <w:sz w:val="20"/>
          <w:szCs w:val="20"/>
          <w:u w:val="single"/>
          <w:lang w:eastAsia="sl-SI"/>
        </w:rPr>
        <w:t>nadhoda</w:t>
      </w:r>
      <w:r w:rsidR="006019F8" w:rsidRPr="00F935F4">
        <w:rPr>
          <w:rFonts w:ascii="Arial" w:hAnsi="Arial" w:cs="Arial"/>
          <w:sz w:val="20"/>
          <w:szCs w:val="20"/>
          <w:lang w:eastAsia="sl-SI"/>
        </w:rPr>
        <w:t xml:space="preserve"> </w:t>
      </w:r>
      <w:r w:rsidR="00F751E4" w:rsidRPr="00F935F4">
        <w:rPr>
          <w:rFonts w:ascii="Arial" w:hAnsi="Arial" w:cs="Arial"/>
          <w:sz w:val="20"/>
          <w:szCs w:val="20"/>
          <w:lang w:eastAsia="sl-SI"/>
        </w:rPr>
        <w:t xml:space="preserve">nad tiri </w:t>
      </w:r>
      <w:r w:rsidR="006019F8" w:rsidRPr="00F935F4">
        <w:rPr>
          <w:rFonts w:ascii="Arial" w:hAnsi="Arial" w:cs="Arial"/>
          <w:sz w:val="20"/>
          <w:szCs w:val="20"/>
          <w:lang w:eastAsia="sl-SI"/>
        </w:rPr>
        <w:t>s prerezi in odmiki o</w:t>
      </w:r>
      <w:r w:rsidRPr="00F935F4">
        <w:rPr>
          <w:rFonts w:ascii="Arial" w:hAnsi="Arial" w:cs="Arial"/>
          <w:sz w:val="20"/>
          <w:szCs w:val="20"/>
          <w:lang w:eastAsia="sl-SI"/>
        </w:rPr>
        <w:t>d osi tirov ter prikazom podpor</w:t>
      </w:r>
      <w:r w:rsidR="003670A2" w:rsidRPr="00F935F4">
        <w:rPr>
          <w:rFonts w:ascii="Arial" w:hAnsi="Arial" w:cs="Arial"/>
          <w:sz w:val="20"/>
          <w:szCs w:val="20"/>
          <w:lang w:eastAsia="sl-SI"/>
        </w:rPr>
        <w:t xml:space="preserve"> oz. </w:t>
      </w:r>
      <w:r w:rsidR="003670A2" w:rsidRPr="00F935F4">
        <w:rPr>
          <w:rFonts w:ascii="Arial" w:hAnsi="Arial" w:cs="Arial"/>
          <w:sz w:val="20"/>
          <w:szCs w:val="20"/>
          <w:u w:val="single"/>
          <w:lang w:eastAsia="sl-SI"/>
        </w:rPr>
        <w:t>načrt podhoda</w:t>
      </w:r>
      <w:r w:rsidR="003670A2" w:rsidRPr="00F935F4">
        <w:rPr>
          <w:rFonts w:ascii="Arial" w:hAnsi="Arial" w:cs="Arial"/>
          <w:sz w:val="20"/>
          <w:szCs w:val="20"/>
          <w:lang w:eastAsia="sl-SI"/>
        </w:rPr>
        <w:t xml:space="preserve"> s prerezi</w:t>
      </w:r>
      <w:r w:rsidRPr="00F935F4">
        <w:rPr>
          <w:rFonts w:ascii="Arial" w:hAnsi="Arial" w:cs="Arial"/>
          <w:sz w:val="20"/>
          <w:szCs w:val="20"/>
          <w:lang w:eastAsia="sl-SI"/>
        </w:rPr>
        <w:t>;</w:t>
      </w:r>
    </w:p>
    <w:p w14:paraId="1D26EA8D" w14:textId="5E802DF7" w:rsidR="00F96BDE" w:rsidRPr="00F935F4" w:rsidRDefault="004E6DEE" w:rsidP="00717C72">
      <w:pPr>
        <w:pStyle w:val="Odstavekseznama"/>
        <w:numPr>
          <w:ilvl w:val="1"/>
          <w:numId w:val="29"/>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tlorisi</w:t>
      </w:r>
      <w:r w:rsidR="00690E85" w:rsidRPr="00F935F4">
        <w:rPr>
          <w:rFonts w:ascii="Arial" w:hAnsi="Arial" w:cs="Arial"/>
          <w:sz w:val="20"/>
          <w:szCs w:val="20"/>
          <w:u w:val="single"/>
          <w:lang w:eastAsia="sl-SI"/>
        </w:rPr>
        <w:t xml:space="preserve"> postajnega poslopja </w:t>
      </w:r>
      <w:r w:rsidRPr="00F935F4">
        <w:rPr>
          <w:rFonts w:ascii="Arial" w:hAnsi="Arial" w:cs="Arial"/>
          <w:sz w:val="20"/>
          <w:szCs w:val="20"/>
          <w:u w:val="single"/>
          <w:lang w:eastAsia="sl-SI"/>
        </w:rPr>
        <w:t>z obstoječim programom</w:t>
      </w:r>
      <w:r w:rsidRPr="00F935F4">
        <w:rPr>
          <w:rFonts w:ascii="Arial" w:hAnsi="Arial" w:cs="Arial"/>
          <w:sz w:val="20"/>
          <w:szCs w:val="20"/>
          <w:lang w:eastAsia="sl-SI"/>
        </w:rPr>
        <w:t xml:space="preserve"> prostorov </w:t>
      </w:r>
      <w:r w:rsidR="00F96BDE" w:rsidRPr="00F935F4">
        <w:rPr>
          <w:rFonts w:ascii="Arial" w:hAnsi="Arial" w:cs="Arial"/>
          <w:sz w:val="20"/>
          <w:szCs w:val="20"/>
          <w:lang w:eastAsia="sl-SI"/>
        </w:rPr>
        <w:t>po posameznih etažah</w:t>
      </w:r>
      <w:r w:rsidR="00F751E4" w:rsidRPr="00F935F4">
        <w:rPr>
          <w:rFonts w:ascii="Arial" w:hAnsi="Arial" w:cs="Arial"/>
          <w:sz w:val="20"/>
          <w:szCs w:val="20"/>
          <w:lang w:eastAsia="sl-SI"/>
        </w:rPr>
        <w:t>,</w:t>
      </w:r>
    </w:p>
    <w:p w14:paraId="7900D233" w14:textId="76704747" w:rsidR="00B01EE8" w:rsidRPr="00F935F4" w:rsidRDefault="00B01EE8" w:rsidP="00717C72">
      <w:pPr>
        <w:pStyle w:val="Odstavekseznama"/>
        <w:numPr>
          <w:ilvl w:val="1"/>
          <w:numId w:val="29"/>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statična presoja</w:t>
      </w:r>
      <w:r w:rsidRPr="00F935F4">
        <w:rPr>
          <w:rFonts w:ascii="Arial" w:hAnsi="Arial" w:cs="Arial"/>
          <w:sz w:val="20"/>
          <w:szCs w:val="20"/>
          <w:lang w:eastAsia="sl-SI"/>
        </w:rPr>
        <w:t xml:space="preserve"> postajnega </w:t>
      </w:r>
      <w:r w:rsidR="001D597A" w:rsidRPr="00F935F4">
        <w:rPr>
          <w:rFonts w:ascii="Arial" w:hAnsi="Arial" w:cs="Arial"/>
          <w:sz w:val="20"/>
          <w:szCs w:val="20"/>
          <w:lang w:eastAsia="sl-SI"/>
        </w:rPr>
        <w:t>poslopja</w:t>
      </w:r>
      <w:r w:rsidR="00012178" w:rsidRPr="00F935F4">
        <w:rPr>
          <w:rFonts w:ascii="Arial" w:hAnsi="Arial" w:cs="Arial"/>
          <w:sz w:val="20"/>
          <w:szCs w:val="20"/>
          <w:lang w:eastAsia="sl-SI"/>
        </w:rPr>
        <w:t>,</w:t>
      </w:r>
    </w:p>
    <w:p w14:paraId="6E9938AB" w14:textId="18A0158F" w:rsidR="00690E85" w:rsidRPr="00F935F4" w:rsidRDefault="00690E85" w:rsidP="00717C72">
      <w:pPr>
        <w:pStyle w:val="Odstavekseznama"/>
        <w:numPr>
          <w:ilvl w:val="0"/>
          <w:numId w:val="28"/>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 xml:space="preserve">prostorska in </w:t>
      </w:r>
      <w:proofErr w:type="spellStart"/>
      <w:r w:rsidRPr="00F935F4">
        <w:rPr>
          <w:rFonts w:ascii="Arial" w:hAnsi="Arial" w:cs="Arial"/>
          <w:sz w:val="20"/>
          <w:szCs w:val="20"/>
          <w:u w:val="single"/>
          <w:lang w:eastAsia="sl-SI"/>
        </w:rPr>
        <w:t>okoljska</w:t>
      </w:r>
      <w:proofErr w:type="spellEnd"/>
      <w:r w:rsidRPr="00F935F4">
        <w:rPr>
          <w:rFonts w:ascii="Arial" w:hAnsi="Arial" w:cs="Arial"/>
          <w:sz w:val="20"/>
          <w:szCs w:val="20"/>
          <w:u w:val="single"/>
          <w:lang w:eastAsia="sl-SI"/>
        </w:rPr>
        <w:t xml:space="preserve"> analiza</w:t>
      </w:r>
      <w:r w:rsidRPr="00F935F4">
        <w:rPr>
          <w:rFonts w:ascii="Arial" w:hAnsi="Arial" w:cs="Arial"/>
          <w:sz w:val="20"/>
          <w:szCs w:val="20"/>
          <w:lang w:eastAsia="sl-SI"/>
        </w:rPr>
        <w:t xml:space="preserve"> </w:t>
      </w:r>
      <w:r w:rsidR="00F96BDE" w:rsidRPr="00F935F4">
        <w:rPr>
          <w:rFonts w:ascii="Arial" w:hAnsi="Arial" w:cs="Arial"/>
          <w:sz w:val="20"/>
          <w:szCs w:val="20"/>
          <w:lang w:eastAsia="sl-SI"/>
        </w:rPr>
        <w:t>(v tekstualni obliki)</w:t>
      </w:r>
      <w:r w:rsidR="00DB45F7" w:rsidRPr="00F935F4">
        <w:rPr>
          <w:rFonts w:ascii="Arial" w:hAnsi="Arial" w:cs="Arial"/>
          <w:sz w:val="20"/>
          <w:szCs w:val="20"/>
          <w:lang w:eastAsia="sl-SI"/>
        </w:rPr>
        <w:t>,</w:t>
      </w:r>
    </w:p>
    <w:p w14:paraId="071FF57B" w14:textId="04C11565" w:rsidR="00690E85" w:rsidRPr="00F935F4" w:rsidRDefault="00690E85" w:rsidP="00717C72">
      <w:pPr>
        <w:pStyle w:val="Odstavekseznama"/>
        <w:numPr>
          <w:ilvl w:val="0"/>
          <w:numId w:val="28"/>
        </w:numPr>
        <w:spacing w:after="0" w:line="288" w:lineRule="auto"/>
        <w:ind w:left="425" w:hanging="425"/>
        <w:rPr>
          <w:rFonts w:ascii="Arial" w:hAnsi="Arial" w:cs="Arial"/>
          <w:sz w:val="20"/>
          <w:szCs w:val="20"/>
          <w:lang w:eastAsia="sl-SI"/>
        </w:rPr>
      </w:pPr>
      <w:r w:rsidRPr="00F935F4">
        <w:rPr>
          <w:rFonts w:ascii="Arial" w:hAnsi="Arial" w:cs="Arial"/>
          <w:sz w:val="20"/>
          <w:szCs w:val="20"/>
          <w:u w:val="single"/>
          <w:lang w:eastAsia="sl-SI"/>
        </w:rPr>
        <w:t xml:space="preserve">ocena </w:t>
      </w:r>
      <w:r w:rsidRPr="00F935F4">
        <w:rPr>
          <w:rFonts w:ascii="Arial" w:hAnsi="Arial" w:cs="Arial"/>
          <w:sz w:val="20"/>
          <w:szCs w:val="20"/>
          <w:lang w:eastAsia="sl-SI"/>
        </w:rPr>
        <w:t>investicijskih stroškov</w:t>
      </w:r>
      <w:r w:rsidR="00DB45F7" w:rsidRPr="00F935F4">
        <w:rPr>
          <w:rFonts w:ascii="Arial" w:hAnsi="Arial" w:cs="Arial"/>
          <w:sz w:val="20"/>
          <w:szCs w:val="20"/>
          <w:lang w:eastAsia="sl-SI"/>
        </w:rPr>
        <w:t>,</w:t>
      </w:r>
    </w:p>
    <w:p w14:paraId="70191ED0" w14:textId="77777777" w:rsidR="00BC75EB" w:rsidRPr="00F935F4" w:rsidRDefault="00690E85" w:rsidP="00DB45F7">
      <w:pPr>
        <w:pStyle w:val="Odstavekseznama"/>
        <w:numPr>
          <w:ilvl w:val="0"/>
          <w:numId w:val="28"/>
        </w:numPr>
        <w:spacing w:after="0" w:line="288" w:lineRule="auto"/>
        <w:ind w:left="425" w:hanging="425"/>
        <w:rPr>
          <w:rFonts w:ascii="Arial" w:hAnsi="Arial" w:cs="Arial"/>
          <w:sz w:val="20"/>
          <w:szCs w:val="20"/>
          <w:u w:val="single"/>
          <w:lang w:eastAsia="sl-SI"/>
        </w:rPr>
      </w:pPr>
      <w:r w:rsidRPr="00F935F4">
        <w:rPr>
          <w:rFonts w:ascii="Arial" w:hAnsi="Arial" w:cs="Arial"/>
          <w:sz w:val="20"/>
          <w:szCs w:val="20"/>
          <w:u w:val="single"/>
          <w:lang w:eastAsia="sl-SI"/>
        </w:rPr>
        <w:t xml:space="preserve">vizualizacija </w:t>
      </w:r>
      <w:r w:rsidRPr="00F935F4">
        <w:rPr>
          <w:rFonts w:ascii="Arial" w:hAnsi="Arial" w:cs="Arial"/>
          <w:sz w:val="20"/>
          <w:szCs w:val="20"/>
          <w:lang w:eastAsia="sl-SI"/>
        </w:rPr>
        <w:t>območja železniške postaje Nova Gorica</w:t>
      </w:r>
      <w:r w:rsidRPr="00F935F4">
        <w:rPr>
          <w:rFonts w:ascii="Arial" w:hAnsi="Arial" w:cs="Arial"/>
          <w:sz w:val="20"/>
          <w:szCs w:val="20"/>
          <w:u w:val="single"/>
          <w:lang w:eastAsia="sl-SI"/>
        </w:rPr>
        <w:t>.</w:t>
      </w:r>
    </w:p>
    <w:p w14:paraId="07CD4123" w14:textId="77777777" w:rsidR="00DB45F7" w:rsidRPr="00F935F4" w:rsidRDefault="00DB45F7" w:rsidP="00DB45F7">
      <w:pPr>
        <w:spacing w:after="120" w:line="288" w:lineRule="auto"/>
        <w:contextualSpacing/>
        <w:rPr>
          <w:rFonts w:ascii="Arial" w:hAnsi="Arial" w:cs="Arial"/>
          <w:sz w:val="20"/>
          <w:szCs w:val="20"/>
          <w:lang w:eastAsia="sl-SI"/>
        </w:rPr>
      </w:pPr>
    </w:p>
    <w:p w14:paraId="51A3C7A4" w14:textId="6A9B8C04" w:rsidR="00D933F4" w:rsidRPr="00F935F4" w:rsidRDefault="00F751E4" w:rsidP="00DB45F7">
      <w:pPr>
        <w:spacing w:after="120" w:line="288" w:lineRule="auto"/>
        <w:contextualSpacing/>
        <w:rPr>
          <w:rFonts w:ascii="Arial" w:hAnsi="Arial" w:cs="Arial"/>
          <w:sz w:val="20"/>
          <w:szCs w:val="20"/>
          <w:lang w:eastAsia="sl-SI"/>
        </w:rPr>
      </w:pPr>
      <w:r w:rsidRPr="00F935F4">
        <w:rPr>
          <w:rFonts w:ascii="Arial" w:hAnsi="Arial" w:cs="Arial"/>
          <w:sz w:val="20"/>
          <w:szCs w:val="20"/>
          <w:lang w:eastAsia="sl-SI"/>
        </w:rPr>
        <w:t>Navedena idejna zasnova mora vsebovati vse vsebine, ki so potrebne za pridobitev projektnih</w:t>
      </w:r>
      <w:r w:rsidR="00DB45F7" w:rsidRPr="00F935F4">
        <w:rPr>
          <w:rFonts w:ascii="Arial" w:hAnsi="Arial" w:cs="Arial"/>
          <w:sz w:val="20"/>
          <w:szCs w:val="20"/>
          <w:lang w:eastAsia="sl-SI"/>
        </w:rPr>
        <w:t xml:space="preserve"> </w:t>
      </w:r>
      <w:r w:rsidRPr="00F935F4">
        <w:rPr>
          <w:rFonts w:ascii="Arial" w:hAnsi="Arial" w:cs="Arial"/>
          <w:sz w:val="20"/>
          <w:szCs w:val="20"/>
          <w:lang w:eastAsia="sl-SI"/>
        </w:rPr>
        <w:t xml:space="preserve">pogojev pri pristojnih </w:t>
      </w:r>
      <w:proofErr w:type="spellStart"/>
      <w:r w:rsidRPr="00F935F4">
        <w:rPr>
          <w:rFonts w:ascii="Arial" w:hAnsi="Arial" w:cs="Arial"/>
          <w:sz w:val="20"/>
          <w:szCs w:val="20"/>
          <w:lang w:eastAsia="sl-SI"/>
        </w:rPr>
        <w:t>mnenjedajalcih</w:t>
      </w:r>
      <w:proofErr w:type="spellEnd"/>
      <w:r w:rsidRPr="00F935F4">
        <w:rPr>
          <w:rFonts w:ascii="Arial" w:hAnsi="Arial" w:cs="Arial"/>
          <w:sz w:val="20"/>
          <w:szCs w:val="20"/>
          <w:lang w:eastAsia="sl-SI"/>
        </w:rPr>
        <w:t xml:space="preserve"> skladno s </w:t>
      </w:r>
      <w:r w:rsidR="00BC75EB" w:rsidRPr="00F935F4">
        <w:rPr>
          <w:rFonts w:ascii="Arial" w:hAnsi="Arial" w:cs="Arial"/>
          <w:sz w:val="20"/>
          <w:szCs w:val="20"/>
          <w:lang w:eastAsia="sl-SI"/>
        </w:rPr>
        <w:t>Pravilnik</w:t>
      </w:r>
      <w:r w:rsidRPr="00F935F4">
        <w:rPr>
          <w:rFonts w:ascii="Arial" w:hAnsi="Arial" w:cs="Arial"/>
          <w:sz w:val="20"/>
          <w:szCs w:val="20"/>
          <w:lang w:eastAsia="sl-SI"/>
        </w:rPr>
        <w:t>om</w:t>
      </w:r>
      <w:r w:rsidR="00BC75EB" w:rsidRPr="00F935F4">
        <w:rPr>
          <w:rFonts w:ascii="Arial" w:hAnsi="Arial" w:cs="Arial"/>
          <w:sz w:val="20"/>
          <w:szCs w:val="20"/>
          <w:lang w:eastAsia="sl-SI"/>
        </w:rPr>
        <w:t xml:space="preserve"> o podrobnejši vsebini</w:t>
      </w:r>
      <w:r w:rsidRPr="00F935F4">
        <w:rPr>
          <w:rFonts w:ascii="Arial" w:hAnsi="Arial" w:cs="Arial"/>
          <w:sz w:val="20"/>
          <w:szCs w:val="20"/>
          <w:lang w:eastAsia="sl-SI"/>
        </w:rPr>
        <w:t xml:space="preserve"> </w:t>
      </w:r>
      <w:r w:rsidR="00BC75EB" w:rsidRPr="00F935F4">
        <w:rPr>
          <w:rFonts w:ascii="Arial" w:hAnsi="Arial" w:cs="Arial"/>
          <w:sz w:val="20"/>
          <w:szCs w:val="20"/>
          <w:lang w:eastAsia="sl-SI"/>
        </w:rPr>
        <w:t>dokumentacije in obrazcih, povezanih z graditvijo</w:t>
      </w:r>
      <w:r w:rsidR="00F70FDA" w:rsidRPr="00F935F4">
        <w:rPr>
          <w:rFonts w:ascii="Arial" w:hAnsi="Arial" w:cs="Arial"/>
          <w:sz w:val="20"/>
          <w:szCs w:val="20"/>
          <w:lang w:eastAsia="sl-SI"/>
        </w:rPr>
        <w:t xml:space="preserve"> </w:t>
      </w:r>
      <w:r w:rsidR="00BC75EB" w:rsidRPr="00F935F4">
        <w:rPr>
          <w:rFonts w:ascii="Arial" w:hAnsi="Arial" w:cs="Arial"/>
          <w:sz w:val="20"/>
          <w:szCs w:val="20"/>
          <w:lang w:eastAsia="sl-SI"/>
        </w:rPr>
        <w:t>objektov</w:t>
      </w:r>
      <w:r w:rsidRPr="00F935F4">
        <w:rPr>
          <w:rFonts w:ascii="Arial" w:hAnsi="Arial" w:cs="Arial"/>
          <w:sz w:val="20"/>
          <w:szCs w:val="20"/>
          <w:lang w:eastAsia="sl-SI"/>
        </w:rPr>
        <w:t>.</w:t>
      </w:r>
    </w:p>
    <w:p w14:paraId="79E1AE6D" w14:textId="77777777" w:rsidR="00DB45F7" w:rsidRPr="00F935F4" w:rsidRDefault="00DB45F7" w:rsidP="00DB45F7">
      <w:pPr>
        <w:spacing w:after="120" w:line="288" w:lineRule="auto"/>
        <w:contextualSpacing/>
        <w:rPr>
          <w:rFonts w:ascii="Arial" w:hAnsi="Arial" w:cs="Arial"/>
          <w:sz w:val="20"/>
          <w:szCs w:val="20"/>
          <w:lang w:eastAsia="sl-SI"/>
        </w:rPr>
      </w:pPr>
    </w:p>
    <w:p w14:paraId="132EB6EC" w14:textId="77777777" w:rsidR="00D351B6" w:rsidRPr="00F935F4" w:rsidRDefault="00F751E4" w:rsidP="004F4F15">
      <w:pPr>
        <w:spacing w:after="120" w:line="288" w:lineRule="auto"/>
        <w:ind w:left="425" w:hanging="425"/>
        <w:contextualSpacing/>
        <w:rPr>
          <w:rFonts w:ascii="Arial" w:hAnsi="Arial" w:cs="Arial"/>
          <w:i/>
          <w:sz w:val="20"/>
          <w:szCs w:val="20"/>
          <w:u w:val="single"/>
        </w:rPr>
      </w:pPr>
      <w:r w:rsidRPr="00F935F4">
        <w:rPr>
          <w:rFonts w:ascii="Arial" w:hAnsi="Arial" w:cs="Arial"/>
          <w:i/>
          <w:sz w:val="20"/>
          <w:szCs w:val="20"/>
          <w:u w:val="single"/>
        </w:rPr>
        <w:t>Projekt o</w:t>
      </w:r>
      <w:r w:rsidR="00D351B6" w:rsidRPr="00F935F4">
        <w:rPr>
          <w:rFonts w:ascii="Arial" w:hAnsi="Arial" w:cs="Arial"/>
          <w:i/>
          <w:sz w:val="20"/>
          <w:szCs w:val="20"/>
          <w:u w:val="single"/>
        </w:rPr>
        <w:t>bstoječe</w:t>
      </w:r>
      <w:r w:rsidRPr="00F935F4">
        <w:rPr>
          <w:rFonts w:ascii="Arial" w:hAnsi="Arial" w:cs="Arial"/>
          <w:i/>
          <w:sz w:val="20"/>
          <w:szCs w:val="20"/>
          <w:u w:val="single"/>
        </w:rPr>
        <w:t>ga stanja</w:t>
      </w:r>
    </w:p>
    <w:p w14:paraId="022C3522" w14:textId="77777777" w:rsidR="00D351B6" w:rsidRPr="00F935F4" w:rsidRDefault="00D351B6" w:rsidP="000809B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Projektant mora projekte pripraviti na </w:t>
      </w:r>
      <w:r w:rsidRPr="00F935F4">
        <w:rPr>
          <w:rFonts w:ascii="Arial" w:hAnsi="Arial" w:cs="Arial"/>
          <w:b/>
          <w:sz w:val="20"/>
          <w:szCs w:val="20"/>
        </w:rPr>
        <w:t>geodetskem načrtu</w:t>
      </w:r>
      <w:r w:rsidRPr="00F935F4">
        <w:rPr>
          <w:rFonts w:ascii="Arial" w:hAnsi="Arial" w:cs="Arial"/>
          <w:sz w:val="20"/>
          <w:szCs w:val="20"/>
        </w:rPr>
        <w:t>, zato mora v prvi fazi izdelati geodetski posnetek obstoječega stanja (tirnih naprav, SVTK in EE naprav, komunalne infrastrukture, postajnih objektov, itd.) na celotnem območju železniške postaje</w:t>
      </w:r>
      <w:r w:rsidR="000809BE" w:rsidRPr="00F935F4">
        <w:rPr>
          <w:rFonts w:ascii="Arial" w:hAnsi="Arial" w:cs="Arial"/>
          <w:sz w:val="20"/>
          <w:szCs w:val="20"/>
        </w:rPr>
        <w:t xml:space="preserve"> Nova Gorica</w:t>
      </w:r>
      <w:r w:rsidRPr="00F935F4">
        <w:rPr>
          <w:rFonts w:ascii="Arial" w:hAnsi="Arial" w:cs="Arial"/>
          <w:sz w:val="20"/>
          <w:szCs w:val="20"/>
        </w:rPr>
        <w:t xml:space="preserve">, ki bo predmet nadgradnje. Le ta bo projektantu podlaga za nadaljnje projektiranje. Projektant je dolžan od upravljavca JŽI (SŽ-Infrastruktura </w:t>
      </w:r>
      <w:proofErr w:type="spellStart"/>
      <w:r w:rsidRPr="00F935F4">
        <w:rPr>
          <w:rFonts w:ascii="Arial" w:hAnsi="Arial" w:cs="Arial"/>
          <w:sz w:val="20"/>
          <w:szCs w:val="20"/>
        </w:rPr>
        <w:t>d.o.o</w:t>
      </w:r>
      <w:proofErr w:type="spellEnd"/>
      <w:r w:rsidRPr="00F935F4">
        <w:rPr>
          <w:rFonts w:ascii="Arial" w:hAnsi="Arial" w:cs="Arial"/>
          <w:sz w:val="20"/>
          <w:szCs w:val="20"/>
        </w:rPr>
        <w:t xml:space="preserve">.) pridobiti podatke o obstoječem stanju obravnavane JŽI na območju železniške postaje Nova Gorica; </w:t>
      </w:r>
    </w:p>
    <w:p w14:paraId="74FF1212" w14:textId="6C576F36" w:rsidR="00D351B6" w:rsidRPr="00F935F4" w:rsidRDefault="00D351B6" w:rsidP="000809B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V kolikor so na območju postaje komunalni vodi drugih upravljavcev, mora projektant pridobiti podatke tudi od teh</w:t>
      </w:r>
      <w:r w:rsidR="00FA3F2E" w:rsidRPr="00F935F4">
        <w:rPr>
          <w:rFonts w:ascii="Arial" w:hAnsi="Arial" w:cs="Arial"/>
          <w:sz w:val="20"/>
          <w:szCs w:val="20"/>
        </w:rPr>
        <w:t>;</w:t>
      </w:r>
    </w:p>
    <w:p w14:paraId="786529A2" w14:textId="6DBAFFA8" w:rsidR="00D351B6" w:rsidRPr="00F935F4" w:rsidRDefault="00D351B6" w:rsidP="000809B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hAnsi="Arial" w:cs="Arial"/>
          <w:sz w:val="20"/>
          <w:szCs w:val="20"/>
        </w:rPr>
        <w:t xml:space="preserve">Projektant mora v obstoječem stanju pregledati in obdelati </w:t>
      </w:r>
      <w:r w:rsidR="000809BE" w:rsidRPr="00F935F4">
        <w:rPr>
          <w:rFonts w:ascii="Arial" w:hAnsi="Arial" w:cs="Arial"/>
          <w:sz w:val="20"/>
          <w:szCs w:val="20"/>
        </w:rPr>
        <w:t>vse obstoječe naprave, pomožne stavbe in tehnične objekte</w:t>
      </w:r>
      <w:r w:rsidRPr="00F935F4">
        <w:rPr>
          <w:rFonts w:ascii="Arial" w:hAnsi="Arial" w:cs="Arial"/>
          <w:sz w:val="20"/>
          <w:szCs w:val="20"/>
        </w:rPr>
        <w:t xml:space="preserve">, ki se na nahajajo na območju obdelave ne glede na lastništvo objekta; v predlogu novega stanja mora predvideti ali je objekt potrebno zaradi nove tirne situacije odstraniti ali ne, ali </w:t>
      </w:r>
      <w:r w:rsidR="000809BE" w:rsidRPr="00F935F4">
        <w:rPr>
          <w:rFonts w:ascii="Arial" w:hAnsi="Arial" w:cs="Arial"/>
          <w:sz w:val="20"/>
          <w:szCs w:val="20"/>
        </w:rPr>
        <w:t>ga</w:t>
      </w:r>
      <w:r w:rsidRPr="00F935F4">
        <w:rPr>
          <w:rFonts w:ascii="Arial" w:hAnsi="Arial" w:cs="Arial"/>
          <w:sz w:val="20"/>
          <w:szCs w:val="20"/>
        </w:rPr>
        <w:t xml:space="preserve"> je potrebno presta</w:t>
      </w:r>
      <w:r w:rsidR="00012178" w:rsidRPr="00F935F4">
        <w:rPr>
          <w:rFonts w:ascii="Arial" w:hAnsi="Arial" w:cs="Arial"/>
          <w:sz w:val="20"/>
          <w:szCs w:val="20"/>
        </w:rPr>
        <w:t>viti na novo lokacijo</w:t>
      </w:r>
      <w:r w:rsidRPr="00F935F4">
        <w:rPr>
          <w:rFonts w:ascii="Arial" w:hAnsi="Arial" w:cs="Arial"/>
          <w:sz w:val="20"/>
          <w:szCs w:val="20"/>
        </w:rPr>
        <w:t xml:space="preserve"> </w:t>
      </w:r>
      <w:r w:rsidR="000809BE" w:rsidRPr="00F935F4">
        <w:rPr>
          <w:rFonts w:ascii="Arial" w:hAnsi="Arial" w:cs="Arial"/>
          <w:sz w:val="20"/>
          <w:szCs w:val="20"/>
        </w:rPr>
        <w:t xml:space="preserve">ali ga je možno/potrebno obnoviti na obstoječi lokaciji </w:t>
      </w:r>
      <w:r w:rsidRPr="00F935F4">
        <w:rPr>
          <w:rFonts w:ascii="Arial" w:hAnsi="Arial" w:cs="Arial"/>
          <w:sz w:val="20"/>
          <w:szCs w:val="20"/>
        </w:rPr>
        <w:t>(npr</w:t>
      </w:r>
      <w:r w:rsidR="000809BE" w:rsidRPr="00F935F4">
        <w:rPr>
          <w:rFonts w:ascii="Arial" w:hAnsi="Arial" w:cs="Arial"/>
          <w:sz w:val="20"/>
          <w:szCs w:val="20"/>
        </w:rPr>
        <w:t>.</w:t>
      </w:r>
      <w:r w:rsidRPr="00F935F4">
        <w:rPr>
          <w:rFonts w:ascii="Arial" w:hAnsi="Arial" w:cs="Arial"/>
          <w:sz w:val="20"/>
          <w:szCs w:val="20"/>
        </w:rPr>
        <w:t xml:space="preserve"> pregledni jašek, tirna tehtnica</w:t>
      </w:r>
      <w:r w:rsidR="000809BE" w:rsidRPr="00F935F4">
        <w:rPr>
          <w:rFonts w:ascii="Arial" w:hAnsi="Arial" w:cs="Arial"/>
          <w:sz w:val="20"/>
          <w:szCs w:val="20"/>
        </w:rPr>
        <w:t xml:space="preserve">, garaže, </w:t>
      </w:r>
      <w:proofErr w:type="spellStart"/>
      <w:r w:rsidR="000809BE" w:rsidRPr="00F935F4">
        <w:rPr>
          <w:rFonts w:ascii="Arial" w:hAnsi="Arial" w:cs="Arial"/>
          <w:sz w:val="20"/>
          <w:szCs w:val="20"/>
        </w:rPr>
        <w:t>trafo</w:t>
      </w:r>
      <w:proofErr w:type="spellEnd"/>
      <w:r w:rsidR="000809BE" w:rsidRPr="00F935F4">
        <w:rPr>
          <w:rFonts w:ascii="Arial" w:hAnsi="Arial" w:cs="Arial"/>
          <w:sz w:val="20"/>
          <w:szCs w:val="20"/>
        </w:rPr>
        <w:t xml:space="preserve"> postaja, skladišča tovornega prometa</w:t>
      </w:r>
      <w:r w:rsidR="00F70FDA" w:rsidRPr="00F935F4">
        <w:rPr>
          <w:rFonts w:ascii="Arial" w:hAnsi="Arial" w:cs="Arial"/>
          <w:sz w:val="20"/>
          <w:szCs w:val="20"/>
        </w:rPr>
        <w:t xml:space="preserve"> </w:t>
      </w:r>
      <w:r w:rsidRPr="00F935F4">
        <w:rPr>
          <w:rFonts w:ascii="Arial" w:hAnsi="Arial" w:cs="Arial"/>
          <w:sz w:val="20"/>
          <w:szCs w:val="20"/>
        </w:rPr>
        <w:t>…)</w:t>
      </w:r>
      <w:r w:rsidR="00FA3F2E" w:rsidRPr="00F935F4">
        <w:rPr>
          <w:rFonts w:ascii="Arial" w:hAnsi="Arial" w:cs="Arial"/>
          <w:sz w:val="20"/>
          <w:szCs w:val="20"/>
        </w:rPr>
        <w:t>;</w:t>
      </w:r>
    </w:p>
    <w:p w14:paraId="5BFB2EC0" w14:textId="1A471914" w:rsidR="00D351B6" w:rsidRPr="00F935F4" w:rsidRDefault="000809BE" w:rsidP="000809BE">
      <w:pPr>
        <w:pStyle w:val="Odstavekseznama"/>
        <w:numPr>
          <w:ilvl w:val="2"/>
          <w:numId w:val="5"/>
        </w:numPr>
        <w:spacing w:after="120" w:line="288" w:lineRule="auto"/>
        <w:ind w:left="425" w:hanging="425"/>
        <w:contextualSpacing w:val="0"/>
        <w:rPr>
          <w:rFonts w:ascii="Arial" w:hAnsi="Arial" w:cs="Arial"/>
          <w:sz w:val="20"/>
          <w:szCs w:val="20"/>
        </w:rPr>
      </w:pPr>
      <w:r w:rsidRPr="00F935F4">
        <w:rPr>
          <w:rFonts w:ascii="Arial" w:eastAsia="Calibri" w:hAnsi="Arial" w:cs="Arial"/>
          <w:sz w:val="20"/>
          <w:szCs w:val="20"/>
        </w:rPr>
        <w:t xml:space="preserve">Za osnovo lahko projektant izrabi obstoječe stanje v </w:t>
      </w:r>
      <w:r w:rsidRPr="00F935F4">
        <w:rPr>
          <w:rStyle w:val="Hiperpovezava"/>
          <w:rFonts w:ascii="Arial" w:hAnsi="Arial" w:cs="Arial"/>
          <w:color w:val="auto"/>
          <w:sz w:val="20"/>
          <w:szCs w:val="20"/>
          <w:u w:val="none"/>
        </w:rPr>
        <w:t>Izvedbenem načrtu (</w:t>
      </w:r>
      <w:proofErr w:type="spellStart"/>
      <w:r w:rsidRPr="00F935F4">
        <w:rPr>
          <w:rStyle w:val="Hiperpovezava"/>
          <w:rFonts w:ascii="Arial" w:hAnsi="Arial" w:cs="Arial"/>
          <w:color w:val="auto"/>
          <w:sz w:val="20"/>
          <w:szCs w:val="20"/>
          <w:u w:val="none"/>
        </w:rPr>
        <w:t>IzN</w:t>
      </w:r>
      <w:proofErr w:type="spellEnd"/>
      <w:r w:rsidRPr="00F935F4">
        <w:rPr>
          <w:rStyle w:val="Hiperpovezava"/>
          <w:rFonts w:ascii="Arial" w:hAnsi="Arial" w:cs="Arial"/>
          <w:color w:val="auto"/>
          <w:sz w:val="20"/>
          <w:szCs w:val="20"/>
          <w:u w:val="none"/>
        </w:rPr>
        <w:t xml:space="preserve">) »Obnova železniške postaje Nova Gorica, 1. faza – Gradnja novega perona z </w:t>
      </w:r>
      <w:proofErr w:type="spellStart"/>
      <w:r w:rsidRPr="00F935F4">
        <w:rPr>
          <w:rStyle w:val="Hiperpovezava"/>
          <w:rFonts w:ascii="Arial" w:hAnsi="Arial" w:cs="Arial"/>
          <w:color w:val="auto"/>
          <w:sz w:val="20"/>
          <w:szCs w:val="20"/>
          <w:u w:val="none"/>
        </w:rPr>
        <w:t>izvennivojskim</w:t>
      </w:r>
      <w:proofErr w:type="spellEnd"/>
      <w:r w:rsidRPr="00F935F4">
        <w:rPr>
          <w:rStyle w:val="Hiperpovezava"/>
          <w:rFonts w:ascii="Arial" w:hAnsi="Arial" w:cs="Arial"/>
          <w:color w:val="auto"/>
          <w:sz w:val="20"/>
          <w:szCs w:val="20"/>
          <w:u w:val="none"/>
        </w:rPr>
        <w:t xml:space="preserve"> dostopom na železniški postaji Nova Gorica, projektant: SŽ – Projektivno podjetje Ljubljana </w:t>
      </w:r>
      <w:proofErr w:type="spellStart"/>
      <w:r w:rsidRPr="00F935F4">
        <w:rPr>
          <w:rStyle w:val="Hiperpovezava"/>
          <w:rFonts w:ascii="Arial" w:hAnsi="Arial" w:cs="Arial"/>
          <w:color w:val="auto"/>
          <w:sz w:val="20"/>
          <w:szCs w:val="20"/>
          <w:u w:val="none"/>
        </w:rPr>
        <w:t>d.d</w:t>
      </w:r>
      <w:proofErr w:type="spellEnd"/>
      <w:r w:rsidRPr="00F935F4">
        <w:rPr>
          <w:rStyle w:val="Hiperpovezava"/>
          <w:rFonts w:ascii="Arial" w:hAnsi="Arial" w:cs="Arial"/>
          <w:color w:val="auto"/>
          <w:sz w:val="20"/>
          <w:szCs w:val="20"/>
          <w:u w:val="none"/>
        </w:rPr>
        <w:t xml:space="preserve">., projektiranje, inženiring, svetovanje (julij 2011), ki ga je </w:t>
      </w:r>
      <w:r w:rsidR="007E5126" w:rsidRPr="00F935F4">
        <w:rPr>
          <w:rStyle w:val="Hiperpovezava"/>
          <w:rFonts w:ascii="Arial" w:hAnsi="Arial" w:cs="Arial"/>
          <w:color w:val="auto"/>
          <w:sz w:val="20"/>
          <w:szCs w:val="20"/>
          <w:u w:val="none"/>
        </w:rPr>
        <w:t>potrebno</w:t>
      </w:r>
      <w:r w:rsidRPr="00F935F4">
        <w:rPr>
          <w:rStyle w:val="Hiperpovezava"/>
          <w:rFonts w:ascii="Arial" w:hAnsi="Arial" w:cs="Arial"/>
          <w:color w:val="auto"/>
          <w:sz w:val="20"/>
          <w:szCs w:val="20"/>
          <w:u w:val="none"/>
        </w:rPr>
        <w:t xml:space="preserve"> detajlno dopolniti </w:t>
      </w:r>
      <w:r w:rsidR="00F70FDA" w:rsidRPr="00F935F4">
        <w:rPr>
          <w:rStyle w:val="Hiperpovezava"/>
          <w:rFonts w:ascii="Arial" w:hAnsi="Arial" w:cs="Arial"/>
          <w:color w:val="auto"/>
          <w:sz w:val="20"/>
          <w:szCs w:val="20"/>
          <w:u w:val="none"/>
        </w:rPr>
        <w:t>s sedanjim</w:t>
      </w:r>
      <w:r w:rsidRPr="00F935F4">
        <w:rPr>
          <w:rStyle w:val="Hiperpovezava"/>
          <w:rFonts w:ascii="Arial" w:hAnsi="Arial" w:cs="Arial"/>
          <w:color w:val="auto"/>
          <w:sz w:val="20"/>
          <w:szCs w:val="20"/>
          <w:u w:val="none"/>
        </w:rPr>
        <w:t xml:space="preserve"> stanjem območja.</w:t>
      </w:r>
    </w:p>
    <w:p w14:paraId="4E3D622D" w14:textId="77777777" w:rsidR="004F4F15" w:rsidRPr="00F935F4" w:rsidRDefault="004F4F15" w:rsidP="000809BE">
      <w:pPr>
        <w:spacing w:after="120" w:line="288" w:lineRule="auto"/>
        <w:rPr>
          <w:rFonts w:ascii="Arial" w:hAnsi="Arial" w:cs="Arial"/>
          <w:i/>
          <w:sz w:val="20"/>
          <w:szCs w:val="20"/>
          <w:u w:val="single"/>
        </w:rPr>
      </w:pPr>
      <w:r w:rsidRPr="00F935F4">
        <w:rPr>
          <w:rFonts w:ascii="Arial" w:hAnsi="Arial" w:cs="Arial"/>
          <w:i/>
          <w:sz w:val="20"/>
          <w:szCs w:val="20"/>
          <w:u w:val="single"/>
        </w:rPr>
        <w:t>Ocena investicijskih stroškov</w:t>
      </w:r>
    </w:p>
    <w:p w14:paraId="23EC3DCD" w14:textId="77777777" w:rsidR="004F4F15" w:rsidRPr="00F935F4" w:rsidRDefault="004F4F15" w:rsidP="000809BE">
      <w:pPr>
        <w:spacing w:after="120" w:line="288" w:lineRule="auto"/>
        <w:rPr>
          <w:rFonts w:ascii="Arial" w:hAnsi="Arial" w:cs="Arial"/>
          <w:sz w:val="20"/>
          <w:szCs w:val="20"/>
        </w:rPr>
      </w:pPr>
      <w:r w:rsidRPr="00F935F4">
        <w:rPr>
          <w:rFonts w:ascii="Arial" w:hAnsi="Arial" w:cs="Arial"/>
          <w:sz w:val="20"/>
          <w:szCs w:val="20"/>
        </w:rPr>
        <w:t xml:space="preserve">Projektant mora </w:t>
      </w:r>
      <w:r w:rsidR="00DB6566" w:rsidRPr="00F935F4">
        <w:rPr>
          <w:rFonts w:ascii="Arial" w:hAnsi="Arial" w:cs="Arial"/>
          <w:sz w:val="20"/>
          <w:szCs w:val="20"/>
        </w:rPr>
        <w:t xml:space="preserve">za prikazane </w:t>
      </w:r>
      <w:r w:rsidR="00AD1B8B" w:rsidRPr="00F935F4">
        <w:rPr>
          <w:rFonts w:ascii="Arial" w:hAnsi="Arial" w:cs="Arial"/>
          <w:sz w:val="20"/>
          <w:szCs w:val="20"/>
        </w:rPr>
        <w:t xml:space="preserve">variante </w:t>
      </w:r>
      <w:r w:rsidR="00DB6566" w:rsidRPr="00F935F4">
        <w:rPr>
          <w:rFonts w:ascii="Arial" w:hAnsi="Arial" w:cs="Arial"/>
          <w:sz w:val="20"/>
          <w:szCs w:val="20"/>
        </w:rPr>
        <w:t>pripraviti</w:t>
      </w:r>
      <w:r w:rsidR="00AD1B8B" w:rsidRPr="00F935F4">
        <w:rPr>
          <w:rFonts w:ascii="Arial" w:hAnsi="Arial" w:cs="Arial"/>
          <w:sz w:val="20"/>
          <w:szCs w:val="20"/>
        </w:rPr>
        <w:t xml:space="preserve"> </w:t>
      </w:r>
      <w:r w:rsidR="00DB6566" w:rsidRPr="00F935F4">
        <w:rPr>
          <w:rFonts w:ascii="Arial" w:hAnsi="Arial" w:cs="Arial"/>
          <w:sz w:val="20"/>
          <w:szCs w:val="20"/>
        </w:rPr>
        <w:t xml:space="preserve">skupno </w:t>
      </w:r>
      <w:r w:rsidR="00AD1B8B" w:rsidRPr="00F935F4">
        <w:rPr>
          <w:rFonts w:ascii="Arial" w:hAnsi="Arial" w:cs="Arial"/>
          <w:sz w:val="20"/>
          <w:szCs w:val="20"/>
        </w:rPr>
        <w:t>oceno stroško</w:t>
      </w:r>
      <w:r w:rsidR="00DB6566" w:rsidRPr="00F935F4">
        <w:rPr>
          <w:rFonts w:ascii="Arial" w:hAnsi="Arial" w:cs="Arial"/>
          <w:sz w:val="20"/>
          <w:szCs w:val="20"/>
        </w:rPr>
        <w:t>v celotnega posega s poudarkom na razlikah v stroških za posamezne rešitve tirnih naprav. Z</w:t>
      </w:r>
      <w:r w:rsidRPr="00F935F4">
        <w:rPr>
          <w:rFonts w:ascii="Arial" w:hAnsi="Arial" w:cs="Arial"/>
          <w:sz w:val="20"/>
          <w:szCs w:val="20"/>
        </w:rPr>
        <w:t xml:space="preserve">a </w:t>
      </w:r>
      <w:r w:rsidR="00AD1B8B" w:rsidRPr="00F935F4">
        <w:rPr>
          <w:rFonts w:ascii="Arial" w:hAnsi="Arial" w:cs="Arial"/>
          <w:sz w:val="20"/>
          <w:szCs w:val="20"/>
        </w:rPr>
        <w:t xml:space="preserve">izbrano </w:t>
      </w:r>
      <w:r w:rsidR="00DB6566" w:rsidRPr="00F935F4">
        <w:rPr>
          <w:rFonts w:ascii="Arial" w:hAnsi="Arial" w:cs="Arial"/>
          <w:sz w:val="20"/>
          <w:szCs w:val="20"/>
        </w:rPr>
        <w:t>varianto</w:t>
      </w:r>
      <w:r w:rsidRPr="00F935F4">
        <w:rPr>
          <w:rFonts w:ascii="Arial" w:hAnsi="Arial" w:cs="Arial"/>
          <w:sz w:val="20"/>
          <w:szCs w:val="20"/>
        </w:rPr>
        <w:t xml:space="preserve"> idejne rešitve </w:t>
      </w:r>
      <w:r w:rsidR="00DB6566" w:rsidRPr="00F935F4">
        <w:rPr>
          <w:rFonts w:ascii="Arial" w:hAnsi="Arial" w:cs="Arial"/>
          <w:sz w:val="20"/>
          <w:szCs w:val="20"/>
        </w:rPr>
        <w:t xml:space="preserve">pa je potrebno </w:t>
      </w:r>
      <w:r w:rsidRPr="00F935F4">
        <w:rPr>
          <w:rFonts w:ascii="Arial" w:hAnsi="Arial" w:cs="Arial"/>
          <w:sz w:val="20"/>
          <w:szCs w:val="20"/>
        </w:rPr>
        <w:t>izdelati oceno stroškov po naslednjih segmentih:</w:t>
      </w:r>
    </w:p>
    <w:p w14:paraId="390BB911" w14:textId="7E203A92" w:rsidR="004F4F15" w:rsidRPr="00F935F4" w:rsidRDefault="00B46488" w:rsidP="004F4F15">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t</w:t>
      </w:r>
      <w:r w:rsidR="000809BE" w:rsidRPr="00F935F4">
        <w:rPr>
          <w:rFonts w:ascii="Arial" w:hAnsi="Arial" w:cs="Arial"/>
          <w:sz w:val="20"/>
          <w:szCs w:val="20"/>
        </w:rPr>
        <w:t xml:space="preserve">iri in </w:t>
      </w:r>
      <w:r w:rsidR="004F4F15" w:rsidRPr="00F935F4">
        <w:rPr>
          <w:rFonts w:ascii="Arial" w:hAnsi="Arial" w:cs="Arial"/>
          <w:sz w:val="20"/>
          <w:szCs w:val="20"/>
        </w:rPr>
        <w:t>t</w:t>
      </w:r>
      <w:r w:rsidRPr="00F935F4">
        <w:rPr>
          <w:rFonts w:ascii="Arial" w:hAnsi="Arial" w:cs="Arial"/>
          <w:sz w:val="20"/>
          <w:szCs w:val="20"/>
        </w:rPr>
        <w:t xml:space="preserve">irne naprave z oceno stroškov zaradi posegov v obstoječe </w:t>
      </w:r>
      <w:r w:rsidR="00202291" w:rsidRPr="00F935F4">
        <w:rPr>
          <w:rFonts w:ascii="Arial" w:hAnsi="Arial" w:cs="Arial"/>
          <w:sz w:val="20"/>
          <w:szCs w:val="20"/>
        </w:rPr>
        <w:t xml:space="preserve">funkcije in </w:t>
      </w:r>
      <w:r w:rsidRPr="00F935F4">
        <w:rPr>
          <w:rFonts w:ascii="Arial" w:hAnsi="Arial" w:cs="Arial"/>
          <w:sz w:val="20"/>
          <w:szCs w:val="20"/>
        </w:rPr>
        <w:t>objekte v območju tirov</w:t>
      </w:r>
      <w:r w:rsidR="004F4F15" w:rsidRPr="00F935F4">
        <w:rPr>
          <w:rFonts w:ascii="Arial" w:hAnsi="Arial" w:cs="Arial"/>
          <w:sz w:val="20"/>
          <w:szCs w:val="20"/>
        </w:rPr>
        <w:t>,</w:t>
      </w:r>
    </w:p>
    <w:p w14:paraId="3573E2C2" w14:textId="7FA7CAAF" w:rsidR="00235BCC" w:rsidRPr="00F935F4" w:rsidRDefault="00235BCC" w:rsidP="00235BCC">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priprava prostora (območje tirov) za polnjenje baterij potniških garnitur, ogrevanje potniških garnitur, polnjenje potniških garnitur z vodo in čiščenje potniških garnitur,</w:t>
      </w:r>
    </w:p>
    <w:p w14:paraId="11C7819E" w14:textId="77777777" w:rsidR="00B46488" w:rsidRPr="00F935F4" w:rsidRDefault="004F4F15" w:rsidP="004F4F15">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peronska infrastruktura</w:t>
      </w:r>
      <w:r w:rsidR="00B46488" w:rsidRPr="00F935F4">
        <w:rPr>
          <w:rFonts w:ascii="Arial" w:hAnsi="Arial" w:cs="Arial"/>
          <w:sz w:val="20"/>
          <w:szCs w:val="20"/>
        </w:rPr>
        <w:t xml:space="preserve"> (pokriti potniški peroni)</w:t>
      </w:r>
      <w:r w:rsidR="00202291" w:rsidRPr="00F935F4">
        <w:rPr>
          <w:rFonts w:ascii="Arial" w:hAnsi="Arial" w:cs="Arial"/>
          <w:sz w:val="20"/>
          <w:szCs w:val="20"/>
        </w:rPr>
        <w:t>,</w:t>
      </w:r>
    </w:p>
    <w:p w14:paraId="2DC445F8" w14:textId="0F2840CE" w:rsidR="004F4F15" w:rsidRPr="00F935F4" w:rsidRDefault="00B46488" w:rsidP="004F4F15">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nadhod</w:t>
      </w:r>
      <w:r w:rsidR="001F5835" w:rsidRPr="00F935F4">
        <w:rPr>
          <w:rFonts w:ascii="Arial" w:hAnsi="Arial" w:cs="Arial"/>
          <w:sz w:val="20"/>
          <w:szCs w:val="20"/>
        </w:rPr>
        <w:t xml:space="preserve"> oz. podhod</w:t>
      </w:r>
      <w:r w:rsidR="004F4F15" w:rsidRPr="00F935F4">
        <w:rPr>
          <w:rFonts w:ascii="Arial" w:hAnsi="Arial" w:cs="Arial"/>
          <w:sz w:val="20"/>
          <w:szCs w:val="20"/>
        </w:rPr>
        <w:t>,</w:t>
      </w:r>
    </w:p>
    <w:p w14:paraId="5DBCFE14" w14:textId="164AD456" w:rsidR="00B46488" w:rsidRPr="00F935F4" w:rsidRDefault="00B46488" w:rsidP="004F4F15">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 xml:space="preserve">obnova </w:t>
      </w:r>
      <w:r w:rsidR="00D640FC" w:rsidRPr="00F935F4">
        <w:rPr>
          <w:rFonts w:ascii="Arial" w:hAnsi="Arial" w:cs="Arial"/>
          <w:sz w:val="20"/>
          <w:szCs w:val="20"/>
        </w:rPr>
        <w:t>postajnega poslopja</w:t>
      </w:r>
      <w:r w:rsidR="00202291" w:rsidRPr="00F935F4">
        <w:rPr>
          <w:rFonts w:ascii="Arial" w:hAnsi="Arial" w:cs="Arial"/>
          <w:sz w:val="20"/>
          <w:szCs w:val="20"/>
        </w:rPr>
        <w:t xml:space="preserve"> z obnovo inštalacij</w:t>
      </w:r>
      <w:r w:rsidR="00F62AA7" w:rsidRPr="00F935F4">
        <w:rPr>
          <w:rFonts w:ascii="Arial" w:hAnsi="Arial" w:cs="Arial"/>
          <w:sz w:val="20"/>
          <w:szCs w:val="20"/>
        </w:rPr>
        <w:t xml:space="preserve"> in priključitvijo na kanalizacijsko omrežje</w:t>
      </w:r>
      <w:r w:rsidR="00202291" w:rsidRPr="00F935F4">
        <w:rPr>
          <w:rFonts w:ascii="Arial" w:hAnsi="Arial" w:cs="Arial"/>
          <w:sz w:val="20"/>
          <w:szCs w:val="20"/>
        </w:rPr>
        <w:t>,</w:t>
      </w:r>
    </w:p>
    <w:p w14:paraId="366C2DF1" w14:textId="2AEE4CA4" w:rsidR="00B46488" w:rsidRPr="00F935F4" w:rsidRDefault="00B46488" w:rsidP="00202291">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gradbene konstrukcije (nadhod</w:t>
      </w:r>
      <w:r w:rsidR="001F5835" w:rsidRPr="00F935F4">
        <w:rPr>
          <w:rFonts w:ascii="Arial" w:hAnsi="Arial" w:cs="Arial"/>
          <w:sz w:val="20"/>
          <w:szCs w:val="20"/>
        </w:rPr>
        <w:t xml:space="preserve"> oz. podhod</w:t>
      </w:r>
      <w:r w:rsidR="004F4F15" w:rsidRPr="00F935F4">
        <w:rPr>
          <w:rFonts w:ascii="Arial" w:hAnsi="Arial" w:cs="Arial"/>
          <w:sz w:val="20"/>
          <w:szCs w:val="20"/>
        </w:rPr>
        <w:t xml:space="preserve">, </w:t>
      </w:r>
      <w:r w:rsidRPr="00F935F4">
        <w:rPr>
          <w:rFonts w:ascii="Arial" w:hAnsi="Arial" w:cs="Arial"/>
          <w:sz w:val="20"/>
          <w:szCs w:val="20"/>
        </w:rPr>
        <w:t xml:space="preserve">peroni </w:t>
      </w:r>
      <w:r w:rsidR="00815A18" w:rsidRPr="00F935F4">
        <w:rPr>
          <w:rFonts w:ascii="Arial" w:hAnsi="Arial" w:cs="Arial"/>
          <w:sz w:val="20"/>
          <w:szCs w:val="20"/>
        </w:rPr>
        <w:t>s</w:t>
      </w:r>
      <w:r w:rsidRPr="00F935F4">
        <w:rPr>
          <w:rFonts w:ascii="Arial" w:hAnsi="Arial" w:cs="Arial"/>
          <w:sz w:val="20"/>
          <w:szCs w:val="20"/>
        </w:rPr>
        <w:t xml:space="preserve"> peronskim nadstreški, poseg v konstrukcijo obstoječega </w:t>
      </w:r>
      <w:r w:rsidR="00D640FC" w:rsidRPr="00F935F4">
        <w:rPr>
          <w:rFonts w:ascii="Arial" w:hAnsi="Arial" w:cs="Arial"/>
          <w:sz w:val="20"/>
          <w:szCs w:val="20"/>
        </w:rPr>
        <w:t>postajnega poslopja</w:t>
      </w:r>
      <w:r w:rsidR="004F4F15" w:rsidRPr="00F935F4">
        <w:rPr>
          <w:rFonts w:ascii="Arial" w:hAnsi="Arial" w:cs="Arial"/>
          <w:sz w:val="20"/>
          <w:szCs w:val="20"/>
        </w:rPr>
        <w:t>),</w:t>
      </w:r>
    </w:p>
    <w:p w14:paraId="6F2B46DF" w14:textId="314BC6E7" w:rsidR="00B46488" w:rsidRPr="00F935F4" w:rsidRDefault="00B46488" w:rsidP="00B46488">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signalnovarnostne naprave</w:t>
      </w:r>
      <w:r w:rsidR="00F62AA7" w:rsidRPr="00F935F4">
        <w:rPr>
          <w:rFonts w:ascii="Arial" w:hAnsi="Arial" w:cs="Arial"/>
          <w:sz w:val="20"/>
          <w:szCs w:val="20"/>
        </w:rPr>
        <w:t>,</w:t>
      </w:r>
    </w:p>
    <w:p w14:paraId="6A4ACE6C" w14:textId="77777777" w:rsidR="004F4F15" w:rsidRPr="00F935F4" w:rsidRDefault="004F4F15" w:rsidP="00B46488">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telekomunikacijske naprave,</w:t>
      </w:r>
    </w:p>
    <w:p w14:paraId="52DDF759" w14:textId="55155D0C" w:rsidR="004F4F15" w:rsidRPr="00F935F4" w:rsidRDefault="004F4F15" w:rsidP="004F4F15">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električne inštalacije in električna oprema</w:t>
      </w:r>
      <w:r w:rsidR="00B46488" w:rsidRPr="00F935F4">
        <w:rPr>
          <w:rFonts w:ascii="Arial" w:hAnsi="Arial" w:cs="Arial"/>
          <w:sz w:val="20"/>
          <w:szCs w:val="20"/>
        </w:rPr>
        <w:t xml:space="preserve"> (</w:t>
      </w:r>
      <w:r w:rsidR="007E5126" w:rsidRPr="00F935F4">
        <w:rPr>
          <w:rFonts w:ascii="Arial" w:hAnsi="Arial" w:cs="Arial"/>
          <w:sz w:val="20"/>
          <w:szCs w:val="20"/>
        </w:rPr>
        <w:t>npr.</w:t>
      </w:r>
      <w:r w:rsidR="00B46488" w:rsidRPr="00F935F4">
        <w:rPr>
          <w:rFonts w:ascii="Arial" w:hAnsi="Arial" w:cs="Arial"/>
          <w:sz w:val="20"/>
          <w:szCs w:val="20"/>
        </w:rPr>
        <w:t xml:space="preserve"> zunanja razsvetljava</w:t>
      </w:r>
      <w:r w:rsidRPr="00F935F4">
        <w:rPr>
          <w:rFonts w:ascii="Arial" w:hAnsi="Arial" w:cs="Arial"/>
          <w:sz w:val="20"/>
          <w:szCs w:val="20"/>
        </w:rPr>
        <w:t>,</w:t>
      </w:r>
      <w:r w:rsidR="00202291" w:rsidRPr="00F935F4">
        <w:rPr>
          <w:rFonts w:ascii="Arial" w:hAnsi="Arial" w:cs="Arial"/>
          <w:sz w:val="20"/>
          <w:szCs w:val="20"/>
        </w:rPr>
        <w:t xml:space="preserve"> razsvetljava</w:t>
      </w:r>
      <w:r w:rsidR="00B46488" w:rsidRPr="00F935F4">
        <w:rPr>
          <w:rFonts w:ascii="Arial" w:hAnsi="Arial" w:cs="Arial"/>
          <w:sz w:val="20"/>
          <w:szCs w:val="20"/>
        </w:rPr>
        <w:t xml:space="preserve"> nadhoda</w:t>
      </w:r>
      <w:r w:rsidR="001F5835" w:rsidRPr="00F935F4">
        <w:rPr>
          <w:rFonts w:ascii="Arial" w:hAnsi="Arial" w:cs="Arial"/>
          <w:sz w:val="20"/>
          <w:szCs w:val="20"/>
        </w:rPr>
        <w:t xml:space="preserve"> oz. podhoda</w:t>
      </w:r>
      <w:r w:rsidR="00B46488" w:rsidRPr="00F935F4">
        <w:rPr>
          <w:rFonts w:ascii="Arial" w:hAnsi="Arial" w:cs="Arial"/>
          <w:sz w:val="20"/>
          <w:szCs w:val="20"/>
        </w:rPr>
        <w:t>, peronov</w:t>
      </w:r>
      <w:r w:rsidR="004C4033" w:rsidRPr="00F935F4">
        <w:rPr>
          <w:rFonts w:ascii="Arial" w:hAnsi="Arial" w:cs="Arial"/>
          <w:sz w:val="20"/>
          <w:szCs w:val="20"/>
        </w:rPr>
        <w:t>.</w:t>
      </w:r>
      <w:r w:rsidR="00B46488" w:rsidRPr="00F935F4">
        <w:rPr>
          <w:rFonts w:ascii="Arial" w:hAnsi="Arial" w:cs="Arial"/>
          <w:sz w:val="20"/>
          <w:szCs w:val="20"/>
        </w:rPr>
        <w:t>..)</w:t>
      </w:r>
      <w:r w:rsidR="00F62AA7" w:rsidRPr="00F935F4">
        <w:rPr>
          <w:rFonts w:ascii="Arial" w:hAnsi="Arial" w:cs="Arial"/>
          <w:sz w:val="20"/>
          <w:szCs w:val="20"/>
        </w:rPr>
        <w:t>,</w:t>
      </w:r>
    </w:p>
    <w:p w14:paraId="286703AD" w14:textId="22C2D63B" w:rsidR="004F4F15" w:rsidRPr="00F935F4" w:rsidRDefault="004F4F15" w:rsidP="00B46488">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vozna mreža in ENP –</w:t>
      </w:r>
      <w:r w:rsidR="00B46488" w:rsidRPr="00F935F4">
        <w:rPr>
          <w:rFonts w:ascii="Arial" w:hAnsi="Arial" w:cs="Arial"/>
          <w:sz w:val="20"/>
          <w:szCs w:val="20"/>
        </w:rPr>
        <w:t xml:space="preserve"> ocena glede na predvideno rezervacijo prostora in </w:t>
      </w:r>
      <w:r w:rsidR="00202291" w:rsidRPr="00F935F4">
        <w:rPr>
          <w:rFonts w:ascii="Arial" w:hAnsi="Arial" w:cs="Arial"/>
          <w:sz w:val="20"/>
          <w:szCs w:val="20"/>
        </w:rPr>
        <w:t xml:space="preserve">bodočo </w:t>
      </w:r>
      <w:r w:rsidR="00B46488" w:rsidRPr="00F935F4">
        <w:rPr>
          <w:rFonts w:ascii="Arial" w:hAnsi="Arial" w:cs="Arial"/>
          <w:sz w:val="20"/>
          <w:szCs w:val="20"/>
        </w:rPr>
        <w:t>izvedbo</w:t>
      </w:r>
      <w:r w:rsidRPr="00F935F4">
        <w:rPr>
          <w:rFonts w:ascii="Arial" w:hAnsi="Arial" w:cs="Arial"/>
          <w:sz w:val="20"/>
          <w:szCs w:val="20"/>
        </w:rPr>
        <w:t>,</w:t>
      </w:r>
    </w:p>
    <w:p w14:paraId="1304BE5F" w14:textId="77777777" w:rsidR="004F4F15" w:rsidRPr="00F935F4" w:rsidRDefault="004F4F15" w:rsidP="00202291">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 xml:space="preserve">ureditev </w:t>
      </w:r>
      <w:r w:rsidR="00B46488" w:rsidRPr="00F935F4">
        <w:rPr>
          <w:rFonts w:ascii="Arial" w:hAnsi="Arial" w:cs="Arial"/>
          <w:sz w:val="20"/>
          <w:szCs w:val="20"/>
        </w:rPr>
        <w:t xml:space="preserve">zunanjosti </w:t>
      </w:r>
      <w:r w:rsidRPr="00F935F4">
        <w:rPr>
          <w:rFonts w:ascii="Arial" w:hAnsi="Arial" w:cs="Arial"/>
          <w:sz w:val="20"/>
          <w:szCs w:val="20"/>
        </w:rPr>
        <w:t>postajnega poslopja,</w:t>
      </w:r>
      <w:r w:rsidR="00202291" w:rsidRPr="00F935F4">
        <w:rPr>
          <w:rFonts w:ascii="Arial" w:hAnsi="Arial" w:cs="Arial"/>
          <w:sz w:val="20"/>
          <w:szCs w:val="20"/>
        </w:rPr>
        <w:t xml:space="preserve"> </w:t>
      </w:r>
      <w:r w:rsidRPr="00F935F4">
        <w:rPr>
          <w:rFonts w:ascii="Arial" w:hAnsi="Arial" w:cs="Arial"/>
          <w:sz w:val="20"/>
          <w:szCs w:val="20"/>
        </w:rPr>
        <w:t>parkirišča in kolesarnice,</w:t>
      </w:r>
    </w:p>
    <w:p w14:paraId="3807F0AB" w14:textId="77777777" w:rsidR="004F4F15" w:rsidRPr="00F935F4" w:rsidRDefault="00202291" w:rsidP="004F4F15">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 xml:space="preserve">morebitni </w:t>
      </w:r>
      <w:r w:rsidR="004F4F15" w:rsidRPr="00F935F4">
        <w:rPr>
          <w:rFonts w:ascii="Arial" w:hAnsi="Arial" w:cs="Arial"/>
          <w:sz w:val="20"/>
          <w:szCs w:val="20"/>
        </w:rPr>
        <w:t>protihrupni ukrepi,</w:t>
      </w:r>
    </w:p>
    <w:p w14:paraId="23A8A5C4" w14:textId="27A15AE5" w:rsidR="004F4F15" w:rsidRPr="00F935F4" w:rsidRDefault="00202291" w:rsidP="00202291">
      <w:pPr>
        <w:pStyle w:val="Odstavekseznama"/>
        <w:numPr>
          <w:ilvl w:val="2"/>
          <w:numId w:val="5"/>
        </w:numPr>
        <w:spacing w:after="120" w:line="288" w:lineRule="auto"/>
        <w:rPr>
          <w:rFonts w:ascii="Arial" w:hAnsi="Arial" w:cs="Arial"/>
          <w:sz w:val="20"/>
          <w:szCs w:val="20"/>
        </w:rPr>
      </w:pPr>
      <w:r w:rsidRPr="00F935F4">
        <w:rPr>
          <w:rFonts w:ascii="Arial" w:hAnsi="Arial" w:cs="Arial"/>
          <w:sz w:val="20"/>
          <w:szCs w:val="20"/>
        </w:rPr>
        <w:t>odkup zemljišč izven JŽI</w:t>
      </w:r>
      <w:r w:rsidR="00F62AA7" w:rsidRPr="00F935F4">
        <w:rPr>
          <w:rFonts w:ascii="Arial" w:hAnsi="Arial" w:cs="Arial"/>
          <w:sz w:val="20"/>
          <w:szCs w:val="20"/>
        </w:rPr>
        <w:t>.</w:t>
      </w:r>
    </w:p>
    <w:p w14:paraId="17EC1B49" w14:textId="77777777" w:rsidR="004F4F15" w:rsidRPr="00F935F4" w:rsidRDefault="004F4F15" w:rsidP="00202291">
      <w:pPr>
        <w:spacing w:after="120" w:line="288" w:lineRule="auto"/>
        <w:rPr>
          <w:rFonts w:ascii="Arial" w:hAnsi="Arial" w:cs="Arial"/>
          <w:i/>
          <w:sz w:val="20"/>
          <w:szCs w:val="20"/>
          <w:u w:val="single"/>
        </w:rPr>
      </w:pPr>
      <w:r w:rsidRPr="00F935F4">
        <w:rPr>
          <w:rFonts w:ascii="Arial" w:hAnsi="Arial" w:cs="Arial"/>
          <w:i/>
          <w:sz w:val="20"/>
          <w:szCs w:val="20"/>
          <w:u w:val="single"/>
        </w:rPr>
        <w:t>Vizualizacija projektne rešitve</w:t>
      </w:r>
    </w:p>
    <w:p w14:paraId="57DF7325" w14:textId="7FC35C59" w:rsidR="00D351B6" w:rsidRPr="00F935F4" w:rsidRDefault="004F4F15" w:rsidP="00012178">
      <w:pPr>
        <w:pStyle w:val="Odstavekseznama"/>
        <w:numPr>
          <w:ilvl w:val="2"/>
          <w:numId w:val="5"/>
        </w:numPr>
        <w:spacing w:after="0" w:line="288" w:lineRule="auto"/>
        <w:ind w:left="782" w:hanging="357"/>
        <w:contextualSpacing w:val="0"/>
        <w:rPr>
          <w:rFonts w:ascii="Arial" w:hAnsi="Arial" w:cs="Arial"/>
          <w:sz w:val="20"/>
          <w:szCs w:val="20"/>
        </w:rPr>
      </w:pPr>
      <w:r w:rsidRPr="00F935F4">
        <w:rPr>
          <w:rFonts w:ascii="Arial" w:hAnsi="Arial" w:cs="Arial"/>
          <w:sz w:val="20"/>
          <w:szCs w:val="20"/>
        </w:rPr>
        <w:t>Za izbrano varianto nadgradnje železniške postaje Nova Gorica je potrebno izdelati</w:t>
      </w:r>
      <w:r w:rsidR="00202291" w:rsidRPr="00F935F4">
        <w:rPr>
          <w:rFonts w:ascii="Arial" w:hAnsi="Arial" w:cs="Arial"/>
          <w:sz w:val="20"/>
          <w:szCs w:val="20"/>
        </w:rPr>
        <w:t xml:space="preserve"> 3D vizualizacijo s poudarkom umestitve </w:t>
      </w:r>
      <w:r w:rsidR="00D640FC" w:rsidRPr="00F935F4">
        <w:rPr>
          <w:rFonts w:ascii="Arial" w:hAnsi="Arial" w:cs="Arial"/>
          <w:sz w:val="20"/>
          <w:szCs w:val="20"/>
        </w:rPr>
        <w:t>nadhoda</w:t>
      </w:r>
      <w:r w:rsidR="00202291" w:rsidRPr="00F935F4">
        <w:rPr>
          <w:rFonts w:ascii="Arial" w:hAnsi="Arial" w:cs="Arial"/>
          <w:sz w:val="20"/>
          <w:szCs w:val="20"/>
        </w:rPr>
        <w:t xml:space="preserve"> </w:t>
      </w:r>
      <w:r w:rsidR="001F5835" w:rsidRPr="00F935F4">
        <w:rPr>
          <w:rFonts w:ascii="Arial" w:hAnsi="Arial" w:cs="Arial"/>
          <w:sz w:val="20"/>
          <w:szCs w:val="20"/>
        </w:rPr>
        <w:t xml:space="preserve">oz. podhoda </w:t>
      </w:r>
      <w:r w:rsidR="00202291" w:rsidRPr="00F935F4">
        <w:rPr>
          <w:rFonts w:ascii="Arial" w:hAnsi="Arial" w:cs="Arial"/>
          <w:sz w:val="20"/>
          <w:szCs w:val="20"/>
        </w:rPr>
        <w:t xml:space="preserve">Z-V </w:t>
      </w:r>
      <w:r w:rsidR="001F5835" w:rsidRPr="00F935F4">
        <w:rPr>
          <w:rFonts w:ascii="Arial" w:hAnsi="Arial" w:cs="Arial"/>
          <w:sz w:val="20"/>
          <w:szCs w:val="20"/>
        </w:rPr>
        <w:t xml:space="preserve">za prečkanje </w:t>
      </w:r>
      <w:r w:rsidR="00202291" w:rsidRPr="00F935F4">
        <w:rPr>
          <w:rFonts w:ascii="Arial" w:hAnsi="Arial" w:cs="Arial"/>
          <w:sz w:val="20"/>
          <w:szCs w:val="20"/>
        </w:rPr>
        <w:t>železnišk</w:t>
      </w:r>
      <w:r w:rsidR="001F5835" w:rsidRPr="00F935F4">
        <w:rPr>
          <w:rFonts w:ascii="Arial" w:hAnsi="Arial" w:cs="Arial"/>
          <w:sz w:val="20"/>
          <w:szCs w:val="20"/>
        </w:rPr>
        <w:t>ih</w:t>
      </w:r>
      <w:r w:rsidR="00202291" w:rsidRPr="00F935F4">
        <w:rPr>
          <w:rFonts w:ascii="Arial" w:hAnsi="Arial" w:cs="Arial"/>
          <w:sz w:val="20"/>
          <w:szCs w:val="20"/>
        </w:rPr>
        <w:t xml:space="preserve"> tir</w:t>
      </w:r>
      <w:r w:rsidR="001F5835" w:rsidRPr="00F935F4">
        <w:rPr>
          <w:rFonts w:ascii="Arial" w:hAnsi="Arial" w:cs="Arial"/>
          <w:sz w:val="20"/>
          <w:szCs w:val="20"/>
        </w:rPr>
        <w:t>ov</w:t>
      </w:r>
      <w:r w:rsidR="00202291" w:rsidRPr="00F935F4">
        <w:rPr>
          <w:rFonts w:ascii="Arial" w:hAnsi="Arial" w:cs="Arial"/>
          <w:sz w:val="20"/>
          <w:szCs w:val="20"/>
        </w:rPr>
        <w:t>.</w:t>
      </w:r>
    </w:p>
    <w:p w14:paraId="6F7B9271" w14:textId="77777777" w:rsidR="003670A2" w:rsidRPr="00F935F4" w:rsidRDefault="003670A2" w:rsidP="0048486F">
      <w:pPr>
        <w:spacing w:after="0" w:line="288" w:lineRule="auto"/>
        <w:ind w:left="425"/>
        <w:rPr>
          <w:rFonts w:ascii="Arial" w:hAnsi="Arial" w:cs="Arial"/>
          <w:sz w:val="20"/>
          <w:szCs w:val="20"/>
        </w:rPr>
      </w:pPr>
    </w:p>
    <w:p w14:paraId="6FF9EDDE" w14:textId="3CB63E05" w:rsidR="00D351B6" w:rsidRDefault="00F751E4" w:rsidP="00F43ED3">
      <w:pPr>
        <w:pStyle w:val="Naslov2"/>
        <w:spacing w:before="0" w:after="0" w:line="288" w:lineRule="auto"/>
        <w:ind w:left="425" w:hanging="425"/>
        <w:rPr>
          <w:rFonts w:ascii="Arial" w:hAnsi="Arial" w:cs="Arial"/>
          <w:sz w:val="20"/>
          <w:szCs w:val="20"/>
        </w:rPr>
      </w:pPr>
      <w:bookmarkStart w:id="64" w:name="_Toc87362644"/>
      <w:bookmarkStart w:id="65" w:name="_Toc87366876"/>
      <w:bookmarkStart w:id="66" w:name="_Toc87367044"/>
      <w:bookmarkStart w:id="67" w:name="_Toc89264443"/>
      <w:bookmarkStart w:id="68" w:name="_Toc89264444"/>
      <w:bookmarkEnd w:id="64"/>
      <w:bookmarkEnd w:id="65"/>
      <w:bookmarkEnd w:id="66"/>
      <w:bookmarkEnd w:id="67"/>
      <w:r w:rsidRPr="00F935F4">
        <w:rPr>
          <w:rFonts w:ascii="Arial" w:hAnsi="Arial" w:cs="Arial"/>
          <w:sz w:val="20"/>
          <w:szCs w:val="20"/>
        </w:rPr>
        <w:t>Usmeritve naročnika za izdelavo projekta</w:t>
      </w:r>
      <w:bookmarkEnd w:id="68"/>
      <w:r w:rsidRPr="00F935F4">
        <w:rPr>
          <w:rFonts w:ascii="Arial" w:hAnsi="Arial" w:cs="Arial"/>
          <w:sz w:val="20"/>
          <w:szCs w:val="20"/>
        </w:rPr>
        <w:t xml:space="preserve"> </w:t>
      </w:r>
    </w:p>
    <w:p w14:paraId="3676280C" w14:textId="77777777" w:rsidR="00034BD8" w:rsidRPr="00034BD8" w:rsidRDefault="00034BD8" w:rsidP="00034BD8"/>
    <w:p w14:paraId="622752FC" w14:textId="4F5C7E47" w:rsidR="00AD1B8B" w:rsidRPr="00F935F4" w:rsidRDefault="00D933F4" w:rsidP="00163DBD">
      <w:pPr>
        <w:pStyle w:val="Otevilenseznam"/>
        <w:numPr>
          <w:ilvl w:val="0"/>
          <w:numId w:val="0"/>
        </w:numPr>
        <w:spacing w:after="120" w:line="288" w:lineRule="auto"/>
        <w:ind w:left="425" w:hanging="425"/>
        <w:rPr>
          <w:rFonts w:ascii="Arial" w:hAnsi="Arial" w:cs="Arial"/>
          <w:b/>
          <w:i w:val="0"/>
          <w:sz w:val="20"/>
        </w:rPr>
      </w:pPr>
      <w:r w:rsidRPr="00F935F4">
        <w:rPr>
          <w:rFonts w:ascii="Arial" w:hAnsi="Arial" w:cs="Arial"/>
          <w:i w:val="0"/>
          <w:sz w:val="20"/>
        </w:rPr>
        <w:t>Izvajalec naj pri izdelavi idejnih zasnov (IZP) za nadgradnj</w:t>
      </w:r>
      <w:r w:rsidR="00CB5FEB" w:rsidRPr="00F935F4">
        <w:rPr>
          <w:rFonts w:ascii="Arial" w:hAnsi="Arial" w:cs="Arial"/>
          <w:i w:val="0"/>
          <w:sz w:val="20"/>
        </w:rPr>
        <w:t>o</w:t>
      </w:r>
      <w:r w:rsidRPr="00F935F4">
        <w:rPr>
          <w:rFonts w:ascii="Arial" w:hAnsi="Arial" w:cs="Arial"/>
          <w:i w:val="0"/>
          <w:sz w:val="20"/>
        </w:rPr>
        <w:t xml:space="preserve"> postaje upošteva naslednje</w:t>
      </w:r>
      <w:r w:rsidR="00AD1B8B" w:rsidRPr="00F935F4">
        <w:rPr>
          <w:rFonts w:ascii="Arial" w:hAnsi="Arial" w:cs="Arial"/>
          <w:b/>
          <w:i w:val="0"/>
          <w:sz w:val="20"/>
        </w:rPr>
        <w:t xml:space="preserve"> </w:t>
      </w:r>
      <w:r w:rsidRPr="00F935F4">
        <w:rPr>
          <w:rFonts w:ascii="Arial" w:hAnsi="Arial" w:cs="Arial"/>
          <w:b/>
          <w:i w:val="0"/>
          <w:sz w:val="20"/>
        </w:rPr>
        <w:t xml:space="preserve">usmeritve </w:t>
      </w:r>
    </w:p>
    <w:p w14:paraId="19A778C6" w14:textId="77777777" w:rsidR="00647C07" w:rsidRPr="00F935F4" w:rsidRDefault="00D933F4" w:rsidP="00163DBD">
      <w:pPr>
        <w:pStyle w:val="Otevilenseznam"/>
        <w:numPr>
          <w:ilvl w:val="0"/>
          <w:numId w:val="0"/>
        </w:numPr>
        <w:spacing w:after="120" w:line="288" w:lineRule="auto"/>
        <w:ind w:left="425" w:hanging="425"/>
        <w:contextualSpacing w:val="0"/>
        <w:rPr>
          <w:rFonts w:ascii="Arial" w:hAnsi="Arial" w:cs="Arial"/>
          <w:b/>
          <w:i w:val="0"/>
          <w:sz w:val="20"/>
        </w:rPr>
      </w:pPr>
      <w:r w:rsidRPr="00F935F4">
        <w:rPr>
          <w:rFonts w:ascii="Arial" w:hAnsi="Arial" w:cs="Arial"/>
          <w:b/>
          <w:i w:val="0"/>
          <w:sz w:val="20"/>
        </w:rPr>
        <w:t>naročnika</w:t>
      </w:r>
      <w:r w:rsidRPr="00F935F4">
        <w:rPr>
          <w:rFonts w:ascii="Arial" w:hAnsi="Arial" w:cs="Arial"/>
          <w:i w:val="0"/>
          <w:sz w:val="20"/>
        </w:rPr>
        <w:t>:</w:t>
      </w:r>
    </w:p>
    <w:p w14:paraId="48D0F4A2" w14:textId="65E7C98F" w:rsidR="009F534E" w:rsidRPr="00F935F4" w:rsidRDefault="00647C07"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9F534E" w:rsidRPr="00F935F4">
        <w:rPr>
          <w:rFonts w:ascii="Arial" w:hAnsi="Arial" w:cs="Arial"/>
          <w:sz w:val="20"/>
          <w:szCs w:val="20"/>
          <w:lang w:eastAsia="sl-SI"/>
        </w:rPr>
        <w:t>Projektant</w:t>
      </w:r>
      <w:r w:rsidRPr="00F935F4">
        <w:rPr>
          <w:rFonts w:ascii="Arial" w:hAnsi="Arial" w:cs="Arial"/>
          <w:sz w:val="20"/>
          <w:szCs w:val="20"/>
          <w:lang w:eastAsia="sl-SI"/>
        </w:rPr>
        <w:t xml:space="preserve"> je dolžan naročniku pripraviti projektno dokumentacijo na nivoju idejne rešitve</w:t>
      </w:r>
      <w:r w:rsidR="00254C6D" w:rsidRPr="00F935F4">
        <w:rPr>
          <w:rFonts w:ascii="Arial" w:hAnsi="Arial" w:cs="Arial"/>
          <w:sz w:val="20"/>
          <w:szCs w:val="20"/>
          <w:lang w:eastAsia="sl-SI"/>
        </w:rPr>
        <w:t xml:space="preserve"> </w:t>
      </w:r>
      <w:r w:rsidRPr="00F935F4">
        <w:rPr>
          <w:rFonts w:ascii="Arial" w:hAnsi="Arial" w:cs="Arial"/>
          <w:sz w:val="20"/>
          <w:szCs w:val="20"/>
          <w:lang w:eastAsia="sl-SI"/>
        </w:rPr>
        <w:t xml:space="preserve">- </w:t>
      </w:r>
      <w:r w:rsidR="00690B3F" w:rsidRPr="00F935F4">
        <w:rPr>
          <w:rFonts w:ascii="Arial" w:hAnsi="Arial" w:cs="Arial"/>
          <w:sz w:val="20"/>
          <w:szCs w:val="20"/>
          <w:u w:val="single"/>
          <w:lang w:eastAsia="sl-SI"/>
        </w:rPr>
        <w:t>tri</w:t>
      </w:r>
      <w:r w:rsidR="0013779C" w:rsidRPr="00F935F4">
        <w:rPr>
          <w:rFonts w:ascii="Arial" w:hAnsi="Arial" w:cs="Arial"/>
          <w:sz w:val="20"/>
          <w:szCs w:val="20"/>
          <w:u w:val="single"/>
          <w:lang w:eastAsia="sl-SI"/>
        </w:rPr>
        <w:t xml:space="preserve"> variante</w:t>
      </w:r>
      <w:r w:rsidR="00980F94" w:rsidRPr="00F935F4">
        <w:rPr>
          <w:rFonts w:ascii="Arial" w:hAnsi="Arial" w:cs="Arial"/>
          <w:sz w:val="20"/>
          <w:szCs w:val="20"/>
          <w:u w:val="single"/>
          <w:lang w:eastAsia="sl-SI"/>
        </w:rPr>
        <w:t>, ki vključuje</w:t>
      </w:r>
      <w:r w:rsidR="000301B6" w:rsidRPr="00F935F4">
        <w:rPr>
          <w:rFonts w:ascii="Arial" w:hAnsi="Arial" w:cs="Arial"/>
          <w:sz w:val="20"/>
          <w:szCs w:val="20"/>
          <w:u w:val="single"/>
          <w:lang w:eastAsia="sl-SI"/>
        </w:rPr>
        <w:t>jo</w:t>
      </w:r>
      <w:r w:rsidR="00980F94" w:rsidRPr="00F935F4">
        <w:rPr>
          <w:rFonts w:ascii="Arial" w:hAnsi="Arial" w:cs="Arial"/>
          <w:sz w:val="20"/>
          <w:szCs w:val="20"/>
          <w:u w:val="single"/>
          <w:lang w:eastAsia="sl-SI"/>
        </w:rPr>
        <w:t xml:space="preserve"> </w:t>
      </w:r>
      <w:r w:rsidR="000301B6" w:rsidRPr="00F935F4">
        <w:rPr>
          <w:rFonts w:ascii="Arial" w:hAnsi="Arial" w:cs="Arial"/>
          <w:sz w:val="20"/>
          <w:szCs w:val="20"/>
          <w:u w:val="single"/>
          <w:lang w:eastAsia="sl-SI"/>
        </w:rPr>
        <w:t>vse vsebine navedene v točki 5.1</w:t>
      </w:r>
      <w:r w:rsidRPr="00F935F4">
        <w:rPr>
          <w:rFonts w:ascii="Arial" w:hAnsi="Arial" w:cs="Arial"/>
          <w:sz w:val="20"/>
          <w:szCs w:val="20"/>
          <w:lang w:eastAsia="sl-SI"/>
        </w:rPr>
        <w:t xml:space="preserve"> </w:t>
      </w:r>
      <w:r w:rsidR="009F534E" w:rsidRPr="00F935F4">
        <w:rPr>
          <w:rFonts w:ascii="Arial" w:hAnsi="Arial" w:cs="Arial"/>
          <w:sz w:val="20"/>
          <w:szCs w:val="20"/>
          <w:lang w:eastAsia="sl-SI"/>
        </w:rPr>
        <w:t xml:space="preserve">s poudarkom na variantah tirne situacije. Za pripravo </w:t>
      </w:r>
      <w:r w:rsidR="002C0A25" w:rsidRPr="00F935F4">
        <w:rPr>
          <w:rFonts w:ascii="Arial" w:hAnsi="Arial" w:cs="Arial"/>
          <w:sz w:val="20"/>
          <w:szCs w:val="20"/>
          <w:lang w:eastAsia="sl-SI"/>
        </w:rPr>
        <w:t>variant</w:t>
      </w:r>
      <w:r w:rsidR="009F534E" w:rsidRPr="00F935F4">
        <w:rPr>
          <w:rFonts w:ascii="Arial" w:hAnsi="Arial" w:cs="Arial"/>
          <w:sz w:val="20"/>
          <w:szCs w:val="20"/>
          <w:lang w:eastAsia="sl-SI"/>
        </w:rPr>
        <w:t xml:space="preserve"> mora izvajalec predhodno izdelati elaborat prometne tehnologije.</w:t>
      </w:r>
    </w:p>
    <w:p w14:paraId="1345C73E" w14:textId="77777777" w:rsidR="009A082E" w:rsidRPr="00F935F4" w:rsidRDefault="009A082E"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t>Predlagane rešitve morajo zagotavljati varnost vseh udeležencev v prometu, hkrati pa morajo biti racionalne in ekonomsko upravičene.</w:t>
      </w:r>
    </w:p>
    <w:p w14:paraId="76F94793" w14:textId="2B56646E" w:rsidR="00254C6D" w:rsidRPr="00F935F4" w:rsidRDefault="009F534E" w:rsidP="00254C6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 xml:space="preserve">- </w:t>
      </w:r>
      <w:r w:rsidRPr="00F935F4">
        <w:rPr>
          <w:rFonts w:ascii="Arial" w:hAnsi="Arial" w:cs="Arial"/>
          <w:sz w:val="20"/>
          <w:szCs w:val="20"/>
          <w:lang w:eastAsia="sl-SI"/>
        </w:rPr>
        <w:tab/>
      </w:r>
      <w:r w:rsidR="00AD1B8B" w:rsidRPr="00F935F4">
        <w:rPr>
          <w:rFonts w:ascii="Arial" w:hAnsi="Arial" w:cs="Arial"/>
          <w:sz w:val="20"/>
          <w:szCs w:val="20"/>
          <w:lang w:eastAsia="sl-SI"/>
        </w:rPr>
        <w:t xml:space="preserve">Variante </w:t>
      </w:r>
      <w:r w:rsidR="00DB6566" w:rsidRPr="00F935F4">
        <w:rPr>
          <w:rFonts w:ascii="Arial" w:hAnsi="Arial" w:cs="Arial"/>
          <w:sz w:val="20"/>
          <w:szCs w:val="20"/>
          <w:lang w:eastAsia="sl-SI"/>
        </w:rPr>
        <w:t>morajo</w:t>
      </w:r>
      <w:r w:rsidR="00AD1B8B" w:rsidRPr="00F935F4">
        <w:rPr>
          <w:rFonts w:ascii="Arial" w:hAnsi="Arial" w:cs="Arial"/>
          <w:sz w:val="20"/>
          <w:szCs w:val="20"/>
          <w:lang w:eastAsia="sl-SI"/>
        </w:rPr>
        <w:t xml:space="preserve"> predvideti </w:t>
      </w:r>
      <w:r w:rsidR="00DB6566" w:rsidRPr="00F935F4">
        <w:rPr>
          <w:rFonts w:ascii="Arial" w:hAnsi="Arial" w:cs="Arial"/>
          <w:sz w:val="20"/>
          <w:szCs w:val="20"/>
          <w:lang w:eastAsia="sl-SI"/>
        </w:rPr>
        <w:t>različne rešitve tirov in tirnih naprav glede na izhodišča v tej projektni nalogi v obsegu prikaza načrtov tirn</w:t>
      </w:r>
      <w:r w:rsidR="00C55AAA" w:rsidRPr="00F935F4">
        <w:rPr>
          <w:rFonts w:ascii="Arial" w:hAnsi="Arial" w:cs="Arial"/>
          <w:sz w:val="20"/>
          <w:szCs w:val="20"/>
          <w:lang w:eastAsia="sl-SI"/>
        </w:rPr>
        <w:t>e</w:t>
      </w:r>
      <w:r w:rsidR="00DB6566" w:rsidRPr="00F935F4">
        <w:rPr>
          <w:rFonts w:ascii="Arial" w:hAnsi="Arial" w:cs="Arial"/>
          <w:sz w:val="20"/>
          <w:szCs w:val="20"/>
          <w:lang w:eastAsia="sl-SI"/>
        </w:rPr>
        <w:t xml:space="preserve"> sheme</w:t>
      </w:r>
      <w:r w:rsidR="004841E8" w:rsidRPr="00F935F4">
        <w:rPr>
          <w:rFonts w:ascii="Arial" w:hAnsi="Arial" w:cs="Arial"/>
          <w:sz w:val="20"/>
          <w:szCs w:val="20"/>
          <w:lang w:eastAsia="sl-SI"/>
        </w:rPr>
        <w:t xml:space="preserve"> in </w:t>
      </w:r>
      <w:r w:rsidR="00DB6566" w:rsidRPr="00F935F4">
        <w:rPr>
          <w:rFonts w:ascii="Arial" w:hAnsi="Arial" w:cs="Arial"/>
          <w:sz w:val="20"/>
          <w:szCs w:val="20"/>
          <w:lang w:eastAsia="sl-SI"/>
        </w:rPr>
        <w:t>tirnih naprav z umestitvijo in rešitvijo</w:t>
      </w:r>
      <w:r w:rsidR="004841E8" w:rsidRPr="00F935F4">
        <w:rPr>
          <w:rFonts w:ascii="Arial" w:hAnsi="Arial" w:cs="Arial"/>
          <w:sz w:val="20"/>
          <w:szCs w:val="20"/>
          <w:lang w:eastAsia="sl-SI"/>
        </w:rPr>
        <w:t xml:space="preserve"> </w:t>
      </w:r>
      <w:proofErr w:type="spellStart"/>
      <w:r w:rsidR="00DB6566" w:rsidRPr="00F935F4">
        <w:rPr>
          <w:rFonts w:ascii="Arial" w:hAnsi="Arial" w:cs="Arial"/>
          <w:sz w:val="20"/>
          <w:szCs w:val="20"/>
          <w:lang w:eastAsia="sl-SI"/>
        </w:rPr>
        <w:t>izve</w:t>
      </w:r>
      <w:r w:rsidR="003336DA" w:rsidRPr="00F935F4">
        <w:rPr>
          <w:rFonts w:ascii="Arial" w:hAnsi="Arial" w:cs="Arial"/>
          <w:sz w:val="20"/>
          <w:szCs w:val="20"/>
          <w:lang w:eastAsia="sl-SI"/>
        </w:rPr>
        <w:t>n</w:t>
      </w:r>
      <w:r w:rsidR="00DB6566" w:rsidRPr="00F935F4">
        <w:rPr>
          <w:rFonts w:ascii="Arial" w:hAnsi="Arial" w:cs="Arial"/>
          <w:sz w:val="20"/>
          <w:szCs w:val="20"/>
          <w:lang w:eastAsia="sl-SI"/>
        </w:rPr>
        <w:t>nivojskega</w:t>
      </w:r>
      <w:proofErr w:type="spellEnd"/>
      <w:r w:rsidR="00DB6566" w:rsidRPr="00F935F4">
        <w:rPr>
          <w:rFonts w:ascii="Arial" w:hAnsi="Arial" w:cs="Arial"/>
          <w:sz w:val="20"/>
          <w:szCs w:val="20"/>
          <w:lang w:eastAsia="sl-SI"/>
        </w:rPr>
        <w:t xml:space="preserve"> </w:t>
      </w:r>
      <w:r w:rsidR="00C55AAA" w:rsidRPr="00F935F4">
        <w:rPr>
          <w:rFonts w:ascii="Arial" w:hAnsi="Arial" w:cs="Arial"/>
          <w:sz w:val="20"/>
          <w:szCs w:val="20"/>
          <w:lang w:eastAsia="sl-SI"/>
        </w:rPr>
        <w:t xml:space="preserve">prečkanja z </w:t>
      </w:r>
      <w:r w:rsidR="00DB6566" w:rsidRPr="00F935F4">
        <w:rPr>
          <w:rFonts w:ascii="Arial" w:hAnsi="Arial" w:cs="Arial"/>
          <w:sz w:val="20"/>
          <w:szCs w:val="20"/>
          <w:lang w:eastAsia="sl-SI"/>
        </w:rPr>
        <w:t>nad</w:t>
      </w:r>
      <w:r w:rsidR="004841E8" w:rsidRPr="00F935F4">
        <w:rPr>
          <w:rFonts w:ascii="Arial" w:hAnsi="Arial" w:cs="Arial"/>
          <w:sz w:val="20"/>
          <w:szCs w:val="20"/>
          <w:lang w:eastAsia="sl-SI"/>
        </w:rPr>
        <w:t>hod</w:t>
      </w:r>
      <w:r w:rsidR="00C55AAA" w:rsidRPr="00F935F4">
        <w:rPr>
          <w:rFonts w:ascii="Arial" w:hAnsi="Arial" w:cs="Arial"/>
          <w:sz w:val="20"/>
          <w:szCs w:val="20"/>
          <w:lang w:eastAsia="sl-SI"/>
        </w:rPr>
        <w:t>om</w:t>
      </w:r>
      <w:r w:rsidR="007E4052" w:rsidRPr="00F935F4">
        <w:rPr>
          <w:rFonts w:ascii="Arial" w:hAnsi="Arial" w:cs="Arial"/>
          <w:sz w:val="20"/>
          <w:szCs w:val="20"/>
          <w:lang w:eastAsia="sl-SI"/>
        </w:rPr>
        <w:t xml:space="preserve"> </w:t>
      </w:r>
      <w:r w:rsidR="00E939AD" w:rsidRPr="00F935F4">
        <w:rPr>
          <w:rFonts w:ascii="Arial" w:hAnsi="Arial" w:cs="Arial"/>
          <w:sz w:val="20"/>
          <w:szCs w:val="20"/>
          <w:lang w:eastAsia="sl-SI"/>
        </w:rPr>
        <w:t xml:space="preserve">oz. podhodom </w:t>
      </w:r>
      <w:r w:rsidR="007E4052" w:rsidRPr="00F935F4">
        <w:rPr>
          <w:rFonts w:ascii="Arial" w:hAnsi="Arial" w:cs="Arial"/>
          <w:sz w:val="20"/>
          <w:szCs w:val="20"/>
          <w:lang w:eastAsia="sl-SI"/>
        </w:rPr>
        <w:t>in povezave s</w:t>
      </w:r>
      <w:r w:rsidR="00DB6566" w:rsidRPr="00F935F4">
        <w:rPr>
          <w:rFonts w:ascii="Arial" w:hAnsi="Arial" w:cs="Arial"/>
          <w:sz w:val="20"/>
          <w:szCs w:val="20"/>
          <w:lang w:eastAsia="sl-SI"/>
        </w:rPr>
        <w:t xml:space="preserve"> postajnim </w:t>
      </w:r>
      <w:r w:rsidR="001D597A" w:rsidRPr="00F935F4">
        <w:rPr>
          <w:rFonts w:ascii="Arial" w:hAnsi="Arial" w:cs="Arial"/>
          <w:sz w:val="20"/>
          <w:szCs w:val="20"/>
          <w:lang w:eastAsia="sl-SI"/>
        </w:rPr>
        <w:t>poslopjem</w:t>
      </w:r>
      <w:r w:rsidR="00DB6566" w:rsidRPr="00F935F4">
        <w:rPr>
          <w:rFonts w:ascii="Arial" w:hAnsi="Arial" w:cs="Arial"/>
          <w:sz w:val="20"/>
          <w:szCs w:val="20"/>
          <w:lang w:eastAsia="sl-SI"/>
        </w:rPr>
        <w:t xml:space="preserve">. </w:t>
      </w:r>
    </w:p>
    <w:p w14:paraId="543BB921" w14:textId="5070340A" w:rsidR="007E4052" w:rsidRPr="00F935F4" w:rsidRDefault="00254C6D" w:rsidP="007E4052">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640FC" w:rsidRPr="00F935F4">
        <w:rPr>
          <w:rFonts w:ascii="Arial" w:hAnsi="Arial" w:cs="Arial"/>
          <w:sz w:val="20"/>
          <w:szCs w:val="20"/>
          <w:lang w:eastAsia="sl-SI"/>
        </w:rPr>
        <w:t>Postajno poslopje</w:t>
      </w:r>
      <w:r w:rsidRPr="00F935F4">
        <w:rPr>
          <w:rFonts w:ascii="Arial" w:hAnsi="Arial" w:cs="Arial"/>
          <w:sz w:val="20"/>
          <w:szCs w:val="20"/>
          <w:lang w:eastAsia="sl-SI"/>
        </w:rPr>
        <w:t xml:space="preserve"> je potrebno </w:t>
      </w:r>
      <w:r w:rsidR="007E4052" w:rsidRPr="00F935F4">
        <w:rPr>
          <w:rFonts w:ascii="Arial" w:hAnsi="Arial" w:cs="Arial"/>
          <w:sz w:val="20"/>
          <w:szCs w:val="20"/>
          <w:lang w:eastAsia="sl-SI"/>
        </w:rPr>
        <w:t xml:space="preserve">skladno s to projektno nalogo na nivoju idejne </w:t>
      </w:r>
      <w:r w:rsidR="008919F1" w:rsidRPr="00F935F4">
        <w:rPr>
          <w:rFonts w:ascii="Arial" w:hAnsi="Arial" w:cs="Arial"/>
          <w:sz w:val="20"/>
          <w:szCs w:val="20"/>
          <w:lang w:eastAsia="sl-SI"/>
        </w:rPr>
        <w:t xml:space="preserve">rešitve </w:t>
      </w:r>
      <w:r w:rsidRPr="00F935F4">
        <w:rPr>
          <w:rFonts w:ascii="Arial" w:hAnsi="Arial" w:cs="Arial"/>
          <w:sz w:val="20"/>
          <w:szCs w:val="20"/>
          <w:lang w:eastAsia="sl-SI"/>
        </w:rPr>
        <w:t xml:space="preserve">obdelati v </w:t>
      </w:r>
      <w:r w:rsidR="00012178" w:rsidRPr="00F935F4">
        <w:rPr>
          <w:rFonts w:ascii="Arial" w:hAnsi="Arial" w:cs="Arial"/>
          <w:sz w:val="20"/>
          <w:szCs w:val="20"/>
          <w:u w:val="single"/>
          <w:lang w:eastAsia="sl-SI"/>
        </w:rPr>
        <w:t xml:space="preserve">vsaj </w:t>
      </w:r>
      <w:r w:rsidRPr="00F935F4">
        <w:rPr>
          <w:rFonts w:ascii="Arial" w:hAnsi="Arial" w:cs="Arial"/>
          <w:sz w:val="20"/>
          <w:szCs w:val="20"/>
          <w:u w:val="single"/>
          <w:lang w:eastAsia="sl-SI"/>
        </w:rPr>
        <w:t xml:space="preserve">dveh </w:t>
      </w:r>
      <w:r w:rsidR="007E4052" w:rsidRPr="00F935F4">
        <w:rPr>
          <w:rFonts w:ascii="Arial" w:hAnsi="Arial" w:cs="Arial"/>
          <w:sz w:val="20"/>
          <w:szCs w:val="20"/>
          <w:u w:val="single"/>
          <w:lang w:eastAsia="sl-SI"/>
        </w:rPr>
        <w:t>variantah</w:t>
      </w:r>
      <w:r w:rsidR="00D640FC" w:rsidRPr="00F935F4">
        <w:rPr>
          <w:rFonts w:ascii="Arial" w:hAnsi="Arial" w:cs="Arial"/>
          <w:sz w:val="20"/>
          <w:szCs w:val="20"/>
          <w:u w:val="single"/>
          <w:lang w:eastAsia="sl-SI"/>
        </w:rPr>
        <w:t>, ki sta stroškovno ovrednoteni</w:t>
      </w:r>
      <w:r w:rsidR="007E4052" w:rsidRPr="00F935F4">
        <w:rPr>
          <w:rFonts w:ascii="Arial" w:hAnsi="Arial" w:cs="Arial"/>
          <w:sz w:val="20"/>
          <w:szCs w:val="20"/>
          <w:lang w:eastAsia="sl-SI"/>
        </w:rPr>
        <w:t xml:space="preserve">. </w:t>
      </w:r>
      <w:r w:rsidR="00DB6566" w:rsidRPr="00F935F4">
        <w:rPr>
          <w:rFonts w:ascii="Arial" w:hAnsi="Arial" w:cs="Arial"/>
          <w:sz w:val="20"/>
          <w:szCs w:val="20"/>
          <w:lang w:eastAsia="sl-SI"/>
        </w:rPr>
        <w:t xml:space="preserve">Različne rešitve postajnega </w:t>
      </w:r>
      <w:r w:rsidR="001D597A" w:rsidRPr="00F935F4">
        <w:rPr>
          <w:rFonts w:ascii="Arial" w:hAnsi="Arial" w:cs="Arial"/>
          <w:sz w:val="20"/>
          <w:szCs w:val="20"/>
          <w:lang w:eastAsia="sl-SI"/>
        </w:rPr>
        <w:t xml:space="preserve">poslopja </w:t>
      </w:r>
      <w:r w:rsidR="00DB6566" w:rsidRPr="00F935F4">
        <w:rPr>
          <w:rFonts w:ascii="Arial" w:hAnsi="Arial" w:cs="Arial"/>
          <w:sz w:val="20"/>
          <w:szCs w:val="20"/>
          <w:lang w:eastAsia="sl-SI"/>
        </w:rPr>
        <w:t>se lahko rešujejo</w:t>
      </w:r>
      <w:r w:rsidR="007E4052" w:rsidRPr="00F935F4">
        <w:rPr>
          <w:rFonts w:ascii="Arial" w:hAnsi="Arial" w:cs="Arial"/>
          <w:sz w:val="20"/>
          <w:szCs w:val="20"/>
          <w:lang w:eastAsia="sl-SI"/>
        </w:rPr>
        <w:t xml:space="preserve"> in pregledujejo ločeno, vendar mora biti </w:t>
      </w:r>
      <w:r w:rsidR="00323602" w:rsidRPr="00F935F4">
        <w:rPr>
          <w:rFonts w:ascii="Arial" w:hAnsi="Arial" w:cs="Arial"/>
          <w:sz w:val="20"/>
          <w:szCs w:val="20"/>
          <w:lang w:eastAsia="sl-SI"/>
        </w:rPr>
        <w:t xml:space="preserve">predlagana </w:t>
      </w:r>
      <w:r w:rsidR="007E4052" w:rsidRPr="00F935F4">
        <w:rPr>
          <w:rFonts w:ascii="Arial" w:hAnsi="Arial" w:cs="Arial"/>
          <w:sz w:val="20"/>
          <w:szCs w:val="20"/>
          <w:lang w:eastAsia="sl-SI"/>
        </w:rPr>
        <w:t>varianta za objekt pred potrditvijo skladna z izbrano varianto tirov in tirnih naprav</w:t>
      </w:r>
      <w:r w:rsidR="00E939AD" w:rsidRPr="00F935F4">
        <w:rPr>
          <w:rFonts w:ascii="Arial" w:hAnsi="Arial" w:cs="Arial"/>
          <w:sz w:val="20"/>
          <w:szCs w:val="20"/>
          <w:lang w:eastAsia="sl-SI"/>
        </w:rPr>
        <w:t xml:space="preserve">, podhodom oz. </w:t>
      </w:r>
      <w:r w:rsidR="00C55AAA" w:rsidRPr="00F935F4">
        <w:rPr>
          <w:rFonts w:ascii="Arial" w:hAnsi="Arial" w:cs="Arial"/>
          <w:sz w:val="20"/>
          <w:szCs w:val="20"/>
          <w:lang w:eastAsia="sl-SI"/>
        </w:rPr>
        <w:t>nadhodom</w:t>
      </w:r>
      <w:r w:rsidR="007E4052" w:rsidRPr="00F935F4">
        <w:rPr>
          <w:rFonts w:ascii="Arial" w:hAnsi="Arial" w:cs="Arial"/>
          <w:sz w:val="20"/>
          <w:szCs w:val="20"/>
          <w:lang w:eastAsia="sl-SI"/>
        </w:rPr>
        <w:t xml:space="preserve">. Končna varianta se potrjuje v celoti in mora biti stroškovno ocenjena v celoti. </w:t>
      </w:r>
    </w:p>
    <w:p w14:paraId="123A0207" w14:textId="0E7300C8" w:rsidR="00855CD1" w:rsidRPr="00F935F4" w:rsidRDefault="007E4052" w:rsidP="007E4052">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9F534E" w:rsidRPr="00F935F4">
        <w:rPr>
          <w:rFonts w:ascii="Arial" w:hAnsi="Arial" w:cs="Arial"/>
          <w:sz w:val="20"/>
          <w:szCs w:val="20"/>
          <w:lang w:eastAsia="sl-SI"/>
        </w:rPr>
        <w:t xml:space="preserve">Po </w:t>
      </w:r>
      <w:r w:rsidR="00323602" w:rsidRPr="00F935F4">
        <w:rPr>
          <w:rFonts w:ascii="Arial" w:hAnsi="Arial" w:cs="Arial"/>
          <w:sz w:val="20"/>
          <w:szCs w:val="20"/>
          <w:lang w:eastAsia="sl-SI"/>
        </w:rPr>
        <w:t xml:space="preserve">uskladitvi variante z vsemi deležniki in </w:t>
      </w:r>
      <w:r w:rsidR="009F534E" w:rsidRPr="00F935F4">
        <w:rPr>
          <w:rFonts w:ascii="Arial" w:hAnsi="Arial" w:cs="Arial"/>
          <w:sz w:val="20"/>
          <w:szCs w:val="20"/>
          <w:lang w:eastAsia="sl-SI"/>
        </w:rPr>
        <w:t xml:space="preserve">potrditvi ene od variant </w:t>
      </w:r>
      <w:r w:rsidR="00C55AAA" w:rsidRPr="00F935F4">
        <w:rPr>
          <w:rFonts w:ascii="Arial" w:hAnsi="Arial" w:cs="Arial"/>
          <w:sz w:val="20"/>
          <w:szCs w:val="20"/>
          <w:lang w:eastAsia="sl-SI"/>
        </w:rPr>
        <w:t xml:space="preserve">idejne rešitve, </w:t>
      </w:r>
      <w:r w:rsidR="009F534E" w:rsidRPr="00F935F4">
        <w:rPr>
          <w:rFonts w:ascii="Arial" w:hAnsi="Arial" w:cs="Arial"/>
          <w:sz w:val="20"/>
          <w:szCs w:val="20"/>
          <w:lang w:eastAsia="sl-SI"/>
        </w:rPr>
        <w:t>projektant izdela končno idejno zasnovo</w:t>
      </w:r>
      <w:r w:rsidR="00855CD1" w:rsidRPr="00F935F4">
        <w:rPr>
          <w:rFonts w:ascii="Arial" w:hAnsi="Arial" w:cs="Arial"/>
          <w:sz w:val="20"/>
          <w:szCs w:val="20"/>
          <w:lang w:eastAsia="sl-SI"/>
        </w:rPr>
        <w:t xml:space="preserve"> vseh delov projekta vključno </w:t>
      </w:r>
      <w:r w:rsidR="001D597A" w:rsidRPr="00F935F4">
        <w:rPr>
          <w:rFonts w:ascii="Arial" w:hAnsi="Arial" w:cs="Arial"/>
          <w:sz w:val="20"/>
          <w:szCs w:val="20"/>
          <w:lang w:eastAsia="sl-SI"/>
        </w:rPr>
        <w:t>s</w:t>
      </w:r>
      <w:r w:rsidR="00855CD1" w:rsidRPr="00F935F4">
        <w:rPr>
          <w:rFonts w:ascii="Arial" w:hAnsi="Arial" w:cs="Arial"/>
          <w:sz w:val="20"/>
          <w:szCs w:val="20"/>
          <w:lang w:eastAsia="sl-SI"/>
        </w:rPr>
        <w:t xml:space="preserve"> prenovo postajnega </w:t>
      </w:r>
      <w:r w:rsidR="001D597A" w:rsidRPr="00F935F4">
        <w:rPr>
          <w:rFonts w:ascii="Arial" w:hAnsi="Arial" w:cs="Arial"/>
          <w:sz w:val="20"/>
          <w:szCs w:val="20"/>
          <w:lang w:eastAsia="sl-SI"/>
        </w:rPr>
        <w:t>poslopja</w:t>
      </w:r>
      <w:r w:rsidR="00855CD1" w:rsidRPr="00F935F4">
        <w:rPr>
          <w:rFonts w:ascii="Arial" w:hAnsi="Arial" w:cs="Arial"/>
          <w:sz w:val="20"/>
          <w:szCs w:val="20"/>
          <w:lang w:eastAsia="sl-SI"/>
        </w:rPr>
        <w:t>.</w:t>
      </w:r>
    </w:p>
    <w:p w14:paraId="566C949E" w14:textId="1A2AC044" w:rsidR="009F1C78" w:rsidRPr="00F935F4" w:rsidRDefault="009F1C78" w:rsidP="00717C72">
      <w:pPr>
        <w:pStyle w:val="Odstavekseznama"/>
        <w:numPr>
          <w:ilvl w:val="0"/>
          <w:numId w:val="30"/>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Idejna zasnova mora biti izdelana v vseh vsebinah za pridobitev pro</w:t>
      </w:r>
      <w:r w:rsidR="003336DA" w:rsidRPr="00F935F4">
        <w:rPr>
          <w:rFonts w:ascii="Arial" w:hAnsi="Arial" w:cs="Arial"/>
          <w:sz w:val="20"/>
          <w:szCs w:val="20"/>
          <w:lang w:eastAsia="sl-SI"/>
        </w:rPr>
        <w:t xml:space="preserve">jektnih pogojev pristojnih </w:t>
      </w:r>
      <w:proofErr w:type="spellStart"/>
      <w:r w:rsidR="003336DA" w:rsidRPr="00F935F4">
        <w:rPr>
          <w:rFonts w:ascii="Arial" w:hAnsi="Arial" w:cs="Arial"/>
          <w:sz w:val="20"/>
          <w:szCs w:val="20"/>
          <w:lang w:eastAsia="sl-SI"/>
        </w:rPr>
        <w:t>mnen</w:t>
      </w:r>
      <w:r w:rsidRPr="00F935F4">
        <w:rPr>
          <w:rFonts w:ascii="Arial" w:hAnsi="Arial" w:cs="Arial"/>
          <w:sz w:val="20"/>
          <w:szCs w:val="20"/>
          <w:lang w:eastAsia="sl-SI"/>
        </w:rPr>
        <w:t>j</w:t>
      </w:r>
      <w:r w:rsidR="003336DA" w:rsidRPr="00F935F4">
        <w:rPr>
          <w:rFonts w:ascii="Arial" w:hAnsi="Arial" w:cs="Arial"/>
          <w:sz w:val="20"/>
          <w:szCs w:val="20"/>
          <w:lang w:eastAsia="sl-SI"/>
        </w:rPr>
        <w:t>e</w:t>
      </w:r>
      <w:r w:rsidRPr="00F935F4">
        <w:rPr>
          <w:rFonts w:ascii="Arial" w:hAnsi="Arial" w:cs="Arial"/>
          <w:sz w:val="20"/>
          <w:szCs w:val="20"/>
          <w:lang w:eastAsia="sl-SI"/>
        </w:rPr>
        <w:t>dajalcev</w:t>
      </w:r>
      <w:proofErr w:type="spellEnd"/>
      <w:r w:rsidR="000E1AAD" w:rsidRPr="00F935F4">
        <w:rPr>
          <w:rFonts w:ascii="Arial" w:hAnsi="Arial" w:cs="Arial"/>
          <w:sz w:val="20"/>
          <w:szCs w:val="20"/>
          <w:lang w:eastAsia="sl-SI"/>
        </w:rPr>
        <w:t>.</w:t>
      </w:r>
    </w:p>
    <w:p w14:paraId="1E8E5594" w14:textId="6CF1C06F" w:rsidR="00206413" w:rsidRPr="00F935F4" w:rsidRDefault="00FD281D" w:rsidP="00717C72">
      <w:pPr>
        <w:pStyle w:val="Odstavekseznama"/>
        <w:numPr>
          <w:ilvl w:val="0"/>
          <w:numId w:val="30"/>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Na podlagi potrjene variante</w:t>
      </w:r>
      <w:r w:rsidR="00352047" w:rsidRPr="00F935F4">
        <w:rPr>
          <w:rFonts w:ascii="Arial" w:hAnsi="Arial" w:cs="Arial"/>
          <w:sz w:val="20"/>
          <w:szCs w:val="20"/>
          <w:lang w:eastAsia="sl-SI"/>
        </w:rPr>
        <w:t xml:space="preserve"> in izdelanega</w:t>
      </w:r>
      <w:r w:rsidRPr="00F935F4">
        <w:rPr>
          <w:rFonts w:ascii="Arial" w:hAnsi="Arial" w:cs="Arial"/>
          <w:sz w:val="20"/>
          <w:szCs w:val="20"/>
          <w:lang w:eastAsia="sl-SI"/>
        </w:rPr>
        <w:t xml:space="preserve"> IZP </w:t>
      </w:r>
      <w:r w:rsidR="00855CD1" w:rsidRPr="00F935F4">
        <w:rPr>
          <w:rFonts w:ascii="Arial" w:hAnsi="Arial" w:cs="Arial"/>
          <w:sz w:val="20"/>
          <w:szCs w:val="20"/>
          <w:lang w:eastAsia="sl-SI"/>
        </w:rPr>
        <w:t>bo moral projektant pridobiti projektne pogoje, ki bodo upo</w:t>
      </w:r>
      <w:r w:rsidR="009F1C78" w:rsidRPr="00F935F4">
        <w:rPr>
          <w:rFonts w:ascii="Arial" w:hAnsi="Arial" w:cs="Arial"/>
          <w:sz w:val="20"/>
          <w:szCs w:val="20"/>
          <w:lang w:eastAsia="sl-SI"/>
        </w:rPr>
        <w:t>števan</w:t>
      </w:r>
      <w:r w:rsidR="00855CD1" w:rsidRPr="00F935F4">
        <w:rPr>
          <w:rFonts w:ascii="Arial" w:hAnsi="Arial" w:cs="Arial"/>
          <w:sz w:val="20"/>
          <w:szCs w:val="20"/>
          <w:lang w:eastAsia="sl-SI"/>
        </w:rPr>
        <w:t xml:space="preserve">i v </w:t>
      </w:r>
      <w:r w:rsidRPr="00F935F4">
        <w:rPr>
          <w:rFonts w:ascii="Arial" w:hAnsi="Arial" w:cs="Arial"/>
          <w:sz w:val="20"/>
          <w:szCs w:val="20"/>
          <w:lang w:eastAsia="sl-SI"/>
        </w:rPr>
        <w:t xml:space="preserve">končnem IZP in v </w:t>
      </w:r>
      <w:r w:rsidR="00855CD1" w:rsidRPr="00F935F4">
        <w:rPr>
          <w:rFonts w:ascii="Arial" w:hAnsi="Arial" w:cs="Arial"/>
          <w:sz w:val="20"/>
          <w:szCs w:val="20"/>
          <w:lang w:eastAsia="sl-SI"/>
        </w:rPr>
        <w:t xml:space="preserve">nadaljnjih fazah projektiranja. </w:t>
      </w:r>
      <w:r w:rsidR="00206413" w:rsidRPr="00F935F4">
        <w:rPr>
          <w:rFonts w:ascii="Arial" w:hAnsi="Arial" w:cs="Arial"/>
          <w:sz w:val="20"/>
          <w:szCs w:val="20"/>
          <w:lang w:eastAsia="sl-SI"/>
        </w:rPr>
        <w:t xml:space="preserve">Posebno pozornost je potrebno posvetiti kulturno-varstvenim pogojem, ker je </w:t>
      </w:r>
      <w:r w:rsidR="00D640FC" w:rsidRPr="00F935F4">
        <w:rPr>
          <w:rFonts w:ascii="Arial" w:hAnsi="Arial" w:cs="Arial"/>
          <w:sz w:val="20"/>
          <w:szCs w:val="20"/>
          <w:lang w:eastAsia="sl-SI"/>
        </w:rPr>
        <w:t>postajno poslopje</w:t>
      </w:r>
      <w:r w:rsidR="00206413" w:rsidRPr="00F935F4">
        <w:rPr>
          <w:rFonts w:ascii="Arial" w:hAnsi="Arial" w:cs="Arial"/>
          <w:sz w:val="20"/>
          <w:szCs w:val="20"/>
          <w:lang w:eastAsia="sl-SI"/>
        </w:rPr>
        <w:t xml:space="preserve"> spomeniško zaščiten</w:t>
      </w:r>
      <w:r w:rsidR="00D640FC" w:rsidRPr="00F935F4">
        <w:rPr>
          <w:rFonts w:ascii="Arial" w:hAnsi="Arial" w:cs="Arial"/>
          <w:sz w:val="20"/>
          <w:szCs w:val="20"/>
          <w:lang w:eastAsia="sl-SI"/>
        </w:rPr>
        <w:t>o</w:t>
      </w:r>
      <w:r w:rsidR="00206413" w:rsidRPr="00F935F4">
        <w:rPr>
          <w:rFonts w:ascii="Arial" w:hAnsi="Arial" w:cs="Arial"/>
          <w:sz w:val="20"/>
          <w:szCs w:val="20"/>
          <w:lang w:eastAsia="sl-SI"/>
        </w:rPr>
        <w:t>.</w:t>
      </w:r>
    </w:p>
    <w:p w14:paraId="0FC5165B" w14:textId="0259E45A" w:rsidR="00931B16" w:rsidRPr="00F935F4" w:rsidRDefault="00931B16" w:rsidP="00931B16">
      <w:pPr>
        <w:pStyle w:val="Odstavekseznama"/>
        <w:numPr>
          <w:ilvl w:val="0"/>
          <w:numId w:val="30"/>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Predvidoma se bodo tiri in tirne naprave z objektom podhoda ali nadhoda izvajali po postopku VDJK. Za ta postopke je potrebno</w:t>
      </w:r>
      <w:r w:rsidR="00DC4BD4" w:rsidRPr="00F935F4">
        <w:rPr>
          <w:rFonts w:ascii="Arial" w:hAnsi="Arial" w:cs="Arial"/>
          <w:sz w:val="20"/>
          <w:szCs w:val="20"/>
          <w:lang w:eastAsia="sl-SI"/>
        </w:rPr>
        <w:t xml:space="preserve"> </w:t>
      </w:r>
      <w:r w:rsidR="007C3C3D" w:rsidRPr="00F935F4">
        <w:rPr>
          <w:rFonts w:ascii="Arial" w:hAnsi="Arial" w:cs="Arial"/>
          <w:sz w:val="20"/>
          <w:szCs w:val="20"/>
          <w:lang w:eastAsia="sl-SI"/>
        </w:rPr>
        <w:t>izdelati</w:t>
      </w:r>
      <w:r w:rsidR="00DC4BD4" w:rsidRPr="00F935F4">
        <w:rPr>
          <w:rFonts w:ascii="Arial" w:hAnsi="Arial" w:cs="Arial"/>
          <w:sz w:val="20"/>
          <w:szCs w:val="20"/>
          <w:lang w:eastAsia="sl-SI"/>
        </w:rPr>
        <w:t xml:space="preserve"> izvedbeni načrt (</w:t>
      </w:r>
      <w:proofErr w:type="spellStart"/>
      <w:r w:rsidR="00DC4BD4" w:rsidRPr="00F935F4">
        <w:rPr>
          <w:rFonts w:ascii="Arial" w:hAnsi="Arial" w:cs="Arial"/>
          <w:sz w:val="20"/>
          <w:szCs w:val="20"/>
          <w:lang w:eastAsia="sl-SI"/>
        </w:rPr>
        <w:t>IzN</w:t>
      </w:r>
      <w:proofErr w:type="spellEnd"/>
      <w:r w:rsidR="00DC4BD4" w:rsidRPr="00F935F4">
        <w:rPr>
          <w:rFonts w:ascii="Arial" w:hAnsi="Arial" w:cs="Arial"/>
          <w:sz w:val="20"/>
          <w:szCs w:val="20"/>
          <w:lang w:eastAsia="sl-SI"/>
        </w:rPr>
        <w:t>).</w:t>
      </w:r>
    </w:p>
    <w:p w14:paraId="402697C6" w14:textId="63F5CE2B" w:rsidR="009A082E" w:rsidRPr="00F935F4" w:rsidRDefault="009A082E" w:rsidP="00717C72">
      <w:pPr>
        <w:pStyle w:val="Odstavekseznama"/>
        <w:numPr>
          <w:ilvl w:val="0"/>
          <w:numId w:val="30"/>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Gled</w:t>
      </w:r>
      <w:r w:rsidR="0064138E" w:rsidRPr="00F935F4">
        <w:rPr>
          <w:rFonts w:ascii="Arial" w:hAnsi="Arial" w:cs="Arial"/>
          <w:sz w:val="20"/>
          <w:szCs w:val="20"/>
          <w:lang w:eastAsia="sl-SI"/>
        </w:rPr>
        <w:t>e</w:t>
      </w:r>
      <w:r w:rsidRPr="00F935F4">
        <w:rPr>
          <w:rFonts w:ascii="Arial" w:hAnsi="Arial" w:cs="Arial"/>
          <w:sz w:val="20"/>
          <w:szCs w:val="20"/>
          <w:lang w:eastAsia="sl-SI"/>
        </w:rPr>
        <w:t xml:space="preserve"> na predvideni upravni postopek za pridobitev gradbenega dovoljenja </w:t>
      </w:r>
      <w:r w:rsidR="00B41536" w:rsidRPr="00F935F4">
        <w:rPr>
          <w:rFonts w:ascii="Arial" w:hAnsi="Arial" w:cs="Arial"/>
          <w:sz w:val="20"/>
          <w:szCs w:val="20"/>
          <w:lang w:eastAsia="sl-SI"/>
        </w:rPr>
        <w:t>za postajn</w:t>
      </w:r>
      <w:r w:rsidR="001D597A" w:rsidRPr="00F935F4">
        <w:rPr>
          <w:rFonts w:ascii="Arial" w:hAnsi="Arial" w:cs="Arial"/>
          <w:sz w:val="20"/>
          <w:szCs w:val="20"/>
          <w:lang w:eastAsia="sl-SI"/>
        </w:rPr>
        <w:t>o</w:t>
      </w:r>
      <w:r w:rsidR="00B41536" w:rsidRPr="00F935F4">
        <w:rPr>
          <w:rFonts w:ascii="Arial" w:hAnsi="Arial" w:cs="Arial"/>
          <w:sz w:val="20"/>
          <w:szCs w:val="20"/>
          <w:lang w:eastAsia="sl-SI"/>
        </w:rPr>
        <w:t xml:space="preserve"> </w:t>
      </w:r>
      <w:r w:rsidR="001D597A" w:rsidRPr="00F935F4">
        <w:rPr>
          <w:rFonts w:ascii="Arial" w:hAnsi="Arial" w:cs="Arial"/>
          <w:sz w:val="20"/>
          <w:szCs w:val="20"/>
          <w:lang w:eastAsia="sl-SI"/>
        </w:rPr>
        <w:t xml:space="preserve">poslopje </w:t>
      </w:r>
      <w:r w:rsidRPr="00F935F4">
        <w:rPr>
          <w:rFonts w:ascii="Arial" w:hAnsi="Arial" w:cs="Arial"/>
          <w:sz w:val="20"/>
          <w:szCs w:val="20"/>
          <w:lang w:eastAsia="sl-SI"/>
        </w:rPr>
        <w:t>in glede na predviden program, ki bo delno poslovni – železniški, delno pa javni prog</w:t>
      </w:r>
      <w:r w:rsidR="0064138E" w:rsidRPr="00F935F4">
        <w:rPr>
          <w:rFonts w:ascii="Arial" w:hAnsi="Arial" w:cs="Arial"/>
          <w:sz w:val="20"/>
          <w:szCs w:val="20"/>
          <w:lang w:eastAsia="sl-SI"/>
        </w:rPr>
        <w:t>ram in</w:t>
      </w:r>
      <w:r w:rsidRPr="00F935F4">
        <w:rPr>
          <w:rFonts w:ascii="Arial" w:hAnsi="Arial" w:cs="Arial"/>
          <w:sz w:val="20"/>
          <w:szCs w:val="20"/>
          <w:lang w:eastAsia="sl-SI"/>
        </w:rPr>
        <w:t xml:space="preserve"> bo predvidoma v domeni MONG</w:t>
      </w:r>
      <w:r w:rsidR="00B41536" w:rsidRPr="00F935F4">
        <w:rPr>
          <w:rFonts w:ascii="Arial" w:hAnsi="Arial" w:cs="Arial"/>
          <w:sz w:val="20"/>
          <w:szCs w:val="20"/>
          <w:lang w:eastAsia="sl-SI"/>
        </w:rPr>
        <w:t xml:space="preserve">, bo </w:t>
      </w:r>
      <w:r w:rsidR="007B4834" w:rsidRPr="00F935F4">
        <w:rPr>
          <w:rFonts w:ascii="Arial" w:hAnsi="Arial" w:cs="Arial"/>
          <w:sz w:val="20"/>
          <w:szCs w:val="20"/>
          <w:lang w:eastAsia="sl-SI"/>
        </w:rPr>
        <w:t>potrebno</w:t>
      </w:r>
      <w:r w:rsidR="00B41536" w:rsidRPr="00F935F4">
        <w:rPr>
          <w:rFonts w:ascii="Arial" w:hAnsi="Arial" w:cs="Arial"/>
          <w:sz w:val="20"/>
          <w:szCs w:val="20"/>
          <w:lang w:eastAsia="sl-SI"/>
        </w:rPr>
        <w:t xml:space="preserve"> doseči ustrezen dogovor o vodenju </w:t>
      </w:r>
      <w:r w:rsidR="007B4834" w:rsidRPr="00F935F4">
        <w:rPr>
          <w:rFonts w:ascii="Arial" w:hAnsi="Arial" w:cs="Arial"/>
          <w:sz w:val="20"/>
          <w:szCs w:val="20"/>
          <w:lang w:eastAsia="sl-SI"/>
        </w:rPr>
        <w:t xml:space="preserve">izvedbe </w:t>
      </w:r>
      <w:r w:rsidR="00B41536" w:rsidRPr="00F935F4">
        <w:rPr>
          <w:rFonts w:ascii="Arial" w:hAnsi="Arial" w:cs="Arial"/>
          <w:sz w:val="20"/>
          <w:szCs w:val="20"/>
          <w:lang w:eastAsia="sl-SI"/>
        </w:rPr>
        <w:t xml:space="preserve">in </w:t>
      </w:r>
      <w:r w:rsidR="007B4834" w:rsidRPr="00F935F4">
        <w:rPr>
          <w:rFonts w:ascii="Arial" w:hAnsi="Arial" w:cs="Arial"/>
          <w:sz w:val="20"/>
          <w:szCs w:val="20"/>
          <w:lang w:eastAsia="sl-SI"/>
        </w:rPr>
        <w:t xml:space="preserve">morebitnem </w:t>
      </w:r>
      <w:proofErr w:type="spellStart"/>
      <w:r w:rsidR="00B41536" w:rsidRPr="00F935F4">
        <w:rPr>
          <w:rFonts w:ascii="Arial" w:hAnsi="Arial" w:cs="Arial"/>
          <w:sz w:val="20"/>
          <w:szCs w:val="20"/>
          <w:lang w:eastAsia="sl-SI"/>
        </w:rPr>
        <w:t>so</w:t>
      </w:r>
      <w:r w:rsidR="007B4834" w:rsidRPr="00F935F4">
        <w:rPr>
          <w:rFonts w:ascii="Arial" w:hAnsi="Arial" w:cs="Arial"/>
          <w:sz w:val="20"/>
          <w:szCs w:val="20"/>
          <w:lang w:eastAsia="sl-SI"/>
        </w:rPr>
        <w:t>i</w:t>
      </w:r>
      <w:r w:rsidR="00B41536" w:rsidRPr="00F935F4">
        <w:rPr>
          <w:rFonts w:ascii="Arial" w:hAnsi="Arial" w:cs="Arial"/>
          <w:sz w:val="20"/>
          <w:szCs w:val="20"/>
          <w:lang w:eastAsia="sl-SI"/>
        </w:rPr>
        <w:t>nves</w:t>
      </w:r>
      <w:r w:rsidR="007B4834" w:rsidRPr="00F935F4">
        <w:rPr>
          <w:rFonts w:ascii="Arial" w:hAnsi="Arial" w:cs="Arial"/>
          <w:sz w:val="20"/>
          <w:szCs w:val="20"/>
          <w:lang w:eastAsia="sl-SI"/>
        </w:rPr>
        <w:t>titorstvu</w:t>
      </w:r>
      <w:proofErr w:type="spellEnd"/>
      <w:r w:rsidR="007B4834" w:rsidRPr="00F935F4">
        <w:rPr>
          <w:rFonts w:ascii="Arial" w:hAnsi="Arial" w:cs="Arial"/>
          <w:sz w:val="20"/>
          <w:szCs w:val="20"/>
          <w:lang w:eastAsia="sl-SI"/>
        </w:rPr>
        <w:t xml:space="preserve"> prenove postajnega </w:t>
      </w:r>
      <w:r w:rsidR="001D597A" w:rsidRPr="00F935F4">
        <w:rPr>
          <w:rFonts w:ascii="Arial" w:hAnsi="Arial" w:cs="Arial"/>
          <w:sz w:val="20"/>
          <w:szCs w:val="20"/>
          <w:lang w:eastAsia="sl-SI"/>
        </w:rPr>
        <w:t>poslopja</w:t>
      </w:r>
      <w:r w:rsidR="007B4834" w:rsidRPr="00F935F4">
        <w:rPr>
          <w:rFonts w:ascii="Arial" w:hAnsi="Arial" w:cs="Arial"/>
          <w:sz w:val="20"/>
          <w:szCs w:val="20"/>
          <w:lang w:eastAsia="sl-SI"/>
        </w:rPr>
        <w:t xml:space="preserve">. Posledično bo potrebno doseči tudi dogovor o obveznostih lastnika objektov in MONG v času obratovanja objekta kot tudi </w:t>
      </w:r>
      <w:r w:rsidR="003940B8" w:rsidRPr="00F935F4">
        <w:rPr>
          <w:rFonts w:ascii="Arial" w:hAnsi="Arial" w:cs="Arial"/>
          <w:sz w:val="20"/>
          <w:szCs w:val="20"/>
          <w:lang w:eastAsia="sl-SI"/>
        </w:rPr>
        <w:t xml:space="preserve">za </w:t>
      </w:r>
      <w:r w:rsidR="00931B16" w:rsidRPr="00F935F4">
        <w:rPr>
          <w:rFonts w:ascii="Arial" w:hAnsi="Arial" w:cs="Arial"/>
          <w:sz w:val="20"/>
          <w:szCs w:val="20"/>
          <w:lang w:eastAsia="sl-SI"/>
        </w:rPr>
        <w:t xml:space="preserve">podhod oz. </w:t>
      </w:r>
      <w:r w:rsidR="000C0EB8" w:rsidRPr="00F935F4">
        <w:rPr>
          <w:rFonts w:ascii="Arial" w:hAnsi="Arial" w:cs="Arial"/>
          <w:sz w:val="20"/>
          <w:szCs w:val="20"/>
          <w:lang w:eastAsia="sl-SI"/>
        </w:rPr>
        <w:t xml:space="preserve">nadhod </w:t>
      </w:r>
      <w:r w:rsidR="00DC4BD4" w:rsidRPr="00F935F4">
        <w:rPr>
          <w:rFonts w:ascii="Arial" w:hAnsi="Arial" w:cs="Arial"/>
          <w:sz w:val="20"/>
          <w:szCs w:val="20"/>
          <w:lang w:eastAsia="sl-SI"/>
        </w:rPr>
        <w:t>za preč</w:t>
      </w:r>
      <w:r w:rsidR="004A216B" w:rsidRPr="00F935F4">
        <w:rPr>
          <w:rFonts w:ascii="Arial" w:hAnsi="Arial" w:cs="Arial"/>
          <w:sz w:val="20"/>
          <w:szCs w:val="20"/>
          <w:lang w:eastAsia="sl-SI"/>
        </w:rPr>
        <w:t>kanje</w:t>
      </w:r>
      <w:r w:rsidR="000C0EB8" w:rsidRPr="00F935F4">
        <w:rPr>
          <w:rFonts w:ascii="Arial" w:hAnsi="Arial" w:cs="Arial"/>
          <w:sz w:val="20"/>
          <w:szCs w:val="20"/>
          <w:lang w:eastAsia="sl-SI"/>
        </w:rPr>
        <w:t xml:space="preserve"> tirov, ker </w:t>
      </w:r>
      <w:r w:rsidR="007B4834" w:rsidRPr="00F935F4">
        <w:rPr>
          <w:rFonts w:ascii="Arial" w:hAnsi="Arial" w:cs="Arial"/>
          <w:sz w:val="20"/>
          <w:szCs w:val="20"/>
          <w:lang w:eastAsia="sl-SI"/>
        </w:rPr>
        <w:t>bo delno javni prostor namenjen uporabi meščanov Nove Gorice.</w:t>
      </w:r>
    </w:p>
    <w:p w14:paraId="4DEE7991" w14:textId="76CD5396" w:rsidR="001112A7" w:rsidRPr="00F935F4" w:rsidRDefault="001112A7" w:rsidP="0084747C">
      <w:pPr>
        <w:pStyle w:val="Odstavekseznama"/>
        <w:numPr>
          <w:ilvl w:val="0"/>
          <w:numId w:val="30"/>
        </w:numPr>
        <w:spacing w:after="120" w:line="288" w:lineRule="auto"/>
        <w:ind w:left="425" w:hanging="425"/>
        <w:contextualSpacing w:val="0"/>
        <w:rPr>
          <w:rFonts w:ascii="Arial" w:hAnsi="Arial" w:cs="Arial"/>
          <w:sz w:val="20"/>
          <w:szCs w:val="20"/>
          <w:lang w:eastAsia="sl-SI"/>
        </w:rPr>
      </w:pPr>
      <w:r w:rsidRPr="00F935F4">
        <w:rPr>
          <w:rFonts w:ascii="Arial" w:hAnsi="Arial" w:cs="Arial"/>
          <w:sz w:val="20"/>
          <w:szCs w:val="20"/>
          <w:lang w:eastAsia="sl-SI"/>
        </w:rPr>
        <w:t xml:space="preserve">Pri izdelavi IZP za objekt </w:t>
      </w:r>
      <w:proofErr w:type="spellStart"/>
      <w:r w:rsidRPr="00F935F4">
        <w:rPr>
          <w:rFonts w:ascii="Arial" w:hAnsi="Arial" w:cs="Arial"/>
          <w:sz w:val="20"/>
          <w:szCs w:val="20"/>
          <w:lang w:eastAsia="sl-SI"/>
        </w:rPr>
        <w:t>izvennivojskega</w:t>
      </w:r>
      <w:proofErr w:type="spellEnd"/>
      <w:r w:rsidRPr="00F935F4">
        <w:rPr>
          <w:rFonts w:ascii="Arial" w:hAnsi="Arial" w:cs="Arial"/>
          <w:sz w:val="20"/>
          <w:szCs w:val="20"/>
          <w:lang w:eastAsia="sl-SI"/>
        </w:rPr>
        <w:t xml:space="preserve"> dostopa na perone (</w:t>
      </w:r>
      <w:r w:rsidR="00931B16" w:rsidRPr="00F935F4">
        <w:rPr>
          <w:rFonts w:ascii="Arial" w:hAnsi="Arial" w:cs="Arial"/>
          <w:sz w:val="20"/>
          <w:szCs w:val="20"/>
          <w:lang w:eastAsia="sl-SI"/>
        </w:rPr>
        <w:t>podhod/</w:t>
      </w:r>
      <w:r w:rsidRPr="00F935F4">
        <w:rPr>
          <w:rFonts w:ascii="Arial" w:hAnsi="Arial" w:cs="Arial"/>
          <w:sz w:val="20"/>
          <w:szCs w:val="20"/>
          <w:lang w:eastAsia="sl-SI"/>
        </w:rPr>
        <w:t>nadhod</w:t>
      </w:r>
      <w:r w:rsidR="00DB32AD" w:rsidRPr="00F935F4">
        <w:rPr>
          <w:rFonts w:ascii="Arial" w:hAnsi="Arial" w:cs="Arial"/>
          <w:sz w:val="20"/>
          <w:szCs w:val="20"/>
          <w:lang w:eastAsia="sl-SI"/>
        </w:rPr>
        <w:t>)</w:t>
      </w:r>
      <w:r w:rsidRPr="00F935F4">
        <w:rPr>
          <w:rFonts w:ascii="Arial" w:hAnsi="Arial" w:cs="Arial"/>
          <w:sz w:val="20"/>
          <w:szCs w:val="20"/>
          <w:lang w:eastAsia="sl-SI"/>
        </w:rPr>
        <w:t xml:space="preserve"> morata </w:t>
      </w:r>
      <w:r w:rsidR="00F62AA7" w:rsidRPr="00F935F4">
        <w:rPr>
          <w:rFonts w:ascii="Arial" w:hAnsi="Arial" w:cs="Arial"/>
          <w:sz w:val="20"/>
          <w:szCs w:val="20"/>
          <w:lang w:eastAsia="sl-SI"/>
        </w:rPr>
        <w:t xml:space="preserve">biti </w:t>
      </w:r>
      <w:r w:rsidRPr="00F935F4">
        <w:rPr>
          <w:rFonts w:ascii="Arial" w:hAnsi="Arial" w:cs="Arial"/>
          <w:sz w:val="20"/>
          <w:szCs w:val="20"/>
          <w:lang w:eastAsia="sl-SI"/>
        </w:rPr>
        <w:t xml:space="preserve">projektna dokumentacija za </w:t>
      </w:r>
      <w:r w:rsidR="00931B16" w:rsidRPr="00F935F4">
        <w:rPr>
          <w:rFonts w:ascii="Arial" w:hAnsi="Arial" w:cs="Arial"/>
          <w:sz w:val="20"/>
          <w:szCs w:val="20"/>
          <w:lang w:eastAsia="sl-SI"/>
        </w:rPr>
        <w:t>podhod/</w:t>
      </w:r>
      <w:r w:rsidRPr="00F935F4">
        <w:rPr>
          <w:rFonts w:ascii="Arial" w:hAnsi="Arial" w:cs="Arial"/>
          <w:sz w:val="20"/>
          <w:szCs w:val="20"/>
          <w:lang w:eastAsia="sl-SI"/>
        </w:rPr>
        <w:t>nadhod in projektna dokumentacija za nadgradnjo železniške infrastrukture usklajeni (npr. dostopi na perone, svetli profil proge, morebitno vpetje vozne mreže v konstrukcijo nadhoda, konstrukcijske podpore nadhoda, peronske strehe, itd.).</w:t>
      </w:r>
    </w:p>
    <w:p w14:paraId="50BA8684" w14:textId="77777777" w:rsidR="00DB32AD" w:rsidRPr="00F935F4" w:rsidRDefault="00647C07"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1E38D3" w:rsidRPr="00F935F4">
        <w:rPr>
          <w:rFonts w:ascii="Arial" w:hAnsi="Arial" w:cs="Arial"/>
          <w:sz w:val="20"/>
          <w:szCs w:val="20"/>
          <w:lang w:eastAsia="sl-SI"/>
        </w:rPr>
        <w:t xml:space="preserve">V gradbeni situaciji </w:t>
      </w:r>
      <w:r w:rsidR="00DB32AD" w:rsidRPr="00F935F4">
        <w:rPr>
          <w:rFonts w:ascii="Arial" w:hAnsi="Arial" w:cs="Arial"/>
          <w:sz w:val="20"/>
          <w:szCs w:val="20"/>
          <w:lang w:eastAsia="sl-SI"/>
        </w:rPr>
        <w:t xml:space="preserve">območja </w:t>
      </w:r>
      <w:r w:rsidR="001E38D3" w:rsidRPr="00F935F4">
        <w:rPr>
          <w:rFonts w:ascii="Arial" w:hAnsi="Arial" w:cs="Arial"/>
          <w:sz w:val="20"/>
          <w:szCs w:val="20"/>
          <w:lang w:eastAsia="sl-SI"/>
        </w:rPr>
        <w:t xml:space="preserve">morajo biti </w:t>
      </w:r>
      <w:r w:rsidR="00DB32AD" w:rsidRPr="00F935F4">
        <w:rPr>
          <w:rFonts w:ascii="Arial" w:hAnsi="Arial" w:cs="Arial"/>
          <w:sz w:val="20"/>
          <w:szCs w:val="20"/>
          <w:lang w:eastAsia="sl-SI"/>
        </w:rPr>
        <w:t xml:space="preserve">že v tej fazi </w:t>
      </w:r>
      <w:r w:rsidR="001E38D3" w:rsidRPr="00F935F4">
        <w:rPr>
          <w:rFonts w:ascii="Arial" w:hAnsi="Arial" w:cs="Arial"/>
          <w:sz w:val="20"/>
          <w:szCs w:val="20"/>
          <w:lang w:eastAsia="sl-SI"/>
        </w:rPr>
        <w:t>kotirani vsi odmiki med osmi tirov in objekti.</w:t>
      </w:r>
      <w:r w:rsidR="00DB32AD" w:rsidRPr="00F935F4">
        <w:rPr>
          <w:rFonts w:ascii="Arial" w:hAnsi="Arial" w:cs="Arial"/>
          <w:sz w:val="20"/>
          <w:szCs w:val="20"/>
          <w:lang w:eastAsia="sl-SI"/>
        </w:rPr>
        <w:t xml:space="preserve"> Projektant že v tej fazi </w:t>
      </w:r>
      <w:r w:rsidR="009A082E" w:rsidRPr="00F935F4">
        <w:rPr>
          <w:rFonts w:ascii="Arial" w:hAnsi="Arial" w:cs="Arial"/>
          <w:sz w:val="20"/>
          <w:szCs w:val="20"/>
          <w:lang w:eastAsia="sl-SI"/>
        </w:rPr>
        <w:t>preveri</w:t>
      </w:r>
      <w:r w:rsidR="00DB32AD" w:rsidRPr="00F935F4">
        <w:rPr>
          <w:rFonts w:ascii="Arial" w:hAnsi="Arial" w:cs="Arial"/>
          <w:sz w:val="20"/>
          <w:szCs w:val="20"/>
          <w:lang w:eastAsia="sl-SI"/>
        </w:rPr>
        <w:t xml:space="preserve"> niveleto in padec na postajnem območju</w:t>
      </w:r>
      <w:r w:rsidR="009A082E" w:rsidRPr="00F935F4">
        <w:rPr>
          <w:rFonts w:ascii="Arial" w:hAnsi="Arial" w:cs="Arial"/>
          <w:sz w:val="20"/>
          <w:szCs w:val="20"/>
          <w:lang w:eastAsia="sl-SI"/>
        </w:rPr>
        <w:t xml:space="preserve"> in se opredeli do rešitve skladno s predpisi. </w:t>
      </w:r>
    </w:p>
    <w:p w14:paraId="1EC763CD" w14:textId="065073A8" w:rsidR="00D933F4" w:rsidRPr="00F935F4" w:rsidRDefault="009A082E"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t>Za vse sisteme</w:t>
      </w:r>
      <w:r w:rsidR="0064138E" w:rsidRPr="00F935F4">
        <w:rPr>
          <w:rFonts w:ascii="Arial" w:hAnsi="Arial" w:cs="Arial"/>
          <w:sz w:val="20"/>
          <w:szCs w:val="20"/>
          <w:lang w:eastAsia="sl-SI"/>
        </w:rPr>
        <w:t xml:space="preserve"> naprav</w:t>
      </w:r>
      <w:r w:rsidRPr="00F935F4">
        <w:rPr>
          <w:rFonts w:ascii="Arial" w:hAnsi="Arial" w:cs="Arial"/>
          <w:sz w:val="20"/>
          <w:szCs w:val="20"/>
          <w:lang w:eastAsia="sl-SI"/>
        </w:rPr>
        <w:t>, ki se jih podrobneje načrtuje šele v izve</w:t>
      </w:r>
      <w:r w:rsidR="0064138E" w:rsidRPr="00F935F4">
        <w:rPr>
          <w:rFonts w:ascii="Arial" w:hAnsi="Arial" w:cs="Arial"/>
          <w:sz w:val="20"/>
          <w:szCs w:val="20"/>
          <w:lang w:eastAsia="sl-SI"/>
        </w:rPr>
        <w:t>dbeni fazi projektiranja, mora p</w:t>
      </w:r>
      <w:r w:rsidRPr="00F935F4">
        <w:rPr>
          <w:rFonts w:ascii="Arial" w:hAnsi="Arial" w:cs="Arial"/>
          <w:sz w:val="20"/>
          <w:szCs w:val="20"/>
          <w:lang w:eastAsia="sl-SI"/>
        </w:rPr>
        <w:t xml:space="preserve">rojektant v fazi idejne zasnove v tehničnem poročilu opisati obstoječe in novo stanje vseh naprav </w:t>
      </w:r>
      <w:r w:rsidR="00B42C41" w:rsidRPr="00F935F4">
        <w:rPr>
          <w:rFonts w:ascii="Arial" w:hAnsi="Arial" w:cs="Arial"/>
          <w:sz w:val="20"/>
          <w:szCs w:val="20"/>
          <w:lang w:eastAsia="sl-SI"/>
        </w:rPr>
        <w:t xml:space="preserve">in sistemov </w:t>
      </w:r>
      <w:r w:rsidRPr="00F935F4">
        <w:rPr>
          <w:rFonts w:ascii="Arial" w:hAnsi="Arial" w:cs="Arial"/>
          <w:sz w:val="20"/>
          <w:szCs w:val="20"/>
          <w:lang w:eastAsia="sl-SI"/>
        </w:rPr>
        <w:t>postajnega obm</w:t>
      </w:r>
      <w:r w:rsidR="0064138E" w:rsidRPr="00F935F4">
        <w:rPr>
          <w:rFonts w:ascii="Arial" w:hAnsi="Arial" w:cs="Arial"/>
          <w:sz w:val="20"/>
          <w:szCs w:val="20"/>
          <w:lang w:eastAsia="sl-SI"/>
        </w:rPr>
        <w:t>očja</w:t>
      </w:r>
      <w:r w:rsidR="00E97F94" w:rsidRPr="00F935F4">
        <w:rPr>
          <w:rFonts w:ascii="Arial" w:hAnsi="Arial" w:cs="Arial"/>
          <w:sz w:val="20"/>
          <w:szCs w:val="20"/>
          <w:lang w:eastAsia="sl-SI"/>
        </w:rPr>
        <w:t>, ki so predmet obdelave.</w:t>
      </w:r>
      <w:r w:rsidR="00B42C41" w:rsidRPr="00F935F4">
        <w:rPr>
          <w:rFonts w:ascii="Arial" w:hAnsi="Arial" w:cs="Arial"/>
          <w:sz w:val="20"/>
          <w:szCs w:val="20"/>
          <w:lang w:eastAsia="sl-SI"/>
        </w:rPr>
        <w:t xml:space="preserve"> (SVTK</w:t>
      </w:r>
      <w:r w:rsidR="00E97F94" w:rsidRPr="00F935F4">
        <w:rPr>
          <w:rFonts w:ascii="Arial" w:hAnsi="Arial" w:cs="Arial"/>
          <w:sz w:val="20"/>
          <w:szCs w:val="20"/>
          <w:lang w:eastAsia="sl-SI"/>
        </w:rPr>
        <w:t>, EE naprave, GSM-R, predvidena vozna mreža in predviden ETCS</w:t>
      </w:r>
      <w:r w:rsidR="00352047" w:rsidRPr="00F935F4">
        <w:rPr>
          <w:rFonts w:ascii="Arial" w:hAnsi="Arial" w:cs="Arial"/>
          <w:sz w:val="20"/>
          <w:szCs w:val="20"/>
          <w:lang w:eastAsia="sl-SI"/>
        </w:rPr>
        <w:t xml:space="preserve"> </w:t>
      </w:r>
      <w:r w:rsidR="00B42C41" w:rsidRPr="00F935F4">
        <w:rPr>
          <w:rFonts w:ascii="Arial" w:hAnsi="Arial" w:cs="Arial"/>
          <w:sz w:val="20"/>
          <w:szCs w:val="20"/>
          <w:lang w:eastAsia="sl-SI"/>
        </w:rPr>
        <w:t>…)</w:t>
      </w:r>
    </w:p>
    <w:p w14:paraId="624C6DE3" w14:textId="2DF1B95D" w:rsidR="00F672CB" w:rsidRPr="00F935F4" w:rsidRDefault="00936603"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t>V fazi priprave idejne zasnove je potrebno predvideti faze izv</w:t>
      </w:r>
      <w:r w:rsidR="00B42C41" w:rsidRPr="00F935F4">
        <w:rPr>
          <w:rFonts w:ascii="Arial" w:hAnsi="Arial" w:cs="Arial"/>
          <w:sz w:val="20"/>
          <w:szCs w:val="20"/>
          <w:lang w:eastAsia="sl-SI"/>
        </w:rPr>
        <w:t>ajanja del za izvedbo nove tirne</w:t>
      </w:r>
      <w:r w:rsidRPr="00F935F4">
        <w:rPr>
          <w:rFonts w:ascii="Arial" w:hAnsi="Arial" w:cs="Arial"/>
          <w:sz w:val="20"/>
          <w:szCs w:val="20"/>
          <w:lang w:eastAsia="sl-SI"/>
        </w:rPr>
        <w:t xml:space="preserve"> situacije kot za izvedbo </w:t>
      </w:r>
      <w:r w:rsidR="00931B16" w:rsidRPr="00F935F4">
        <w:rPr>
          <w:rFonts w:ascii="Arial" w:hAnsi="Arial" w:cs="Arial"/>
          <w:sz w:val="20"/>
          <w:szCs w:val="20"/>
          <w:lang w:eastAsia="sl-SI"/>
        </w:rPr>
        <w:t>podhoda/</w:t>
      </w:r>
      <w:r w:rsidR="00352047" w:rsidRPr="00F935F4">
        <w:rPr>
          <w:rFonts w:ascii="Arial" w:hAnsi="Arial" w:cs="Arial"/>
          <w:sz w:val="20"/>
          <w:szCs w:val="20"/>
          <w:lang w:eastAsia="sl-SI"/>
        </w:rPr>
        <w:t>nadhoda</w:t>
      </w:r>
      <w:r w:rsidR="001112A7" w:rsidRPr="00F935F4">
        <w:rPr>
          <w:rFonts w:ascii="Arial" w:hAnsi="Arial" w:cs="Arial"/>
          <w:sz w:val="20"/>
          <w:szCs w:val="20"/>
          <w:lang w:eastAsia="sl-SI"/>
        </w:rPr>
        <w:t xml:space="preserve"> z namenom, da bo v fazi izvajanj</w:t>
      </w:r>
      <w:r w:rsidR="00B42C41" w:rsidRPr="00F935F4">
        <w:rPr>
          <w:rFonts w:ascii="Arial" w:hAnsi="Arial" w:cs="Arial"/>
          <w:sz w:val="20"/>
          <w:szCs w:val="20"/>
          <w:lang w:eastAsia="sl-SI"/>
        </w:rPr>
        <w:t xml:space="preserve">a </w:t>
      </w:r>
      <w:r w:rsidR="001112A7" w:rsidRPr="00F935F4">
        <w:rPr>
          <w:rFonts w:ascii="Arial" w:hAnsi="Arial" w:cs="Arial"/>
          <w:sz w:val="20"/>
          <w:szCs w:val="20"/>
          <w:lang w:eastAsia="sl-SI"/>
        </w:rPr>
        <w:t xml:space="preserve">del odvijanje prometa potekalo varno </w:t>
      </w:r>
      <w:r w:rsidR="00D933F4" w:rsidRPr="00F935F4">
        <w:rPr>
          <w:rFonts w:ascii="Arial" w:hAnsi="Arial" w:cs="Arial"/>
          <w:sz w:val="20"/>
          <w:szCs w:val="20"/>
          <w:lang w:eastAsia="sl-SI"/>
        </w:rPr>
        <w:t xml:space="preserve">in </w:t>
      </w:r>
      <w:r w:rsidR="001112A7" w:rsidRPr="00F935F4">
        <w:rPr>
          <w:rFonts w:ascii="Arial" w:hAnsi="Arial" w:cs="Arial"/>
          <w:sz w:val="20"/>
          <w:szCs w:val="20"/>
          <w:lang w:eastAsia="sl-SI"/>
        </w:rPr>
        <w:t xml:space="preserve">da bo izvajanje </w:t>
      </w:r>
      <w:r w:rsidR="00D933F4" w:rsidRPr="00F935F4">
        <w:rPr>
          <w:rFonts w:ascii="Arial" w:hAnsi="Arial" w:cs="Arial"/>
          <w:sz w:val="20"/>
          <w:szCs w:val="20"/>
          <w:lang w:eastAsia="sl-SI"/>
        </w:rPr>
        <w:t xml:space="preserve">storitev prevoza (tovora in potnikov) v času gradnje </w:t>
      </w:r>
      <w:r w:rsidR="00B42C41" w:rsidRPr="00F935F4">
        <w:rPr>
          <w:rFonts w:ascii="Arial" w:hAnsi="Arial" w:cs="Arial"/>
          <w:sz w:val="20"/>
          <w:szCs w:val="20"/>
          <w:lang w:eastAsia="sl-SI"/>
        </w:rPr>
        <w:t xml:space="preserve">skozi železniško postajo Nova Gorica v vseh fazah izvajanja del </w:t>
      </w:r>
      <w:r w:rsidR="001112A7" w:rsidRPr="00F935F4">
        <w:rPr>
          <w:rFonts w:ascii="Arial" w:hAnsi="Arial" w:cs="Arial"/>
          <w:sz w:val="20"/>
          <w:szCs w:val="20"/>
          <w:lang w:eastAsia="sl-SI"/>
        </w:rPr>
        <w:t>možn</w:t>
      </w:r>
      <w:r w:rsidR="00352047" w:rsidRPr="00F935F4">
        <w:rPr>
          <w:rFonts w:ascii="Arial" w:hAnsi="Arial" w:cs="Arial"/>
          <w:sz w:val="20"/>
          <w:szCs w:val="20"/>
          <w:lang w:eastAsia="sl-SI"/>
        </w:rPr>
        <w:t>o</w:t>
      </w:r>
      <w:r w:rsidR="00B42C41" w:rsidRPr="00F935F4">
        <w:rPr>
          <w:rFonts w:ascii="Arial" w:hAnsi="Arial" w:cs="Arial"/>
          <w:sz w:val="20"/>
          <w:szCs w:val="20"/>
          <w:lang w:eastAsia="sl-SI"/>
        </w:rPr>
        <w:t>.</w:t>
      </w:r>
    </w:p>
    <w:p w14:paraId="29208312" w14:textId="77777777" w:rsidR="00C05C89" w:rsidRPr="00F935F4" w:rsidRDefault="001112A7"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 xml:space="preserve">V IZP </w:t>
      </w:r>
      <w:r w:rsidR="00E97F94" w:rsidRPr="00F935F4">
        <w:rPr>
          <w:rFonts w:ascii="Arial" w:hAnsi="Arial" w:cs="Arial"/>
          <w:sz w:val="20"/>
          <w:szCs w:val="20"/>
          <w:lang w:eastAsia="sl-SI"/>
        </w:rPr>
        <w:t>mora biti</w:t>
      </w:r>
      <w:r w:rsidR="00D933F4" w:rsidRPr="00F935F4">
        <w:rPr>
          <w:rFonts w:ascii="Arial" w:hAnsi="Arial" w:cs="Arial"/>
          <w:sz w:val="20"/>
          <w:szCs w:val="20"/>
          <w:lang w:eastAsia="sl-SI"/>
        </w:rPr>
        <w:t xml:space="preserve"> bo prikazan </w:t>
      </w:r>
      <w:proofErr w:type="spellStart"/>
      <w:r w:rsidR="00D933F4" w:rsidRPr="00F935F4">
        <w:rPr>
          <w:rFonts w:ascii="Arial" w:hAnsi="Arial" w:cs="Arial"/>
          <w:sz w:val="20"/>
          <w:szCs w:val="20"/>
          <w:lang w:eastAsia="sl-SI"/>
        </w:rPr>
        <w:t>okoljski</w:t>
      </w:r>
      <w:proofErr w:type="spellEnd"/>
      <w:r w:rsidR="00D933F4" w:rsidRPr="00F935F4">
        <w:rPr>
          <w:rFonts w:ascii="Arial" w:hAnsi="Arial" w:cs="Arial"/>
          <w:sz w:val="20"/>
          <w:szCs w:val="20"/>
          <w:lang w:eastAsia="sl-SI"/>
        </w:rPr>
        <w:t xml:space="preserve"> vidik z zahtevami in omejitvami ter s predlogi rešitev, obdelana naj bo skladnost s prostorskimi akti ter lastniška struktura s prikazom rabe posameznih parcel po katerih poteka nadgradnja postaje oziroma so parcele tangirane v času gradnje.</w:t>
      </w:r>
    </w:p>
    <w:p w14:paraId="5F5108B4" w14:textId="070C9CA2" w:rsidR="0099138D" w:rsidRPr="00F935F4" w:rsidRDefault="00C05C89"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 xml:space="preserve">Idejne zasnove (IZP) je potrebno izdelati ob upoštevanju </w:t>
      </w:r>
      <w:r w:rsidR="0099138D" w:rsidRPr="00F935F4">
        <w:rPr>
          <w:rFonts w:ascii="Arial" w:hAnsi="Arial" w:cs="Arial"/>
          <w:sz w:val="20"/>
          <w:szCs w:val="20"/>
          <w:lang w:eastAsia="sl-SI"/>
        </w:rPr>
        <w:t>veljavnih</w:t>
      </w:r>
      <w:r w:rsidR="00624827" w:rsidRPr="00F935F4">
        <w:rPr>
          <w:rFonts w:ascii="Arial" w:hAnsi="Arial" w:cs="Arial"/>
          <w:sz w:val="20"/>
          <w:szCs w:val="20"/>
          <w:lang w:eastAsia="sl-SI"/>
        </w:rPr>
        <w:t xml:space="preserve"> pro</w:t>
      </w:r>
      <w:r w:rsidR="0099138D" w:rsidRPr="00F935F4">
        <w:rPr>
          <w:rFonts w:ascii="Arial" w:hAnsi="Arial" w:cs="Arial"/>
          <w:sz w:val="20"/>
          <w:szCs w:val="20"/>
          <w:lang w:eastAsia="sl-SI"/>
        </w:rPr>
        <w:t>storskih</w:t>
      </w:r>
      <w:r w:rsidR="00624827" w:rsidRPr="00F935F4">
        <w:rPr>
          <w:rFonts w:ascii="Arial" w:hAnsi="Arial" w:cs="Arial"/>
          <w:sz w:val="20"/>
          <w:szCs w:val="20"/>
          <w:lang w:eastAsia="sl-SI"/>
        </w:rPr>
        <w:t xml:space="preserve"> akt</w:t>
      </w:r>
      <w:r w:rsidR="0099138D" w:rsidRPr="00F935F4">
        <w:rPr>
          <w:rFonts w:ascii="Arial" w:hAnsi="Arial" w:cs="Arial"/>
          <w:sz w:val="20"/>
          <w:szCs w:val="20"/>
          <w:lang w:eastAsia="sl-SI"/>
        </w:rPr>
        <w:t xml:space="preserve">ov, preveriti </w:t>
      </w:r>
      <w:r w:rsidR="00352047" w:rsidRPr="00F935F4">
        <w:rPr>
          <w:rFonts w:ascii="Arial" w:hAnsi="Arial" w:cs="Arial"/>
          <w:sz w:val="20"/>
          <w:szCs w:val="20"/>
          <w:lang w:eastAsia="sl-SI"/>
        </w:rPr>
        <w:t xml:space="preserve">je potrebno </w:t>
      </w:r>
      <w:r w:rsidR="0099138D" w:rsidRPr="00F935F4">
        <w:rPr>
          <w:rFonts w:ascii="Arial" w:hAnsi="Arial" w:cs="Arial"/>
          <w:sz w:val="20"/>
          <w:szCs w:val="20"/>
          <w:lang w:eastAsia="sl-SI"/>
        </w:rPr>
        <w:t>stanje v prostoru. V kolikor so posegi takš</w:t>
      </w:r>
      <w:r w:rsidR="00387E87" w:rsidRPr="00F935F4">
        <w:rPr>
          <w:rFonts w:ascii="Arial" w:hAnsi="Arial" w:cs="Arial"/>
          <w:sz w:val="20"/>
          <w:szCs w:val="20"/>
          <w:lang w:eastAsia="sl-SI"/>
        </w:rPr>
        <w:t xml:space="preserve">ni, da se spreminja namembnost </w:t>
      </w:r>
      <w:r w:rsidR="0099138D" w:rsidRPr="00F935F4">
        <w:rPr>
          <w:rFonts w:ascii="Arial" w:hAnsi="Arial" w:cs="Arial"/>
          <w:sz w:val="20"/>
          <w:szCs w:val="20"/>
          <w:lang w:eastAsia="sl-SI"/>
        </w:rPr>
        <w:t>ali so posegi izven veljavnih aktov, je potrebno rešitve vnesti v obstoječi akt s spremembami in dopolnitvami veljavnega akta.</w:t>
      </w:r>
    </w:p>
    <w:p w14:paraId="42C7BFF3" w14:textId="44A0A68C" w:rsidR="008071BF" w:rsidRPr="00F935F4" w:rsidRDefault="0099138D" w:rsidP="00163DBD">
      <w:pPr>
        <w:spacing w:after="120" w:line="288" w:lineRule="auto"/>
        <w:ind w:left="425" w:hanging="425"/>
        <w:rPr>
          <w:rFonts w:ascii="Arial" w:hAnsi="Arial" w:cs="Arial"/>
          <w:sz w:val="20"/>
          <w:szCs w:val="20"/>
        </w:rPr>
      </w:pPr>
      <w:r w:rsidRPr="00F935F4">
        <w:rPr>
          <w:rFonts w:ascii="Arial" w:hAnsi="Arial" w:cs="Arial"/>
          <w:sz w:val="20"/>
          <w:szCs w:val="20"/>
          <w:lang w:eastAsia="sl-SI"/>
        </w:rPr>
        <w:t>-</w:t>
      </w:r>
      <w:r w:rsidRPr="00F935F4">
        <w:rPr>
          <w:rFonts w:ascii="Arial" w:hAnsi="Arial" w:cs="Arial"/>
          <w:sz w:val="20"/>
          <w:szCs w:val="20"/>
          <w:lang w:eastAsia="sl-SI"/>
        </w:rPr>
        <w:tab/>
        <w:t xml:space="preserve">Rešitve morajo upoštevati </w:t>
      </w:r>
      <w:r w:rsidR="00624827" w:rsidRPr="00F935F4">
        <w:rPr>
          <w:rFonts w:ascii="Arial" w:hAnsi="Arial" w:cs="Arial"/>
          <w:sz w:val="20"/>
          <w:szCs w:val="20"/>
          <w:lang w:eastAsia="sl-SI"/>
        </w:rPr>
        <w:t>vso veljavno zakonodajo</w:t>
      </w:r>
      <w:r w:rsidR="00163DBD" w:rsidRPr="00F935F4">
        <w:rPr>
          <w:rFonts w:ascii="Arial" w:hAnsi="Arial" w:cs="Arial"/>
          <w:sz w:val="20"/>
          <w:szCs w:val="20"/>
          <w:lang w:eastAsia="sl-SI"/>
        </w:rPr>
        <w:t>, pravilnike, predpise</w:t>
      </w:r>
      <w:r w:rsidR="00D933F4" w:rsidRPr="00F935F4">
        <w:rPr>
          <w:rFonts w:ascii="Arial" w:hAnsi="Arial" w:cs="Arial"/>
          <w:sz w:val="20"/>
          <w:szCs w:val="20"/>
          <w:lang w:eastAsia="sl-SI"/>
        </w:rPr>
        <w:t xml:space="preserve"> </w:t>
      </w:r>
      <w:r w:rsidR="00163DBD" w:rsidRPr="00F935F4">
        <w:rPr>
          <w:rFonts w:ascii="Arial" w:hAnsi="Arial" w:cs="Arial"/>
          <w:sz w:val="20"/>
          <w:szCs w:val="20"/>
          <w:lang w:eastAsia="sl-SI"/>
        </w:rPr>
        <w:t xml:space="preserve">ter regulative na tem področju za dosego </w:t>
      </w:r>
      <w:proofErr w:type="spellStart"/>
      <w:r w:rsidR="00163DBD" w:rsidRPr="00F935F4">
        <w:rPr>
          <w:rFonts w:ascii="Arial" w:hAnsi="Arial" w:cs="Arial"/>
          <w:sz w:val="20"/>
          <w:szCs w:val="20"/>
          <w:lang w:eastAsia="sl-SI"/>
        </w:rPr>
        <w:t>interoperabilnosti</w:t>
      </w:r>
      <w:proofErr w:type="spellEnd"/>
      <w:r w:rsidR="00163DBD" w:rsidRPr="00F935F4">
        <w:rPr>
          <w:rFonts w:ascii="Arial" w:hAnsi="Arial" w:cs="Arial"/>
          <w:sz w:val="20"/>
          <w:szCs w:val="20"/>
          <w:lang w:eastAsia="sl-SI"/>
        </w:rPr>
        <w:t xml:space="preserve"> sistema s posebnim poudarkom na </w:t>
      </w:r>
      <w:r w:rsidR="00163DBD" w:rsidRPr="00F935F4">
        <w:rPr>
          <w:rFonts w:ascii="Arial" w:hAnsi="Arial" w:cs="Arial"/>
          <w:sz w:val="20"/>
          <w:szCs w:val="20"/>
        </w:rPr>
        <w:t xml:space="preserve">TSI (za podsistem infrastruktura, za dostopnost železniškega sistema </w:t>
      </w:r>
      <w:r w:rsidR="008C0192" w:rsidRPr="00F935F4">
        <w:rPr>
          <w:rFonts w:ascii="Arial" w:hAnsi="Arial" w:cs="Arial"/>
          <w:sz w:val="20"/>
          <w:szCs w:val="20"/>
        </w:rPr>
        <w:t xml:space="preserve">EU </w:t>
      </w:r>
      <w:r w:rsidR="00163DBD" w:rsidRPr="00F935F4">
        <w:rPr>
          <w:rFonts w:ascii="Arial" w:hAnsi="Arial" w:cs="Arial"/>
          <w:sz w:val="20"/>
          <w:szCs w:val="20"/>
        </w:rPr>
        <w:t>za invalide in funkcionalno ovirane osebe).</w:t>
      </w:r>
    </w:p>
    <w:p w14:paraId="041BAFF6" w14:textId="77777777" w:rsidR="00D933F4" w:rsidRPr="00F935F4" w:rsidRDefault="008071BF"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Predlagane rešitve morajo zagotavljati varnost vseh udeležencev v prometu, hkrati pa morajo biti racionalne in ekonomsko upravičene.</w:t>
      </w:r>
    </w:p>
    <w:p w14:paraId="353A2C50" w14:textId="62222E3C" w:rsidR="00D933F4" w:rsidRPr="00F935F4" w:rsidRDefault="00383113"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Poleg predpisanih vsebin, ki jih regulativa (Pravilnik o podrobnejši vsebini dokumentacije in obrazcih, povezanih z graditvijo objektov) predpisuje za izdelavo IZP, je že v fazi izdelave IZP potrebno izdelati tudi katastrski elaborat, ki mora vsebovati najmanj naslednje podatke:</w:t>
      </w:r>
    </w:p>
    <w:p w14:paraId="13C2B888" w14:textId="77777777" w:rsidR="00D933F4"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xml:space="preserve">- </w:t>
      </w:r>
      <w:proofErr w:type="spellStart"/>
      <w:r w:rsidRPr="00F935F4">
        <w:rPr>
          <w:rFonts w:ascii="Arial" w:hAnsi="Arial" w:cs="Arial"/>
          <w:sz w:val="20"/>
          <w:szCs w:val="20"/>
          <w:lang w:eastAsia="sl-SI"/>
        </w:rPr>
        <w:t>zap</w:t>
      </w:r>
      <w:proofErr w:type="spellEnd"/>
      <w:r w:rsidRPr="00F935F4">
        <w:rPr>
          <w:rFonts w:ascii="Arial" w:hAnsi="Arial" w:cs="Arial"/>
          <w:sz w:val="20"/>
          <w:szCs w:val="20"/>
          <w:lang w:eastAsia="sl-SI"/>
        </w:rPr>
        <w:t>. številka (1,2,3,…),</w:t>
      </w:r>
    </w:p>
    <w:p w14:paraId="302DE71D" w14:textId="77777777" w:rsidR="00D933F4"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opis posega na zemljišče,</w:t>
      </w:r>
    </w:p>
    <w:p w14:paraId="6C0815BB" w14:textId="77777777" w:rsidR="00D933F4"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katastrska občina,</w:t>
      </w:r>
    </w:p>
    <w:p w14:paraId="0D368ABE" w14:textId="77777777" w:rsidR="00D933F4"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številka parcele,</w:t>
      </w:r>
    </w:p>
    <w:p w14:paraId="00754C68" w14:textId="77777777" w:rsidR="00D933F4" w:rsidRPr="00F935F4" w:rsidRDefault="00D933F4" w:rsidP="00F96F47">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priimek, im</w:t>
      </w:r>
      <w:r w:rsidR="00F96F47" w:rsidRPr="00F935F4">
        <w:rPr>
          <w:rFonts w:ascii="Arial" w:hAnsi="Arial" w:cs="Arial"/>
          <w:sz w:val="20"/>
          <w:szCs w:val="20"/>
          <w:lang w:eastAsia="sl-SI"/>
        </w:rPr>
        <w:t>e in naslov lastnika,</w:t>
      </w:r>
    </w:p>
    <w:p w14:paraId="2F00D9CB" w14:textId="77777777" w:rsidR="00D933F4"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sk</w:t>
      </w:r>
      <w:r w:rsidR="00F96F47" w:rsidRPr="00F935F4">
        <w:rPr>
          <w:rFonts w:ascii="Arial" w:hAnsi="Arial" w:cs="Arial"/>
          <w:sz w:val="20"/>
          <w:szCs w:val="20"/>
          <w:lang w:eastAsia="sl-SI"/>
        </w:rPr>
        <w:t>upna površina parcele (</w:t>
      </w:r>
      <w:r w:rsidRPr="00F935F4">
        <w:rPr>
          <w:rFonts w:ascii="Arial" w:hAnsi="Arial" w:cs="Arial"/>
          <w:sz w:val="20"/>
          <w:szCs w:val="20"/>
          <w:lang w:eastAsia="sl-SI"/>
        </w:rPr>
        <w:t>m2),</w:t>
      </w:r>
    </w:p>
    <w:p w14:paraId="4EB01A70" w14:textId="77777777" w:rsidR="00D933F4"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potreb</w:t>
      </w:r>
      <w:r w:rsidR="00F96F47" w:rsidRPr="00F935F4">
        <w:rPr>
          <w:rFonts w:ascii="Arial" w:hAnsi="Arial" w:cs="Arial"/>
          <w:sz w:val="20"/>
          <w:szCs w:val="20"/>
          <w:lang w:eastAsia="sl-SI"/>
        </w:rPr>
        <w:t>na (odvzeta) površina (</w:t>
      </w:r>
      <w:r w:rsidRPr="00F935F4">
        <w:rPr>
          <w:rFonts w:ascii="Arial" w:hAnsi="Arial" w:cs="Arial"/>
          <w:sz w:val="20"/>
          <w:szCs w:val="20"/>
          <w:lang w:eastAsia="sl-SI"/>
        </w:rPr>
        <w:t>m2) zaradi ureditve,</w:t>
      </w:r>
    </w:p>
    <w:p w14:paraId="54F309EC" w14:textId="77777777" w:rsidR="00D933F4"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potreb</w:t>
      </w:r>
      <w:r w:rsidR="00F96F47" w:rsidRPr="00F935F4">
        <w:rPr>
          <w:rFonts w:ascii="Arial" w:hAnsi="Arial" w:cs="Arial"/>
          <w:sz w:val="20"/>
          <w:szCs w:val="20"/>
          <w:lang w:eastAsia="sl-SI"/>
        </w:rPr>
        <w:t>na (odvzeta) površina (</w:t>
      </w:r>
      <w:r w:rsidRPr="00F935F4">
        <w:rPr>
          <w:rFonts w:ascii="Arial" w:hAnsi="Arial" w:cs="Arial"/>
          <w:sz w:val="20"/>
          <w:szCs w:val="20"/>
          <w:lang w:eastAsia="sl-SI"/>
        </w:rPr>
        <w:t>m2)</w:t>
      </w:r>
      <w:r w:rsidR="00F96F47" w:rsidRPr="00F935F4">
        <w:rPr>
          <w:rFonts w:ascii="Arial" w:hAnsi="Arial" w:cs="Arial"/>
          <w:sz w:val="20"/>
          <w:szCs w:val="20"/>
          <w:lang w:eastAsia="sl-SI"/>
        </w:rPr>
        <w:t xml:space="preserve"> zaradi služnosti v zvezi s komunalnimi</w:t>
      </w:r>
      <w:r w:rsidRPr="00F935F4">
        <w:rPr>
          <w:rFonts w:ascii="Arial" w:hAnsi="Arial" w:cs="Arial"/>
          <w:sz w:val="20"/>
          <w:szCs w:val="20"/>
          <w:lang w:eastAsia="sl-SI"/>
        </w:rPr>
        <w:t xml:space="preserve"> vodi,</w:t>
      </w:r>
    </w:p>
    <w:p w14:paraId="0AD092FB" w14:textId="77777777" w:rsidR="00D933F4"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ostanek površine par</w:t>
      </w:r>
      <w:r w:rsidR="00F96F47" w:rsidRPr="00F935F4">
        <w:rPr>
          <w:rFonts w:ascii="Arial" w:hAnsi="Arial" w:cs="Arial"/>
          <w:sz w:val="20"/>
          <w:szCs w:val="20"/>
          <w:lang w:eastAsia="sl-SI"/>
        </w:rPr>
        <w:t>cele po odvzemu (</w:t>
      </w:r>
      <w:r w:rsidRPr="00F935F4">
        <w:rPr>
          <w:rFonts w:ascii="Arial" w:hAnsi="Arial" w:cs="Arial"/>
          <w:sz w:val="20"/>
          <w:szCs w:val="20"/>
          <w:lang w:eastAsia="sl-SI"/>
        </w:rPr>
        <w:t>m2),</w:t>
      </w:r>
    </w:p>
    <w:p w14:paraId="7EA35E67" w14:textId="77777777" w:rsidR="00163DBD" w:rsidRPr="00F935F4" w:rsidRDefault="00D933F4" w:rsidP="00163DBD">
      <w:pPr>
        <w:spacing w:after="120" w:line="288" w:lineRule="auto"/>
        <w:ind w:left="850" w:hanging="425"/>
        <w:contextualSpacing/>
        <w:rPr>
          <w:rFonts w:ascii="Arial" w:hAnsi="Arial" w:cs="Arial"/>
          <w:sz w:val="20"/>
          <w:szCs w:val="20"/>
          <w:lang w:eastAsia="sl-SI"/>
        </w:rPr>
      </w:pPr>
      <w:r w:rsidRPr="00F935F4">
        <w:rPr>
          <w:rFonts w:ascii="Arial" w:hAnsi="Arial" w:cs="Arial"/>
          <w:sz w:val="20"/>
          <w:szCs w:val="20"/>
          <w:lang w:eastAsia="sl-SI"/>
        </w:rPr>
        <w:t>- opombe (navedba etape/faze, za kateri komunalni vod je predvidena služnost</w:t>
      </w:r>
      <w:r w:rsidR="00163DBD" w:rsidRPr="00F935F4">
        <w:rPr>
          <w:rFonts w:ascii="Arial" w:hAnsi="Arial" w:cs="Arial"/>
          <w:sz w:val="20"/>
          <w:szCs w:val="20"/>
          <w:lang w:eastAsia="sl-SI"/>
        </w:rPr>
        <w:t>, čemu</w:t>
      </w:r>
    </w:p>
    <w:p w14:paraId="5C699099" w14:textId="77777777" w:rsidR="00383113" w:rsidRPr="00F935F4" w:rsidRDefault="00163DBD" w:rsidP="00163DBD">
      <w:pPr>
        <w:spacing w:after="120" w:line="288" w:lineRule="auto"/>
        <w:ind w:left="850" w:hanging="425"/>
        <w:rPr>
          <w:rFonts w:ascii="Arial" w:hAnsi="Arial" w:cs="Arial"/>
          <w:sz w:val="20"/>
          <w:szCs w:val="20"/>
          <w:lang w:eastAsia="sl-SI"/>
        </w:rPr>
      </w:pPr>
      <w:r w:rsidRPr="00F935F4">
        <w:rPr>
          <w:rFonts w:ascii="Arial" w:hAnsi="Arial" w:cs="Arial"/>
          <w:sz w:val="20"/>
          <w:szCs w:val="20"/>
          <w:lang w:eastAsia="sl-SI"/>
        </w:rPr>
        <w:t>služi začasen odvzem,…).</w:t>
      </w:r>
    </w:p>
    <w:p w14:paraId="58DD2F19" w14:textId="4F28A594" w:rsidR="00D933F4" w:rsidRPr="00F935F4" w:rsidRDefault="00383113"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 xml:space="preserve">Katastrski elaborat se izdela na digitalnem katastrskem načrtu potrjenem s strani Geodetske uprave RS. Podatke o zemljiščih, vrste rabe in njihovih površinah je potrebno pridobiti iz uradnih evidenc Geodetke uprave RS. Podloge si zagotovi izvajalec na podlagi pooblastila, ki mu ga izda </w:t>
      </w:r>
      <w:r w:rsidR="000E1AAD" w:rsidRPr="00F935F4">
        <w:rPr>
          <w:rFonts w:ascii="Arial" w:hAnsi="Arial" w:cs="Arial"/>
          <w:sz w:val="20"/>
          <w:szCs w:val="20"/>
          <w:lang w:eastAsia="sl-SI"/>
        </w:rPr>
        <w:t>naročnik</w:t>
      </w:r>
      <w:r w:rsidR="00D933F4" w:rsidRPr="00F935F4">
        <w:rPr>
          <w:rFonts w:ascii="Arial" w:hAnsi="Arial" w:cs="Arial"/>
          <w:sz w:val="20"/>
          <w:szCs w:val="20"/>
          <w:lang w:eastAsia="sl-SI"/>
        </w:rPr>
        <w:t>.</w:t>
      </w:r>
    </w:p>
    <w:p w14:paraId="3864B30A" w14:textId="6ECA36A8" w:rsidR="00D933F4" w:rsidRPr="00F935F4" w:rsidRDefault="00383113"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Katastrska situacija naj vsebuje vrisane trase tirov (cest), poteke komunalnih vodov, lokacije naprav in objektov, meje občin in mejo OPPN, OPN. Digitalni katastrski načrt je potrebno prilagoditi merilu gradbene situacije.</w:t>
      </w:r>
    </w:p>
    <w:p w14:paraId="0A356220" w14:textId="77777777" w:rsidR="00D933F4" w:rsidRPr="00F935F4" w:rsidRDefault="00383113"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V katastrskem elaboratu morajo biti opredeljene posebej parcele, kjer je potreben morebiten odkup za gradnjo in posebej parcele, ki so potrebne za zagotovitev služnosti.</w:t>
      </w:r>
    </w:p>
    <w:p w14:paraId="3D0210C9" w14:textId="5E9FC84F" w:rsidR="00D933F4" w:rsidRPr="00F935F4" w:rsidRDefault="00383113" w:rsidP="00163DBD">
      <w:pPr>
        <w:spacing w:after="120" w:line="288" w:lineRule="auto"/>
        <w:ind w:left="425" w:hanging="425"/>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Vsaka prizadeta parcelna številka mora biti obkrožena in oštevilčena (1,2,3</w:t>
      </w:r>
      <w:r w:rsidR="00D2590D" w:rsidRPr="00F935F4">
        <w:rPr>
          <w:rFonts w:ascii="Arial" w:hAnsi="Arial" w:cs="Arial"/>
          <w:sz w:val="20"/>
          <w:szCs w:val="20"/>
          <w:lang w:eastAsia="sl-SI"/>
        </w:rPr>
        <w:t xml:space="preserve"> .</w:t>
      </w:r>
      <w:r w:rsidR="00D933F4" w:rsidRPr="00F935F4">
        <w:rPr>
          <w:rFonts w:ascii="Arial" w:hAnsi="Arial" w:cs="Arial"/>
          <w:sz w:val="20"/>
          <w:szCs w:val="20"/>
          <w:lang w:eastAsia="sl-SI"/>
        </w:rPr>
        <w:t>..</w:t>
      </w:r>
      <w:r w:rsidR="00D2590D" w:rsidRPr="00F935F4">
        <w:rPr>
          <w:rFonts w:ascii="Arial" w:hAnsi="Arial" w:cs="Arial"/>
          <w:sz w:val="20"/>
          <w:szCs w:val="20"/>
          <w:lang w:eastAsia="sl-SI"/>
        </w:rPr>
        <w:t xml:space="preserve"> </w:t>
      </w:r>
      <w:r w:rsidR="00D933F4" w:rsidRPr="00F935F4">
        <w:rPr>
          <w:rFonts w:ascii="Arial" w:hAnsi="Arial" w:cs="Arial"/>
          <w:sz w:val="20"/>
          <w:szCs w:val="20"/>
          <w:lang w:eastAsia="sl-SI"/>
        </w:rPr>
        <w:t>- ujemati se mora z zaporedno št. iz tabele!)</w:t>
      </w:r>
    </w:p>
    <w:p w14:paraId="134ABA7A" w14:textId="77777777" w:rsidR="00F315A5" w:rsidRPr="00F935F4" w:rsidRDefault="00383113" w:rsidP="00163DBD">
      <w:pPr>
        <w:spacing w:after="120" w:line="288" w:lineRule="auto"/>
        <w:ind w:left="425" w:hanging="425"/>
        <w:contextualSpacing/>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r>
      <w:r w:rsidR="00D933F4" w:rsidRPr="00F935F4">
        <w:rPr>
          <w:rFonts w:ascii="Arial" w:hAnsi="Arial" w:cs="Arial"/>
          <w:sz w:val="20"/>
          <w:szCs w:val="20"/>
          <w:lang w:eastAsia="sl-SI"/>
        </w:rPr>
        <w:t xml:space="preserve">Po potrebi se lahko od izvajalca zahtevajo risbe: posameznih parcel na </w:t>
      </w:r>
      <w:proofErr w:type="spellStart"/>
      <w:r w:rsidR="00D933F4" w:rsidRPr="00F935F4">
        <w:rPr>
          <w:rFonts w:ascii="Arial" w:hAnsi="Arial" w:cs="Arial"/>
          <w:sz w:val="20"/>
          <w:szCs w:val="20"/>
          <w:lang w:eastAsia="sl-SI"/>
        </w:rPr>
        <w:t>orto</w:t>
      </w:r>
      <w:proofErr w:type="spellEnd"/>
      <w:r w:rsidR="00D933F4" w:rsidRPr="00F935F4">
        <w:rPr>
          <w:rFonts w:ascii="Arial" w:hAnsi="Arial" w:cs="Arial"/>
          <w:sz w:val="20"/>
          <w:szCs w:val="20"/>
          <w:lang w:eastAsia="sl-SI"/>
        </w:rPr>
        <w:t xml:space="preserve"> foto podlagi vključno s katastrsko situacijo, gradbeno situacijo, komunalnimi vodi.</w:t>
      </w:r>
    </w:p>
    <w:p w14:paraId="48576137" w14:textId="77777777" w:rsidR="00195ED7" w:rsidRPr="00F935F4" w:rsidRDefault="00195ED7" w:rsidP="00163DBD">
      <w:pPr>
        <w:spacing w:after="120" w:line="288" w:lineRule="auto"/>
        <w:ind w:left="425" w:hanging="425"/>
        <w:contextualSpacing/>
        <w:rPr>
          <w:rFonts w:ascii="Arial" w:hAnsi="Arial" w:cs="Arial"/>
          <w:sz w:val="20"/>
          <w:szCs w:val="20"/>
          <w:lang w:eastAsia="sl-SI"/>
        </w:rPr>
      </w:pPr>
    </w:p>
    <w:p w14:paraId="252B429A" w14:textId="0D256651" w:rsidR="00D933F4" w:rsidRDefault="00773B6A" w:rsidP="00773B6A">
      <w:pPr>
        <w:pStyle w:val="Naslov1"/>
        <w:spacing w:before="0" w:after="0" w:line="288" w:lineRule="auto"/>
        <w:ind w:left="431" w:hanging="431"/>
        <w:rPr>
          <w:rFonts w:ascii="Arial" w:hAnsi="Arial"/>
          <w:sz w:val="20"/>
          <w:szCs w:val="20"/>
        </w:rPr>
      </w:pPr>
      <w:r w:rsidRPr="00F935F4">
        <w:rPr>
          <w:rFonts w:ascii="Arial" w:hAnsi="Arial"/>
          <w:sz w:val="20"/>
          <w:szCs w:val="20"/>
        </w:rPr>
        <w:t xml:space="preserve"> </w:t>
      </w:r>
      <w:bookmarkStart w:id="69" w:name="_Toc87366878"/>
      <w:bookmarkStart w:id="70" w:name="_Toc87367046"/>
      <w:bookmarkStart w:id="71" w:name="_Toc89264445"/>
      <w:bookmarkStart w:id="72" w:name="_Toc89264446"/>
      <w:bookmarkStart w:id="73" w:name="_Toc508088389"/>
      <w:bookmarkEnd w:id="69"/>
      <w:bookmarkEnd w:id="70"/>
      <w:bookmarkEnd w:id="71"/>
      <w:r w:rsidR="001B2251" w:rsidRPr="00F935F4">
        <w:rPr>
          <w:rFonts w:ascii="Arial" w:hAnsi="Arial"/>
          <w:sz w:val="20"/>
          <w:szCs w:val="20"/>
        </w:rPr>
        <w:t>ZAHTEVE ZA IZDELAVO PROJ</w:t>
      </w:r>
      <w:r w:rsidR="00D933F4" w:rsidRPr="00F935F4">
        <w:rPr>
          <w:rFonts w:ascii="Arial" w:hAnsi="Arial"/>
          <w:sz w:val="20"/>
          <w:szCs w:val="20"/>
        </w:rPr>
        <w:t>E</w:t>
      </w:r>
      <w:r w:rsidR="001B2251" w:rsidRPr="00F935F4">
        <w:rPr>
          <w:rFonts w:ascii="Arial" w:hAnsi="Arial"/>
          <w:sz w:val="20"/>
          <w:szCs w:val="20"/>
        </w:rPr>
        <w:t>K</w:t>
      </w:r>
      <w:r w:rsidR="00D933F4" w:rsidRPr="00F935F4">
        <w:rPr>
          <w:rFonts w:ascii="Arial" w:hAnsi="Arial"/>
          <w:sz w:val="20"/>
          <w:szCs w:val="20"/>
        </w:rPr>
        <w:t xml:space="preserve">TOV </w:t>
      </w:r>
      <w:proofErr w:type="spellStart"/>
      <w:r w:rsidR="00D933F4" w:rsidRPr="00F935F4">
        <w:rPr>
          <w:rFonts w:ascii="Arial" w:hAnsi="Arial"/>
          <w:sz w:val="20"/>
          <w:szCs w:val="20"/>
        </w:rPr>
        <w:t>Iz</w:t>
      </w:r>
      <w:r w:rsidR="00A31449" w:rsidRPr="00F935F4">
        <w:rPr>
          <w:rFonts w:ascii="Arial" w:hAnsi="Arial"/>
          <w:sz w:val="20"/>
          <w:szCs w:val="20"/>
        </w:rPr>
        <w:t>N</w:t>
      </w:r>
      <w:bookmarkEnd w:id="72"/>
      <w:proofErr w:type="spellEnd"/>
    </w:p>
    <w:p w14:paraId="6ED2DE3B" w14:textId="77777777" w:rsidR="00034BD8" w:rsidRPr="00034BD8" w:rsidRDefault="00034BD8" w:rsidP="00034BD8">
      <w:pPr>
        <w:rPr>
          <w:lang w:eastAsia="sl-SI"/>
        </w:rPr>
      </w:pPr>
    </w:p>
    <w:p w14:paraId="28114776" w14:textId="67A2114C" w:rsidR="00347C76" w:rsidRDefault="008E0D59" w:rsidP="00B7232A">
      <w:pPr>
        <w:pStyle w:val="Naslov2"/>
        <w:spacing w:before="0" w:after="0" w:line="288" w:lineRule="auto"/>
        <w:ind w:left="680" w:hanging="680"/>
        <w:rPr>
          <w:rFonts w:ascii="Arial" w:hAnsi="Arial" w:cs="Arial"/>
          <w:sz w:val="20"/>
          <w:szCs w:val="20"/>
        </w:rPr>
      </w:pPr>
      <w:bookmarkStart w:id="74" w:name="_Toc47593177"/>
      <w:bookmarkStart w:id="75" w:name="_Toc89264447"/>
      <w:r w:rsidRPr="00F935F4">
        <w:rPr>
          <w:rFonts w:ascii="Arial" w:hAnsi="Arial" w:cs="Arial"/>
          <w:sz w:val="20"/>
          <w:szCs w:val="20"/>
        </w:rPr>
        <w:t>Projektni pogoji</w:t>
      </w:r>
      <w:bookmarkEnd w:id="74"/>
      <w:bookmarkEnd w:id="75"/>
    </w:p>
    <w:p w14:paraId="4F7E86EC" w14:textId="77777777" w:rsidR="00034BD8" w:rsidRPr="00034BD8" w:rsidRDefault="00034BD8" w:rsidP="00034BD8"/>
    <w:p w14:paraId="39EF4AA4" w14:textId="4E8D8F4A" w:rsidR="008E0D59" w:rsidRPr="00F935F4" w:rsidRDefault="008E0D59" w:rsidP="00717C72">
      <w:pPr>
        <w:pStyle w:val="Odstavekseznama"/>
        <w:numPr>
          <w:ilvl w:val="0"/>
          <w:numId w:val="38"/>
        </w:numPr>
        <w:spacing w:after="0" w:line="288" w:lineRule="auto"/>
        <w:ind w:left="425" w:hanging="425"/>
        <w:contextualSpacing w:val="0"/>
        <w:rPr>
          <w:rFonts w:ascii="Arial" w:hAnsi="Arial" w:cs="Arial"/>
          <w:sz w:val="20"/>
          <w:szCs w:val="20"/>
        </w:rPr>
      </w:pPr>
      <w:r w:rsidRPr="00F935F4">
        <w:rPr>
          <w:rFonts w:ascii="Arial" w:hAnsi="Arial" w:cs="Arial"/>
          <w:sz w:val="20"/>
          <w:szCs w:val="20"/>
        </w:rPr>
        <w:t xml:space="preserve">Izvajalec je dolžan pridobiti projektne in druge pogoje ter mnenja </w:t>
      </w:r>
      <w:proofErr w:type="spellStart"/>
      <w:r w:rsidRPr="00F935F4">
        <w:rPr>
          <w:rFonts w:ascii="Arial" w:hAnsi="Arial" w:cs="Arial"/>
          <w:sz w:val="20"/>
          <w:szCs w:val="20"/>
        </w:rPr>
        <w:t>mnenjedajalcev</w:t>
      </w:r>
      <w:proofErr w:type="spellEnd"/>
      <w:r w:rsidRPr="00F935F4">
        <w:rPr>
          <w:rFonts w:ascii="Arial" w:hAnsi="Arial" w:cs="Arial"/>
          <w:sz w:val="20"/>
          <w:szCs w:val="20"/>
        </w:rPr>
        <w:t xml:space="preserve">, ter jih upoštevati </w:t>
      </w:r>
      <w:r w:rsidR="00882CB3" w:rsidRPr="00F935F4">
        <w:rPr>
          <w:rFonts w:ascii="Arial" w:hAnsi="Arial" w:cs="Arial"/>
          <w:sz w:val="20"/>
          <w:szCs w:val="20"/>
        </w:rPr>
        <w:t>pri izdelavi</w:t>
      </w:r>
      <w:r w:rsidR="00347C76" w:rsidRPr="00F935F4">
        <w:rPr>
          <w:rFonts w:ascii="Arial" w:hAnsi="Arial" w:cs="Arial"/>
          <w:sz w:val="20"/>
          <w:szCs w:val="20"/>
        </w:rPr>
        <w:t xml:space="preserve"> </w:t>
      </w:r>
      <w:r w:rsidR="00882CB3" w:rsidRPr="00F935F4">
        <w:rPr>
          <w:rFonts w:ascii="Arial" w:hAnsi="Arial" w:cs="Arial"/>
          <w:sz w:val="20"/>
          <w:szCs w:val="20"/>
        </w:rPr>
        <w:t xml:space="preserve">končnega </w:t>
      </w:r>
      <w:r w:rsidR="00EA6B75" w:rsidRPr="00F935F4">
        <w:rPr>
          <w:rFonts w:ascii="Arial" w:hAnsi="Arial" w:cs="Arial"/>
          <w:sz w:val="20"/>
          <w:szCs w:val="20"/>
        </w:rPr>
        <w:t xml:space="preserve">IZP ter </w:t>
      </w:r>
      <w:proofErr w:type="spellStart"/>
      <w:r w:rsidRPr="00F935F4">
        <w:rPr>
          <w:rFonts w:ascii="Arial" w:hAnsi="Arial" w:cs="Arial"/>
          <w:sz w:val="20"/>
          <w:szCs w:val="20"/>
        </w:rPr>
        <w:t>IzN</w:t>
      </w:r>
      <w:proofErr w:type="spellEnd"/>
      <w:r w:rsidR="009B31C5" w:rsidRPr="00F935F4">
        <w:rPr>
          <w:rFonts w:ascii="Arial" w:hAnsi="Arial" w:cs="Arial"/>
          <w:sz w:val="20"/>
          <w:szCs w:val="20"/>
        </w:rPr>
        <w:t xml:space="preserve"> </w:t>
      </w:r>
      <w:r w:rsidRPr="00F935F4">
        <w:rPr>
          <w:rFonts w:ascii="Arial" w:hAnsi="Arial" w:cs="Arial"/>
          <w:sz w:val="20"/>
          <w:szCs w:val="20"/>
        </w:rPr>
        <w:t>tako, da bo lahko nadaljnja izvedba del potekala brez nepotrebnih zapletov za naročnika.</w:t>
      </w:r>
    </w:p>
    <w:p w14:paraId="2C0F4813" w14:textId="64915B14" w:rsidR="008E0D59" w:rsidRPr="00F935F4" w:rsidRDefault="008E0D59" w:rsidP="00717C72">
      <w:pPr>
        <w:pStyle w:val="Odstavekseznama"/>
        <w:numPr>
          <w:ilvl w:val="0"/>
          <w:numId w:val="38"/>
        </w:numPr>
        <w:spacing w:after="0" w:line="288" w:lineRule="auto"/>
        <w:ind w:left="425" w:hanging="425"/>
        <w:contextualSpacing w:val="0"/>
        <w:rPr>
          <w:rFonts w:ascii="Arial" w:hAnsi="Arial" w:cs="Arial"/>
          <w:sz w:val="20"/>
          <w:szCs w:val="20"/>
        </w:rPr>
      </w:pPr>
      <w:r w:rsidRPr="00F935F4">
        <w:rPr>
          <w:rFonts w:ascii="Arial" w:hAnsi="Arial" w:cs="Arial"/>
          <w:sz w:val="20"/>
          <w:szCs w:val="20"/>
        </w:rPr>
        <w:t xml:space="preserve">Kopije vročilnic vlog za pridobitev projektnih pogojev </w:t>
      </w:r>
      <w:r w:rsidR="00347C76" w:rsidRPr="00F935F4">
        <w:rPr>
          <w:rFonts w:ascii="Arial" w:hAnsi="Arial" w:cs="Arial"/>
          <w:sz w:val="20"/>
          <w:szCs w:val="20"/>
        </w:rPr>
        <w:t xml:space="preserve">na potrjen projekt IZP </w:t>
      </w:r>
      <w:r w:rsidRPr="00F935F4">
        <w:rPr>
          <w:rFonts w:ascii="Arial" w:hAnsi="Arial" w:cs="Arial"/>
          <w:sz w:val="20"/>
          <w:szCs w:val="20"/>
        </w:rPr>
        <w:t xml:space="preserve">in tabelarični seznam vseh pozvanih </w:t>
      </w:r>
      <w:proofErr w:type="spellStart"/>
      <w:r w:rsidRPr="00F935F4">
        <w:rPr>
          <w:rFonts w:ascii="Arial" w:hAnsi="Arial" w:cs="Arial"/>
          <w:sz w:val="20"/>
          <w:szCs w:val="20"/>
        </w:rPr>
        <w:t>mnenjedajalcev</w:t>
      </w:r>
      <w:proofErr w:type="spellEnd"/>
      <w:r w:rsidRPr="00F935F4">
        <w:rPr>
          <w:rFonts w:ascii="Arial" w:hAnsi="Arial" w:cs="Arial"/>
          <w:sz w:val="20"/>
          <w:szCs w:val="20"/>
        </w:rPr>
        <w:t xml:space="preserve"> je potrebno dostaviti naročniku/</w:t>
      </w:r>
      <w:r w:rsidR="008F4701" w:rsidRPr="00F935F4">
        <w:rPr>
          <w:rFonts w:ascii="Arial" w:hAnsi="Arial" w:cs="Arial"/>
          <w:sz w:val="20"/>
          <w:szCs w:val="20"/>
        </w:rPr>
        <w:t xml:space="preserve">inženirju </w:t>
      </w:r>
      <w:r w:rsidR="00C15EF1" w:rsidRPr="00F935F4">
        <w:rPr>
          <w:rFonts w:ascii="Arial" w:hAnsi="Arial" w:cs="Arial"/>
          <w:sz w:val="20"/>
          <w:szCs w:val="20"/>
        </w:rPr>
        <w:t>naročnika</w:t>
      </w:r>
      <w:r w:rsidR="0028560C" w:rsidRPr="00F935F4">
        <w:rPr>
          <w:rFonts w:ascii="Arial" w:hAnsi="Arial" w:cs="Arial"/>
          <w:sz w:val="20"/>
          <w:szCs w:val="20"/>
        </w:rPr>
        <w:t xml:space="preserve"> po elektronski </w:t>
      </w:r>
      <w:r w:rsidRPr="00F935F4">
        <w:rPr>
          <w:rFonts w:ascii="Arial" w:hAnsi="Arial" w:cs="Arial"/>
          <w:sz w:val="20"/>
          <w:szCs w:val="20"/>
        </w:rPr>
        <w:t>pošti (ali skenirano) v celoti</w:t>
      </w:r>
      <w:r w:rsidR="0028560C" w:rsidRPr="00F935F4">
        <w:rPr>
          <w:rFonts w:ascii="Arial" w:hAnsi="Arial" w:cs="Arial"/>
          <w:sz w:val="20"/>
          <w:szCs w:val="20"/>
        </w:rPr>
        <w:t xml:space="preserve"> vsaj 1 mesec pred oddajo </w:t>
      </w:r>
      <w:r w:rsidR="00347C76" w:rsidRPr="00F935F4">
        <w:rPr>
          <w:rFonts w:ascii="Arial" w:hAnsi="Arial" w:cs="Arial"/>
          <w:sz w:val="20"/>
          <w:szCs w:val="20"/>
        </w:rPr>
        <w:t>projekta IZP</w:t>
      </w:r>
      <w:r w:rsidR="0028560C" w:rsidRPr="00F935F4">
        <w:rPr>
          <w:rFonts w:ascii="Arial" w:hAnsi="Arial" w:cs="Arial"/>
          <w:sz w:val="20"/>
          <w:szCs w:val="20"/>
        </w:rPr>
        <w:t>.</w:t>
      </w:r>
      <w:r w:rsidRPr="00F935F4">
        <w:rPr>
          <w:rFonts w:ascii="Arial" w:hAnsi="Arial" w:cs="Arial"/>
          <w:sz w:val="20"/>
          <w:szCs w:val="20"/>
        </w:rPr>
        <w:t xml:space="preserve"> Pridobljene projektne pogoje mora izvajalec </w:t>
      </w:r>
      <w:proofErr w:type="spellStart"/>
      <w:r w:rsidRPr="00F935F4">
        <w:rPr>
          <w:rFonts w:ascii="Arial" w:hAnsi="Arial" w:cs="Arial"/>
          <w:sz w:val="20"/>
          <w:szCs w:val="20"/>
        </w:rPr>
        <w:t>skenirati</w:t>
      </w:r>
      <w:proofErr w:type="spellEnd"/>
      <w:r w:rsidRPr="00F935F4">
        <w:rPr>
          <w:rFonts w:ascii="Arial" w:hAnsi="Arial" w:cs="Arial"/>
          <w:sz w:val="20"/>
          <w:szCs w:val="20"/>
        </w:rPr>
        <w:t xml:space="preserve"> in </w:t>
      </w:r>
      <w:r w:rsidRPr="00F935F4">
        <w:rPr>
          <w:rFonts w:ascii="Arial" w:hAnsi="Arial" w:cs="Arial"/>
          <w:b/>
          <w:bCs/>
          <w:sz w:val="20"/>
          <w:szCs w:val="20"/>
        </w:rPr>
        <w:t xml:space="preserve">sproti dostavljati </w:t>
      </w:r>
      <w:r w:rsidRPr="00F935F4">
        <w:rPr>
          <w:rFonts w:ascii="Arial" w:hAnsi="Arial" w:cs="Arial"/>
          <w:bCs/>
          <w:sz w:val="20"/>
          <w:szCs w:val="20"/>
        </w:rPr>
        <w:t>naročniku</w:t>
      </w:r>
      <w:r w:rsidR="00882CB3" w:rsidRPr="00F935F4">
        <w:rPr>
          <w:rFonts w:ascii="Arial" w:hAnsi="Arial" w:cs="Arial"/>
          <w:bCs/>
          <w:sz w:val="20"/>
          <w:szCs w:val="20"/>
        </w:rPr>
        <w:t xml:space="preserve"> ali </w:t>
      </w:r>
      <w:r w:rsidR="008F4701" w:rsidRPr="00F935F4">
        <w:rPr>
          <w:rFonts w:ascii="Arial" w:hAnsi="Arial" w:cs="Arial"/>
          <w:bCs/>
          <w:sz w:val="20"/>
          <w:szCs w:val="20"/>
        </w:rPr>
        <w:t>inženirju</w:t>
      </w:r>
      <w:r w:rsidR="00882CB3" w:rsidRPr="00F935F4">
        <w:rPr>
          <w:rFonts w:ascii="Arial" w:hAnsi="Arial" w:cs="Arial"/>
          <w:b/>
          <w:bCs/>
          <w:sz w:val="20"/>
          <w:szCs w:val="20"/>
        </w:rPr>
        <w:t xml:space="preserve"> </w:t>
      </w:r>
      <w:r w:rsidR="0028560C" w:rsidRPr="00F935F4">
        <w:rPr>
          <w:rFonts w:ascii="Arial" w:hAnsi="Arial" w:cs="Arial"/>
          <w:sz w:val="20"/>
          <w:szCs w:val="20"/>
        </w:rPr>
        <w:t xml:space="preserve">po elektronski pošti. </w:t>
      </w:r>
    </w:p>
    <w:p w14:paraId="614CDA37" w14:textId="79B9330A" w:rsidR="008E0D59" w:rsidRPr="00F935F4" w:rsidRDefault="008E0D59" w:rsidP="00717C72">
      <w:pPr>
        <w:pStyle w:val="Odstavekseznama"/>
        <w:numPr>
          <w:ilvl w:val="0"/>
          <w:numId w:val="38"/>
        </w:numPr>
        <w:spacing w:after="0" w:line="288" w:lineRule="auto"/>
        <w:ind w:left="425" w:hanging="425"/>
        <w:contextualSpacing w:val="0"/>
        <w:rPr>
          <w:rFonts w:ascii="Arial" w:hAnsi="Arial" w:cs="Arial"/>
          <w:sz w:val="20"/>
          <w:szCs w:val="20"/>
        </w:rPr>
      </w:pPr>
      <w:r w:rsidRPr="00F935F4">
        <w:rPr>
          <w:rFonts w:ascii="Arial" w:hAnsi="Arial" w:cs="Arial"/>
          <w:sz w:val="20"/>
          <w:szCs w:val="20"/>
        </w:rPr>
        <w:t xml:space="preserve">V tehničnem poročilu je za vsakega </w:t>
      </w:r>
      <w:proofErr w:type="spellStart"/>
      <w:r w:rsidRPr="00F935F4">
        <w:rPr>
          <w:rFonts w:ascii="Arial" w:hAnsi="Arial" w:cs="Arial"/>
          <w:sz w:val="20"/>
          <w:szCs w:val="20"/>
        </w:rPr>
        <w:t>mnenjedajalca</w:t>
      </w:r>
      <w:proofErr w:type="spellEnd"/>
      <w:r w:rsidRPr="00F935F4">
        <w:rPr>
          <w:rFonts w:ascii="Arial" w:hAnsi="Arial" w:cs="Arial"/>
          <w:sz w:val="20"/>
          <w:szCs w:val="20"/>
        </w:rPr>
        <w:t xml:space="preserve"> potrebno vrstično/oštevilčeno navesti pridobljene projektne pogoje in vrstično/oštevilčeno (enak vrstni red!) napisati (natančno!), </w:t>
      </w:r>
      <w:r w:rsidRPr="00F935F4">
        <w:rPr>
          <w:rFonts w:ascii="Arial" w:hAnsi="Arial" w:cs="Arial"/>
          <w:b/>
          <w:bCs/>
          <w:sz w:val="20"/>
          <w:szCs w:val="20"/>
        </w:rPr>
        <w:t>kako so se le-ta upoštevala pri izdelavi projekta</w:t>
      </w:r>
      <w:r w:rsidRPr="00F935F4">
        <w:rPr>
          <w:rFonts w:ascii="Arial" w:hAnsi="Arial" w:cs="Arial"/>
          <w:sz w:val="20"/>
          <w:szCs w:val="20"/>
        </w:rPr>
        <w:t xml:space="preserve">. Zapis </w:t>
      </w:r>
      <w:r w:rsidR="009B31C5" w:rsidRPr="00F935F4">
        <w:rPr>
          <w:rFonts w:ascii="Arial" w:hAnsi="Arial" w:cs="Arial"/>
          <w:sz w:val="20"/>
          <w:szCs w:val="20"/>
        </w:rPr>
        <w:t>»</w:t>
      </w:r>
      <w:r w:rsidRPr="00F935F4">
        <w:rPr>
          <w:rFonts w:ascii="Arial" w:hAnsi="Arial" w:cs="Arial"/>
          <w:sz w:val="20"/>
          <w:szCs w:val="20"/>
        </w:rPr>
        <w:t>projektne rešitve so v skladu s projektnimi pogoji</w:t>
      </w:r>
      <w:r w:rsidR="009B31C5" w:rsidRPr="00F935F4">
        <w:rPr>
          <w:rFonts w:ascii="Arial" w:hAnsi="Arial" w:cs="Arial"/>
          <w:sz w:val="20"/>
          <w:szCs w:val="20"/>
        </w:rPr>
        <w:t>«</w:t>
      </w:r>
      <w:r w:rsidRPr="00F935F4">
        <w:rPr>
          <w:rFonts w:ascii="Arial" w:hAnsi="Arial" w:cs="Arial"/>
          <w:sz w:val="20"/>
          <w:szCs w:val="20"/>
        </w:rPr>
        <w:t xml:space="preserve"> ne zadošča.</w:t>
      </w:r>
    </w:p>
    <w:p w14:paraId="5C5C5D99" w14:textId="70E50B47" w:rsidR="008E0D59" w:rsidRPr="00F935F4" w:rsidRDefault="008E0D59" w:rsidP="00717C72">
      <w:pPr>
        <w:pStyle w:val="Odstavekseznama"/>
        <w:numPr>
          <w:ilvl w:val="0"/>
          <w:numId w:val="38"/>
        </w:numPr>
        <w:spacing w:after="0" w:line="288" w:lineRule="auto"/>
        <w:ind w:left="425" w:hanging="425"/>
        <w:contextualSpacing w:val="0"/>
        <w:rPr>
          <w:rFonts w:ascii="Arial" w:hAnsi="Arial" w:cs="Arial"/>
          <w:sz w:val="20"/>
          <w:szCs w:val="20"/>
        </w:rPr>
      </w:pPr>
      <w:r w:rsidRPr="00F935F4">
        <w:rPr>
          <w:rFonts w:ascii="Arial" w:hAnsi="Arial" w:cs="Arial"/>
          <w:sz w:val="20"/>
          <w:szCs w:val="20"/>
        </w:rPr>
        <w:t xml:space="preserve">Zahtevam </w:t>
      </w:r>
      <w:proofErr w:type="spellStart"/>
      <w:r w:rsidRPr="00F935F4">
        <w:rPr>
          <w:rFonts w:ascii="Arial" w:hAnsi="Arial" w:cs="Arial"/>
          <w:sz w:val="20"/>
          <w:szCs w:val="20"/>
        </w:rPr>
        <w:t>mnenjedajalcev</w:t>
      </w:r>
      <w:proofErr w:type="spellEnd"/>
      <w:r w:rsidRPr="00F935F4">
        <w:rPr>
          <w:rFonts w:ascii="Arial" w:hAnsi="Arial" w:cs="Arial"/>
          <w:sz w:val="20"/>
          <w:szCs w:val="20"/>
        </w:rPr>
        <w:t xml:space="preserve"> po povečanju kapacitete naprav ali izgradnje novih naprav mora izvajalec oporekati v dogovoru z naročnikom. Prav tako</w:t>
      </w:r>
      <w:r w:rsidR="003939FC" w:rsidRPr="00F935F4">
        <w:rPr>
          <w:rFonts w:ascii="Arial" w:hAnsi="Arial" w:cs="Arial"/>
          <w:sz w:val="20"/>
          <w:szCs w:val="20"/>
        </w:rPr>
        <w:t xml:space="preserve"> je</w:t>
      </w:r>
      <w:r w:rsidRPr="00F935F4">
        <w:rPr>
          <w:rFonts w:ascii="Arial" w:hAnsi="Arial" w:cs="Arial"/>
          <w:sz w:val="20"/>
          <w:szCs w:val="20"/>
        </w:rPr>
        <w:t xml:space="preserve">, če izstavljeni projektni pogoji niso v skladu z zakonodajo, izvajalec dolžan </w:t>
      </w:r>
      <w:proofErr w:type="spellStart"/>
      <w:r w:rsidRPr="00F935F4">
        <w:rPr>
          <w:rFonts w:ascii="Arial" w:hAnsi="Arial" w:cs="Arial"/>
          <w:sz w:val="20"/>
          <w:szCs w:val="20"/>
        </w:rPr>
        <w:t>mnenjedajalca</w:t>
      </w:r>
      <w:proofErr w:type="spellEnd"/>
      <w:r w:rsidRPr="00F935F4">
        <w:rPr>
          <w:rFonts w:ascii="Arial" w:hAnsi="Arial" w:cs="Arial"/>
          <w:sz w:val="20"/>
          <w:szCs w:val="20"/>
        </w:rPr>
        <w:t xml:space="preserve"> pozvati, da jih </w:t>
      </w:r>
      <w:r w:rsidR="003939FC" w:rsidRPr="00F935F4">
        <w:rPr>
          <w:rFonts w:ascii="Arial" w:hAnsi="Arial" w:cs="Arial"/>
          <w:sz w:val="20"/>
          <w:szCs w:val="20"/>
        </w:rPr>
        <w:t xml:space="preserve">popravi </w:t>
      </w:r>
      <w:r w:rsidRPr="00F935F4">
        <w:rPr>
          <w:rFonts w:ascii="Arial" w:hAnsi="Arial" w:cs="Arial"/>
          <w:sz w:val="20"/>
          <w:szCs w:val="20"/>
        </w:rPr>
        <w:t>ali dopolni.</w:t>
      </w:r>
    </w:p>
    <w:p w14:paraId="5E7FACD1" w14:textId="77777777" w:rsidR="008E0D59" w:rsidRPr="00F935F4" w:rsidRDefault="008E0D59" w:rsidP="00717C72">
      <w:pPr>
        <w:pStyle w:val="Odstavekseznama"/>
        <w:numPr>
          <w:ilvl w:val="0"/>
          <w:numId w:val="38"/>
        </w:numPr>
        <w:spacing w:after="0" w:line="288" w:lineRule="auto"/>
        <w:ind w:left="425" w:hanging="425"/>
        <w:contextualSpacing w:val="0"/>
        <w:rPr>
          <w:rFonts w:ascii="Arial" w:hAnsi="Arial" w:cs="Arial"/>
          <w:sz w:val="20"/>
          <w:szCs w:val="20"/>
        </w:rPr>
      </w:pPr>
      <w:r w:rsidRPr="00F935F4">
        <w:rPr>
          <w:rFonts w:ascii="Arial" w:hAnsi="Arial" w:cs="Arial"/>
          <w:sz w:val="20"/>
          <w:szCs w:val="20"/>
        </w:rPr>
        <w:t xml:space="preserve">V projektu, ki je oddan naročniku, </w:t>
      </w:r>
      <w:r w:rsidRPr="00F935F4">
        <w:rPr>
          <w:rFonts w:ascii="Arial" w:hAnsi="Arial" w:cs="Arial"/>
          <w:b/>
          <w:sz w:val="20"/>
          <w:szCs w:val="20"/>
        </w:rPr>
        <w:t>morajo</w:t>
      </w:r>
      <w:r w:rsidRPr="00F935F4">
        <w:rPr>
          <w:rFonts w:ascii="Arial" w:hAnsi="Arial" w:cs="Arial"/>
          <w:sz w:val="20"/>
          <w:szCs w:val="20"/>
        </w:rPr>
        <w:t xml:space="preserve"> biti vsi projektni pogoji. V primeru molka </w:t>
      </w:r>
      <w:r w:rsidR="0028560C" w:rsidRPr="00F935F4">
        <w:rPr>
          <w:rFonts w:ascii="Arial" w:hAnsi="Arial" w:cs="Arial"/>
          <w:sz w:val="20"/>
          <w:szCs w:val="20"/>
        </w:rPr>
        <w:t xml:space="preserve">organa </w:t>
      </w:r>
      <w:r w:rsidRPr="00F935F4">
        <w:rPr>
          <w:rFonts w:ascii="Arial" w:hAnsi="Arial" w:cs="Arial"/>
          <w:sz w:val="20"/>
          <w:szCs w:val="20"/>
        </w:rPr>
        <w:t xml:space="preserve">je treba k projektu priložiti dokazilo (vročilnico), da je bilo za mnenje zaprošeno vsaj 30 dni pred oddajo projekta. V nasprotnem primeru se šteje, da je </w:t>
      </w:r>
      <w:r w:rsidRPr="00F935F4">
        <w:rPr>
          <w:rFonts w:ascii="Arial" w:hAnsi="Arial" w:cs="Arial"/>
          <w:b/>
          <w:sz w:val="20"/>
          <w:szCs w:val="20"/>
        </w:rPr>
        <w:t>projekt nepopoln in bo iz formalnih razlogov zavrnjen</w:t>
      </w:r>
      <w:r w:rsidRPr="00F935F4">
        <w:rPr>
          <w:rFonts w:ascii="Arial" w:hAnsi="Arial" w:cs="Arial"/>
          <w:sz w:val="20"/>
          <w:szCs w:val="20"/>
        </w:rPr>
        <w:t xml:space="preserve"> (pogodbena kazen se bo zaračunala kot, da ni bil še oddan).</w:t>
      </w:r>
    </w:p>
    <w:p w14:paraId="6315BFE4" w14:textId="1DEEA386" w:rsidR="00347C76" w:rsidRPr="00F935F4" w:rsidRDefault="00347C76" w:rsidP="00717C72">
      <w:pPr>
        <w:pStyle w:val="Odstavekseznama"/>
        <w:numPr>
          <w:ilvl w:val="0"/>
          <w:numId w:val="38"/>
        </w:numPr>
        <w:spacing w:after="0" w:line="288" w:lineRule="auto"/>
        <w:ind w:left="425" w:hanging="425"/>
        <w:contextualSpacing w:val="0"/>
        <w:rPr>
          <w:rFonts w:ascii="Arial" w:hAnsi="Arial" w:cs="Arial"/>
          <w:sz w:val="20"/>
          <w:szCs w:val="20"/>
        </w:rPr>
      </w:pPr>
      <w:r w:rsidRPr="00F935F4">
        <w:rPr>
          <w:rFonts w:ascii="Arial" w:hAnsi="Arial" w:cs="Arial"/>
          <w:sz w:val="20"/>
          <w:szCs w:val="20"/>
        </w:rPr>
        <w:t>V nadaljnjih viš</w:t>
      </w:r>
      <w:r w:rsidR="005035F0" w:rsidRPr="00F935F4">
        <w:rPr>
          <w:rFonts w:ascii="Arial" w:hAnsi="Arial" w:cs="Arial"/>
          <w:sz w:val="20"/>
          <w:szCs w:val="20"/>
        </w:rPr>
        <w:t xml:space="preserve">jih fazah projektiranja </w:t>
      </w:r>
      <w:r w:rsidRPr="00F935F4">
        <w:rPr>
          <w:rFonts w:ascii="Arial" w:hAnsi="Arial" w:cs="Arial"/>
          <w:sz w:val="20"/>
          <w:szCs w:val="20"/>
        </w:rPr>
        <w:t xml:space="preserve">mora projektant na projekt pridobiti mnenja pristojnih </w:t>
      </w:r>
      <w:proofErr w:type="spellStart"/>
      <w:r w:rsidRPr="00F935F4">
        <w:rPr>
          <w:rFonts w:ascii="Arial" w:hAnsi="Arial" w:cs="Arial"/>
          <w:sz w:val="20"/>
          <w:szCs w:val="20"/>
        </w:rPr>
        <w:t>mnenjedajalcev</w:t>
      </w:r>
      <w:proofErr w:type="spellEnd"/>
      <w:r w:rsidRPr="00F935F4">
        <w:rPr>
          <w:rFonts w:ascii="Arial" w:hAnsi="Arial" w:cs="Arial"/>
          <w:sz w:val="20"/>
          <w:szCs w:val="20"/>
        </w:rPr>
        <w:t>, ki so predhodno izdali projektne pogoje na projekt.</w:t>
      </w:r>
    </w:p>
    <w:p w14:paraId="546F723B" w14:textId="77777777" w:rsidR="008E0D59" w:rsidRPr="00F935F4" w:rsidRDefault="008E0D59" w:rsidP="00ED5A5B">
      <w:pPr>
        <w:pStyle w:val="Odstavekseznama"/>
        <w:spacing w:after="0" w:line="288" w:lineRule="auto"/>
        <w:ind w:left="425" w:hanging="425"/>
        <w:contextualSpacing w:val="0"/>
        <w:rPr>
          <w:rFonts w:ascii="Arial" w:hAnsi="Arial" w:cs="Arial"/>
          <w:sz w:val="20"/>
          <w:szCs w:val="20"/>
        </w:rPr>
      </w:pPr>
    </w:p>
    <w:p w14:paraId="527E2A8F" w14:textId="29315E31" w:rsidR="008E0D59" w:rsidRDefault="008E0D59" w:rsidP="00B7232A">
      <w:pPr>
        <w:pStyle w:val="Naslov2"/>
        <w:spacing w:before="0" w:after="0" w:line="288" w:lineRule="auto"/>
        <w:ind w:left="680" w:hanging="680"/>
        <w:rPr>
          <w:rFonts w:ascii="Arial" w:hAnsi="Arial" w:cs="Arial"/>
          <w:sz w:val="20"/>
          <w:szCs w:val="20"/>
        </w:rPr>
      </w:pPr>
      <w:bookmarkStart w:id="76" w:name="_Toc47593178"/>
      <w:bookmarkStart w:id="77" w:name="_Toc89264448"/>
      <w:bookmarkStart w:id="78" w:name="_Toc494799951"/>
      <w:bookmarkStart w:id="79" w:name="_Toc499792913"/>
      <w:r w:rsidRPr="00F935F4">
        <w:rPr>
          <w:rFonts w:ascii="Arial" w:hAnsi="Arial" w:cs="Arial"/>
          <w:sz w:val="20"/>
          <w:szCs w:val="20"/>
        </w:rPr>
        <w:t>Popisi del in materialov ter projektantski predračun</w:t>
      </w:r>
      <w:bookmarkEnd w:id="76"/>
      <w:bookmarkEnd w:id="77"/>
    </w:p>
    <w:p w14:paraId="65F73505" w14:textId="77777777" w:rsidR="00034BD8" w:rsidRPr="00034BD8" w:rsidRDefault="00034BD8" w:rsidP="00034BD8"/>
    <w:p w14:paraId="4D3383B8" w14:textId="101A7DE0" w:rsidR="008E0D59" w:rsidRPr="00F935F4" w:rsidRDefault="008E0D59" w:rsidP="00717C72">
      <w:pPr>
        <w:pStyle w:val="Otevilenseznam"/>
        <w:numPr>
          <w:ilvl w:val="0"/>
          <w:numId w:val="39"/>
        </w:numPr>
        <w:spacing w:line="288" w:lineRule="auto"/>
        <w:ind w:left="425" w:hanging="425"/>
        <w:contextualSpacing w:val="0"/>
        <w:rPr>
          <w:rFonts w:ascii="Arial" w:hAnsi="Arial" w:cs="Arial"/>
          <w:i w:val="0"/>
          <w:sz w:val="20"/>
        </w:rPr>
      </w:pPr>
      <w:r w:rsidRPr="00F935F4">
        <w:rPr>
          <w:rFonts w:ascii="Arial" w:hAnsi="Arial" w:cs="Arial"/>
          <w:i w:val="0"/>
          <w:sz w:val="20"/>
        </w:rPr>
        <w:t xml:space="preserve">Projektant mora v popisih in predračunih zajeti pozicije vseh operativno možnih stroškov, ki bodo bremenili investitorja v času gradnje. Sestavni del skupnih popisov in predračunov morajo biti vsi popisi s predračuni, ki izhajajo iz posegov na tirih in </w:t>
      </w:r>
      <w:r w:rsidR="00BC5861" w:rsidRPr="00F935F4">
        <w:rPr>
          <w:rFonts w:ascii="Arial" w:hAnsi="Arial" w:cs="Arial"/>
          <w:i w:val="0"/>
          <w:sz w:val="20"/>
        </w:rPr>
        <w:t xml:space="preserve">tirnih napravah, predračuni za izvedbo </w:t>
      </w:r>
      <w:r w:rsidR="009B31C5" w:rsidRPr="00F935F4">
        <w:rPr>
          <w:rFonts w:ascii="Arial" w:hAnsi="Arial" w:cs="Arial"/>
          <w:i w:val="0"/>
          <w:sz w:val="20"/>
        </w:rPr>
        <w:t>podhoda/</w:t>
      </w:r>
      <w:r w:rsidR="00BC5861" w:rsidRPr="00F935F4">
        <w:rPr>
          <w:rFonts w:ascii="Arial" w:hAnsi="Arial" w:cs="Arial"/>
          <w:i w:val="0"/>
          <w:sz w:val="20"/>
        </w:rPr>
        <w:t xml:space="preserve">nadhoda ter predračuni obnove postajnega </w:t>
      </w:r>
      <w:r w:rsidR="001D597A" w:rsidRPr="00F935F4">
        <w:rPr>
          <w:rFonts w:ascii="Arial" w:hAnsi="Arial" w:cs="Arial"/>
          <w:i w:val="0"/>
          <w:sz w:val="20"/>
        </w:rPr>
        <w:t>poslopja</w:t>
      </w:r>
      <w:r w:rsidR="00BC5861" w:rsidRPr="00F935F4">
        <w:rPr>
          <w:rFonts w:ascii="Arial" w:hAnsi="Arial" w:cs="Arial"/>
          <w:i w:val="0"/>
          <w:sz w:val="20"/>
        </w:rPr>
        <w:t>.</w:t>
      </w:r>
    </w:p>
    <w:p w14:paraId="4C510688" w14:textId="635BA229" w:rsidR="008E0D59" w:rsidRPr="00F935F4" w:rsidRDefault="008E0D59" w:rsidP="00717C72">
      <w:pPr>
        <w:pStyle w:val="Otevilenseznam"/>
        <w:numPr>
          <w:ilvl w:val="0"/>
          <w:numId w:val="39"/>
        </w:numPr>
        <w:spacing w:line="288" w:lineRule="auto"/>
        <w:ind w:left="425" w:hanging="425"/>
        <w:contextualSpacing w:val="0"/>
        <w:rPr>
          <w:rFonts w:ascii="Arial" w:hAnsi="Arial" w:cs="Arial"/>
          <w:i w:val="0"/>
          <w:sz w:val="20"/>
        </w:rPr>
      </w:pPr>
      <w:r w:rsidRPr="00F935F4">
        <w:rPr>
          <w:rFonts w:ascii="Arial" w:hAnsi="Arial" w:cs="Arial"/>
          <w:i w:val="0"/>
          <w:sz w:val="20"/>
        </w:rPr>
        <w:t>V skupnem popisu in predračunu morajo biti upoštevani vsi po</w:t>
      </w:r>
      <w:r w:rsidR="00882CB3" w:rsidRPr="00F935F4">
        <w:rPr>
          <w:rFonts w:ascii="Arial" w:hAnsi="Arial" w:cs="Arial"/>
          <w:i w:val="0"/>
          <w:sz w:val="20"/>
        </w:rPr>
        <w:t>trebni preizkusi za pridobitev obratovalnega</w:t>
      </w:r>
      <w:r w:rsidRPr="00F935F4">
        <w:rPr>
          <w:rFonts w:ascii="Arial" w:hAnsi="Arial" w:cs="Arial"/>
          <w:i w:val="0"/>
          <w:sz w:val="20"/>
        </w:rPr>
        <w:t xml:space="preserve"> </w:t>
      </w:r>
      <w:r w:rsidR="00BC5861" w:rsidRPr="00F935F4">
        <w:rPr>
          <w:rFonts w:ascii="Arial" w:hAnsi="Arial" w:cs="Arial"/>
          <w:i w:val="0"/>
          <w:sz w:val="20"/>
        </w:rPr>
        <w:t xml:space="preserve">ali uporabnega </w:t>
      </w:r>
      <w:r w:rsidRPr="00F935F4">
        <w:rPr>
          <w:rFonts w:ascii="Arial" w:hAnsi="Arial" w:cs="Arial"/>
          <w:i w:val="0"/>
          <w:sz w:val="20"/>
        </w:rPr>
        <w:t>dovoljenja.</w:t>
      </w:r>
    </w:p>
    <w:p w14:paraId="5B745D55" w14:textId="4CE77818" w:rsidR="008E0D59" w:rsidRPr="00F935F4" w:rsidRDefault="008E0D59" w:rsidP="00717C72">
      <w:pPr>
        <w:pStyle w:val="Otevilenseznam"/>
        <w:numPr>
          <w:ilvl w:val="0"/>
          <w:numId w:val="39"/>
        </w:numPr>
        <w:spacing w:line="288" w:lineRule="auto"/>
        <w:ind w:left="425" w:hanging="425"/>
        <w:contextualSpacing w:val="0"/>
        <w:rPr>
          <w:rFonts w:ascii="Arial" w:hAnsi="Arial" w:cs="Arial"/>
          <w:i w:val="0"/>
          <w:sz w:val="20"/>
        </w:rPr>
      </w:pPr>
      <w:r w:rsidRPr="00F935F4">
        <w:rPr>
          <w:rFonts w:ascii="Arial" w:hAnsi="Arial" w:cs="Arial"/>
          <w:i w:val="0"/>
          <w:sz w:val="20"/>
        </w:rPr>
        <w:t>Popisi del in predračuni morajo biti usklajeni oblikovno in čim bolj natančni glede količin in opisov, zajeta morajo biti vsa dela po projektu kakor tudi vsa spremljevalna dela (ovire v prometu in prometna ureditev v času gradnje, prestavitve komunalnih in ostalih vodov, vsi stroški sodelovanja upravljavca, čuvajska služba, ipd.). Projektant mora oceniti tudi delež nepredvidenih del.</w:t>
      </w:r>
    </w:p>
    <w:p w14:paraId="1A2D5C20" w14:textId="77777777" w:rsidR="008E0D59" w:rsidRPr="00F935F4" w:rsidRDefault="008E0D59" w:rsidP="00717C72">
      <w:pPr>
        <w:pStyle w:val="Otevilenseznam"/>
        <w:numPr>
          <w:ilvl w:val="0"/>
          <w:numId w:val="39"/>
        </w:numPr>
        <w:spacing w:line="288" w:lineRule="auto"/>
        <w:ind w:left="425" w:hanging="425"/>
        <w:contextualSpacing w:val="0"/>
        <w:rPr>
          <w:rFonts w:ascii="Arial" w:hAnsi="Arial" w:cs="Arial"/>
          <w:i w:val="0"/>
          <w:sz w:val="20"/>
        </w:rPr>
      </w:pPr>
      <w:r w:rsidRPr="00F935F4">
        <w:rPr>
          <w:rFonts w:ascii="Arial" w:hAnsi="Arial" w:cs="Arial"/>
          <w:i w:val="0"/>
          <w:sz w:val="20"/>
        </w:rPr>
        <w:t>Priložen mora biti popis materiala potrebnega za izvedbo. Za ves material in opremo je potrebno predpisati tehnične specifikacije.</w:t>
      </w:r>
    </w:p>
    <w:p w14:paraId="5933EDB9" w14:textId="77777777" w:rsidR="008E0D59" w:rsidRPr="00F935F4" w:rsidRDefault="008E0D59" w:rsidP="00717C72">
      <w:pPr>
        <w:pStyle w:val="Otevilenseznam"/>
        <w:numPr>
          <w:ilvl w:val="0"/>
          <w:numId w:val="39"/>
        </w:numPr>
        <w:spacing w:line="288" w:lineRule="auto"/>
        <w:ind w:left="425" w:hanging="425"/>
        <w:contextualSpacing w:val="0"/>
        <w:rPr>
          <w:rFonts w:ascii="Arial" w:hAnsi="Arial" w:cs="Arial"/>
          <w:i w:val="0"/>
          <w:sz w:val="20"/>
        </w:rPr>
      </w:pPr>
      <w:r w:rsidRPr="00F935F4">
        <w:rPr>
          <w:rFonts w:ascii="Arial" w:hAnsi="Arial" w:cs="Arial"/>
          <w:i w:val="0"/>
          <w:sz w:val="20"/>
        </w:rPr>
        <w:t>Vsi projektantski predračuni naj vsebujejo naslednje podatke: pozicija, opis, enota mere, količina, cena na enoto (</w:t>
      </w:r>
      <w:proofErr w:type="spellStart"/>
      <w:r w:rsidRPr="00F935F4">
        <w:rPr>
          <w:rFonts w:ascii="Arial" w:hAnsi="Arial" w:cs="Arial"/>
          <w:i w:val="0"/>
          <w:sz w:val="20"/>
        </w:rPr>
        <w:t>material+delo</w:t>
      </w:r>
      <w:proofErr w:type="spellEnd"/>
      <w:r w:rsidRPr="00F935F4">
        <w:rPr>
          <w:rFonts w:ascii="Arial" w:hAnsi="Arial" w:cs="Arial"/>
          <w:i w:val="0"/>
          <w:sz w:val="20"/>
        </w:rPr>
        <w:t>), cena skupaj.</w:t>
      </w:r>
    </w:p>
    <w:p w14:paraId="3833B197" w14:textId="77777777" w:rsidR="008E0D59" w:rsidRPr="00F935F4" w:rsidRDefault="008E0D59" w:rsidP="00717C72">
      <w:pPr>
        <w:pStyle w:val="Otevilenseznam"/>
        <w:numPr>
          <w:ilvl w:val="0"/>
          <w:numId w:val="40"/>
        </w:numPr>
        <w:spacing w:line="288" w:lineRule="auto"/>
        <w:ind w:left="425" w:hanging="425"/>
        <w:contextualSpacing w:val="0"/>
        <w:rPr>
          <w:rFonts w:ascii="Arial" w:hAnsi="Arial" w:cs="Arial"/>
          <w:i w:val="0"/>
          <w:sz w:val="20"/>
        </w:rPr>
      </w:pPr>
      <w:r w:rsidRPr="00F935F4">
        <w:rPr>
          <w:rFonts w:ascii="Arial" w:hAnsi="Arial" w:cs="Arial"/>
          <w:i w:val="0"/>
          <w:sz w:val="20"/>
        </w:rPr>
        <w:t>V ločeni skupni mapi je potrebno izdelati popis del in materialov (popis del s količinami) ter projektantski predračun (popis del s količinami in oceno stroškov) vključno z rekapitulacijo vseh stroškov po načrtih za vsa dela, ki jih obravnava projekt za izvedbo.</w:t>
      </w:r>
    </w:p>
    <w:p w14:paraId="3230D076" w14:textId="12C33A6C" w:rsidR="008E0D59" w:rsidRPr="00F935F4" w:rsidRDefault="008E0D59" w:rsidP="00717C72">
      <w:pPr>
        <w:pStyle w:val="Otevilenseznam"/>
        <w:numPr>
          <w:ilvl w:val="0"/>
          <w:numId w:val="40"/>
        </w:numPr>
        <w:spacing w:line="288" w:lineRule="auto"/>
        <w:ind w:left="425" w:hanging="425"/>
        <w:contextualSpacing w:val="0"/>
        <w:rPr>
          <w:rFonts w:ascii="Arial" w:hAnsi="Arial" w:cs="Arial"/>
          <w:i w:val="0"/>
          <w:sz w:val="20"/>
        </w:rPr>
      </w:pPr>
      <w:r w:rsidRPr="00F935F4">
        <w:rPr>
          <w:rFonts w:ascii="Arial" w:hAnsi="Arial" w:cs="Arial"/>
          <w:i w:val="0"/>
          <w:sz w:val="20"/>
        </w:rPr>
        <w:t xml:space="preserve">Popisi morajo biti pripravljeni enotno in oblikovno usklajeni za vse vrste predvidenih del v enem dokumentu, </w:t>
      </w:r>
      <w:r w:rsidR="00815A18" w:rsidRPr="00F935F4">
        <w:rPr>
          <w:rFonts w:ascii="Arial" w:hAnsi="Arial" w:cs="Arial"/>
          <w:i w:val="0"/>
          <w:sz w:val="20"/>
        </w:rPr>
        <w:t>s</w:t>
      </w:r>
      <w:r w:rsidRPr="00F935F4">
        <w:rPr>
          <w:rFonts w:ascii="Arial" w:hAnsi="Arial" w:cs="Arial"/>
          <w:i w:val="0"/>
          <w:sz w:val="20"/>
        </w:rPr>
        <w:t xml:space="preserve"> pripravljenimi formulami</w:t>
      </w:r>
      <w:r w:rsidR="003939FC" w:rsidRPr="00F935F4">
        <w:rPr>
          <w:rFonts w:ascii="Arial" w:hAnsi="Arial" w:cs="Arial"/>
          <w:i w:val="0"/>
          <w:sz w:val="20"/>
        </w:rPr>
        <w:t xml:space="preserve"> (vrednosti največ 2 decimalni mesti, zmnožki zaokroženi na dve decimalni mesti)</w:t>
      </w:r>
      <w:r w:rsidRPr="00F935F4">
        <w:rPr>
          <w:rFonts w:ascii="Arial" w:hAnsi="Arial" w:cs="Arial"/>
          <w:i w:val="0"/>
          <w:sz w:val="20"/>
        </w:rPr>
        <w:t xml:space="preserve"> </w:t>
      </w:r>
      <w:r w:rsidR="003939FC" w:rsidRPr="00F935F4">
        <w:rPr>
          <w:rFonts w:ascii="Arial" w:hAnsi="Arial" w:cs="Arial"/>
          <w:i w:val="0"/>
          <w:sz w:val="20"/>
        </w:rPr>
        <w:t>Popisi</w:t>
      </w:r>
      <w:r w:rsidRPr="00F935F4">
        <w:rPr>
          <w:rFonts w:ascii="Arial" w:hAnsi="Arial" w:cs="Arial"/>
          <w:i w:val="0"/>
          <w:sz w:val="20"/>
        </w:rPr>
        <w:t xml:space="preserve"> bodo sestavni del dokumentacije za izbor izvajalca za izvedbo del.</w:t>
      </w:r>
      <w:r w:rsidR="003939FC" w:rsidRPr="00F935F4">
        <w:rPr>
          <w:rFonts w:ascii="Arial" w:hAnsi="Arial" w:cs="Arial"/>
          <w:i w:val="0"/>
          <w:sz w:val="20"/>
        </w:rPr>
        <w:t xml:space="preserve"> Izbrani ponudnik bo prejel vzorec za izdelavo popisa in projektantskega predračuna.</w:t>
      </w:r>
    </w:p>
    <w:p w14:paraId="15BA1A35" w14:textId="631786DF" w:rsidR="008E0D59" w:rsidRPr="00F935F4" w:rsidRDefault="008E0D59" w:rsidP="00717C72">
      <w:pPr>
        <w:pStyle w:val="Otevilenseznam"/>
        <w:numPr>
          <w:ilvl w:val="0"/>
          <w:numId w:val="40"/>
        </w:numPr>
        <w:spacing w:line="288" w:lineRule="auto"/>
        <w:ind w:left="425" w:hanging="425"/>
        <w:contextualSpacing w:val="0"/>
        <w:rPr>
          <w:rFonts w:ascii="Arial" w:hAnsi="Arial" w:cs="Arial"/>
          <w:i w:val="0"/>
          <w:sz w:val="20"/>
        </w:rPr>
      </w:pPr>
      <w:r w:rsidRPr="00F935F4">
        <w:rPr>
          <w:rFonts w:ascii="Arial" w:hAnsi="Arial" w:cs="Arial"/>
          <w:i w:val="0"/>
          <w:sz w:val="20"/>
        </w:rPr>
        <w:t xml:space="preserve">Popisi del s projektantskim predračunom naj bodo (v digitalni in analogni obliki) oddani v eni skupni mapi </w:t>
      </w:r>
      <w:r w:rsidR="00847253" w:rsidRPr="00F935F4">
        <w:rPr>
          <w:rFonts w:ascii="Arial" w:hAnsi="Arial" w:cs="Arial"/>
          <w:i w:val="0"/>
          <w:sz w:val="20"/>
        </w:rPr>
        <w:t>ločeno</w:t>
      </w:r>
      <w:r w:rsidR="00183406" w:rsidRPr="00F935F4">
        <w:rPr>
          <w:rFonts w:ascii="Arial" w:hAnsi="Arial" w:cs="Arial"/>
          <w:i w:val="0"/>
          <w:sz w:val="20"/>
        </w:rPr>
        <w:t>.</w:t>
      </w:r>
    </w:p>
    <w:p w14:paraId="189DF70D" w14:textId="5386A92E" w:rsidR="00235BCC" w:rsidRPr="00F935F4" w:rsidRDefault="00037758" w:rsidP="00717C72">
      <w:pPr>
        <w:pStyle w:val="Otevilenseznam"/>
        <w:numPr>
          <w:ilvl w:val="0"/>
          <w:numId w:val="40"/>
        </w:numPr>
        <w:spacing w:line="288" w:lineRule="auto"/>
        <w:ind w:left="425" w:hanging="425"/>
        <w:contextualSpacing w:val="0"/>
        <w:rPr>
          <w:rFonts w:ascii="Arial" w:hAnsi="Arial" w:cs="Arial"/>
          <w:i w:val="0"/>
          <w:sz w:val="20"/>
        </w:rPr>
      </w:pPr>
      <w:r w:rsidRPr="00F935F4">
        <w:rPr>
          <w:rFonts w:ascii="Arial" w:hAnsi="Arial" w:cs="Arial"/>
          <w:i w:val="0"/>
          <w:sz w:val="20"/>
        </w:rPr>
        <w:t>Projektant</w:t>
      </w:r>
      <w:r w:rsidR="00235BCC" w:rsidRPr="00F935F4">
        <w:rPr>
          <w:rFonts w:ascii="Arial" w:hAnsi="Arial" w:cs="Arial"/>
          <w:i w:val="0"/>
          <w:sz w:val="20"/>
        </w:rPr>
        <w:t xml:space="preserve"> bo na prvem operativnem sestanku p</w:t>
      </w:r>
      <w:r w:rsidRPr="00F935F4">
        <w:rPr>
          <w:rFonts w:ascii="Arial" w:hAnsi="Arial" w:cs="Arial"/>
          <w:i w:val="0"/>
          <w:sz w:val="20"/>
        </w:rPr>
        <w:t>rejel</w:t>
      </w:r>
      <w:r w:rsidR="00235BCC" w:rsidRPr="00F935F4">
        <w:rPr>
          <w:rFonts w:ascii="Arial" w:hAnsi="Arial" w:cs="Arial"/>
          <w:i w:val="0"/>
          <w:sz w:val="20"/>
        </w:rPr>
        <w:t xml:space="preserve"> smernice in navodila za pripravo enotnih popis</w:t>
      </w:r>
      <w:r w:rsidRPr="00F935F4">
        <w:rPr>
          <w:rFonts w:ascii="Arial" w:hAnsi="Arial" w:cs="Arial"/>
          <w:i w:val="0"/>
          <w:sz w:val="20"/>
        </w:rPr>
        <w:t>ov</w:t>
      </w:r>
      <w:r w:rsidR="00235BCC" w:rsidRPr="00F935F4">
        <w:rPr>
          <w:rFonts w:ascii="Arial" w:hAnsi="Arial" w:cs="Arial"/>
          <w:i w:val="0"/>
          <w:sz w:val="20"/>
        </w:rPr>
        <w:t xml:space="preserve"> del. Popis del mora biti izdela</w:t>
      </w:r>
      <w:r w:rsidRPr="00F935F4">
        <w:rPr>
          <w:rFonts w:ascii="Arial" w:hAnsi="Arial" w:cs="Arial"/>
          <w:i w:val="0"/>
          <w:sz w:val="20"/>
        </w:rPr>
        <w:t>n skladno s podanimi navodili.</w:t>
      </w:r>
    </w:p>
    <w:p w14:paraId="1F8C26D7" w14:textId="77777777" w:rsidR="00347C76" w:rsidRPr="00F935F4" w:rsidRDefault="00347C76" w:rsidP="00060891">
      <w:pPr>
        <w:pStyle w:val="Otevilenseznam"/>
        <w:numPr>
          <w:ilvl w:val="0"/>
          <w:numId w:val="0"/>
        </w:numPr>
        <w:spacing w:line="288" w:lineRule="auto"/>
        <w:ind w:left="425"/>
        <w:contextualSpacing w:val="0"/>
        <w:rPr>
          <w:rFonts w:ascii="Arial" w:hAnsi="Arial" w:cs="Arial"/>
          <w:i w:val="0"/>
          <w:color w:val="7030A0"/>
          <w:sz w:val="20"/>
        </w:rPr>
      </w:pPr>
    </w:p>
    <w:p w14:paraId="5EBAD9CC" w14:textId="080CD257" w:rsidR="008E0D59" w:rsidRDefault="008E0D59" w:rsidP="00B7232A">
      <w:pPr>
        <w:pStyle w:val="Naslov2"/>
        <w:spacing w:before="0" w:after="0" w:line="288" w:lineRule="auto"/>
        <w:ind w:left="680" w:hanging="680"/>
        <w:rPr>
          <w:rFonts w:ascii="Arial" w:hAnsi="Arial" w:cs="Arial"/>
          <w:sz w:val="20"/>
          <w:szCs w:val="20"/>
        </w:rPr>
      </w:pPr>
      <w:bookmarkStart w:id="80" w:name="_Toc486517879"/>
      <w:bookmarkStart w:id="81" w:name="_Toc47593179"/>
      <w:bookmarkStart w:id="82" w:name="_Toc89264449"/>
      <w:r w:rsidRPr="00F935F4">
        <w:rPr>
          <w:rFonts w:ascii="Arial" w:hAnsi="Arial" w:cs="Arial"/>
          <w:sz w:val="20"/>
          <w:szCs w:val="20"/>
        </w:rPr>
        <w:t>Risbe z vsemi potrebnimi izračuni in detajli</w:t>
      </w:r>
      <w:bookmarkEnd w:id="80"/>
      <w:bookmarkEnd w:id="81"/>
      <w:bookmarkEnd w:id="82"/>
    </w:p>
    <w:p w14:paraId="6EEE1816" w14:textId="77777777" w:rsidR="00034BD8" w:rsidRPr="00034BD8" w:rsidRDefault="00034BD8" w:rsidP="00034BD8"/>
    <w:p w14:paraId="41426331" w14:textId="77777777" w:rsidR="008E0D59" w:rsidRPr="00F935F4" w:rsidRDefault="008E0D59" w:rsidP="00717C72">
      <w:pPr>
        <w:pStyle w:val="Otevilenseznam"/>
        <w:numPr>
          <w:ilvl w:val="0"/>
          <w:numId w:val="41"/>
        </w:numPr>
        <w:spacing w:line="288" w:lineRule="auto"/>
        <w:ind w:left="425" w:hanging="425"/>
        <w:contextualSpacing w:val="0"/>
        <w:rPr>
          <w:rFonts w:ascii="Arial" w:hAnsi="Arial" w:cs="Arial"/>
          <w:i w:val="0"/>
          <w:sz w:val="20"/>
        </w:rPr>
      </w:pPr>
      <w:r w:rsidRPr="00F935F4">
        <w:rPr>
          <w:rFonts w:ascii="Arial" w:hAnsi="Arial" w:cs="Arial"/>
          <w:i w:val="0"/>
          <w:sz w:val="20"/>
        </w:rPr>
        <w:t>Risbe in vsi potrebni izračuni ter detajli so urejeni sestavi grafičnih prikazov in opisov, s katerimi se določijo lokacijske, funkcionalne, oblikovne in tehnične značilnosti nameravane gradnje in s pomočjo katerih je mogoče skupaj z drugimi predpisanimi sestavinami dokazati, da bo nameravana gradnja skladna s prostorskimi akti in mora biti dokazano, da bo objekt kot celota izpolnjeval predpisane bistvene zahteve.</w:t>
      </w:r>
    </w:p>
    <w:p w14:paraId="2AE420D9" w14:textId="77777777" w:rsidR="008E0D59" w:rsidRPr="00F935F4" w:rsidRDefault="008E0D59" w:rsidP="00717C72">
      <w:pPr>
        <w:pStyle w:val="Otevilenseznam"/>
        <w:numPr>
          <w:ilvl w:val="0"/>
          <w:numId w:val="41"/>
        </w:numPr>
        <w:spacing w:line="288" w:lineRule="auto"/>
        <w:ind w:left="425" w:hanging="425"/>
        <w:contextualSpacing w:val="0"/>
        <w:rPr>
          <w:rFonts w:ascii="Arial" w:hAnsi="Arial" w:cs="Arial"/>
          <w:i w:val="0"/>
          <w:sz w:val="20"/>
        </w:rPr>
      </w:pPr>
      <w:r w:rsidRPr="00F935F4">
        <w:rPr>
          <w:rFonts w:ascii="Arial" w:hAnsi="Arial" w:cs="Arial"/>
          <w:i w:val="0"/>
          <w:sz w:val="20"/>
        </w:rPr>
        <w:t xml:space="preserve">Poleg risb naprav in objektov je potrebno priložiti seznam veljavnih predpisov, ki jih je projektant upošteval pri izdelavi načrta. Prav tako je potrebno priložiti dokazila o opravljenem statičnem in gradbeno-tehničnem preverjanju z ustreznimi statičnimi izračuni ter obrazložitve v zvezi z upoštevanjem Direktive o </w:t>
      </w:r>
      <w:proofErr w:type="spellStart"/>
      <w:r w:rsidRPr="00F935F4">
        <w:rPr>
          <w:rFonts w:ascii="Arial" w:hAnsi="Arial" w:cs="Arial"/>
          <w:i w:val="0"/>
          <w:sz w:val="20"/>
        </w:rPr>
        <w:t>interoperabilnosti</w:t>
      </w:r>
      <w:proofErr w:type="spellEnd"/>
      <w:r w:rsidRPr="00F935F4">
        <w:rPr>
          <w:rFonts w:ascii="Arial" w:hAnsi="Arial" w:cs="Arial"/>
          <w:i w:val="0"/>
          <w:sz w:val="20"/>
        </w:rPr>
        <w:t xml:space="preserve"> vseevropskega železniškega sistema za konvencionalne hitrosti (Direktiva 2001/16 ES), ki določa, da se morajo v takem primeru izpolnjevati določila TSI. Projektant naj pojasni, katere TSI je upošteval in naj obrazloži smotrnost upoštevanja oziroma neupoštevanja posamezne TSI.</w:t>
      </w:r>
    </w:p>
    <w:p w14:paraId="0CCCFAB4" w14:textId="77777777" w:rsidR="00383113" w:rsidRPr="00F935F4" w:rsidRDefault="00383113" w:rsidP="00347C76">
      <w:pPr>
        <w:pStyle w:val="Otevilenseznam"/>
        <w:numPr>
          <w:ilvl w:val="0"/>
          <w:numId w:val="0"/>
        </w:numPr>
        <w:spacing w:line="288" w:lineRule="auto"/>
        <w:ind w:left="425" w:hanging="425"/>
        <w:contextualSpacing w:val="0"/>
        <w:rPr>
          <w:rFonts w:ascii="Arial" w:hAnsi="Arial" w:cs="Arial"/>
          <w:i w:val="0"/>
          <w:sz w:val="20"/>
        </w:rPr>
      </w:pPr>
    </w:p>
    <w:p w14:paraId="2EBA8503" w14:textId="2CDBA6A2" w:rsidR="008E0D59" w:rsidRDefault="008E0D59" w:rsidP="00B7232A">
      <w:pPr>
        <w:pStyle w:val="Naslov2"/>
        <w:spacing w:before="0" w:after="0" w:line="288" w:lineRule="auto"/>
        <w:ind w:left="680" w:hanging="680"/>
        <w:rPr>
          <w:rFonts w:ascii="Arial" w:hAnsi="Arial" w:cs="Arial"/>
          <w:sz w:val="20"/>
          <w:szCs w:val="20"/>
        </w:rPr>
      </w:pPr>
      <w:bookmarkStart w:id="83" w:name="_Toc89264450"/>
      <w:bookmarkStart w:id="84" w:name="_Toc486517880"/>
      <w:bookmarkStart w:id="85" w:name="_Toc47593180"/>
      <w:r w:rsidRPr="00F935F4">
        <w:rPr>
          <w:rFonts w:ascii="Arial" w:hAnsi="Arial" w:cs="Arial"/>
          <w:sz w:val="20"/>
          <w:szCs w:val="20"/>
        </w:rPr>
        <w:t>Vodilni načrt</w:t>
      </w:r>
      <w:bookmarkEnd w:id="83"/>
      <w:bookmarkEnd w:id="84"/>
      <w:bookmarkEnd w:id="85"/>
    </w:p>
    <w:p w14:paraId="019462A2" w14:textId="77777777" w:rsidR="00034BD8" w:rsidRPr="00034BD8" w:rsidRDefault="00034BD8" w:rsidP="00034BD8"/>
    <w:p w14:paraId="448D91B7" w14:textId="2D090DF5" w:rsidR="008E0D59" w:rsidRPr="00F935F4" w:rsidRDefault="008E0D59" w:rsidP="00ED5A5B">
      <w:pPr>
        <w:spacing w:after="120" w:line="288" w:lineRule="auto"/>
        <w:ind w:left="425" w:hanging="425"/>
        <w:rPr>
          <w:rFonts w:ascii="Arial" w:hAnsi="Arial" w:cs="Arial"/>
          <w:sz w:val="20"/>
          <w:szCs w:val="20"/>
        </w:rPr>
      </w:pPr>
      <w:r w:rsidRPr="00F935F4">
        <w:rPr>
          <w:rFonts w:ascii="Arial" w:hAnsi="Arial" w:cs="Arial"/>
          <w:sz w:val="20"/>
          <w:szCs w:val="20"/>
        </w:rPr>
        <w:t xml:space="preserve">V </w:t>
      </w:r>
      <w:r w:rsidR="00BC5861" w:rsidRPr="00F935F4">
        <w:rPr>
          <w:rFonts w:ascii="Arial" w:hAnsi="Arial" w:cs="Arial"/>
          <w:sz w:val="20"/>
          <w:szCs w:val="20"/>
        </w:rPr>
        <w:t>vodilni načrt</w:t>
      </w:r>
      <w:r w:rsidRPr="00F935F4">
        <w:rPr>
          <w:rFonts w:ascii="Arial" w:hAnsi="Arial" w:cs="Arial"/>
          <w:sz w:val="20"/>
          <w:szCs w:val="20"/>
        </w:rPr>
        <w:t xml:space="preserve"> je poleg obveznih vsebin potrebno priložiti:</w:t>
      </w:r>
    </w:p>
    <w:p w14:paraId="061BFA37" w14:textId="50D27AD0" w:rsidR="00F70E55" w:rsidRPr="00F935F4" w:rsidRDefault="008E0D59"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rPr>
        <w:t xml:space="preserve">situacijo celotnega območja železniške postaje </w:t>
      </w:r>
      <w:r w:rsidR="00847253" w:rsidRPr="00F935F4">
        <w:rPr>
          <w:rFonts w:ascii="Arial" w:hAnsi="Arial" w:cs="Arial"/>
          <w:sz w:val="20"/>
          <w:szCs w:val="20"/>
        </w:rPr>
        <w:t>Nova Gorica</w:t>
      </w:r>
      <w:r w:rsidRPr="00F935F4">
        <w:rPr>
          <w:rFonts w:ascii="Arial" w:hAnsi="Arial" w:cs="Arial"/>
          <w:sz w:val="20"/>
          <w:szCs w:val="20"/>
        </w:rPr>
        <w:t xml:space="preserve"> vključno </w:t>
      </w:r>
      <w:r w:rsidR="009B31C5" w:rsidRPr="00F935F4">
        <w:rPr>
          <w:rFonts w:ascii="Arial" w:hAnsi="Arial" w:cs="Arial"/>
          <w:sz w:val="20"/>
          <w:szCs w:val="20"/>
        </w:rPr>
        <w:t>s podhodom/</w:t>
      </w:r>
      <w:r w:rsidR="00BC5861" w:rsidRPr="00F935F4">
        <w:rPr>
          <w:rFonts w:ascii="Arial" w:hAnsi="Arial" w:cs="Arial"/>
          <w:sz w:val="20"/>
          <w:szCs w:val="20"/>
        </w:rPr>
        <w:t>nadhodom s prikazano</w:t>
      </w:r>
      <w:r w:rsidRPr="00F935F4">
        <w:rPr>
          <w:rFonts w:ascii="Arial" w:hAnsi="Arial" w:cs="Arial"/>
          <w:sz w:val="20"/>
          <w:szCs w:val="20"/>
        </w:rPr>
        <w:t xml:space="preserve"> navezavo na </w:t>
      </w:r>
      <w:r w:rsidR="00847253" w:rsidRPr="00F935F4">
        <w:rPr>
          <w:rFonts w:ascii="Arial" w:hAnsi="Arial" w:cs="Arial"/>
          <w:sz w:val="20"/>
          <w:szCs w:val="20"/>
        </w:rPr>
        <w:t xml:space="preserve">cestno </w:t>
      </w:r>
      <w:r w:rsidR="00BC5861" w:rsidRPr="00F935F4">
        <w:rPr>
          <w:rFonts w:ascii="Arial" w:hAnsi="Arial" w:cs="Arial"/>
          <w:sz w:val="20"/>
          <w:szCs w:val="20"/>
        </w:rPr>
        <w:t>komunikacijo</w:t>
      </w:r>
      <w:r w:rsidRPr="00F935F4">
        <w:rPr>
          <w:rFonts w:ascii="Arial" w:hAnsi="Arial" w:cs="Arial"/>
          <w:sz w:val="20"/>
          <w:szCs w:val="20"/>
        </w:rPr>
        <w:t xml:space="preserve"> s »podloženo« situacijo tirov in tirnih naprav; v skupni situaciji morajo biti prikazani vsi odmiki od osi tirov, ki morajo biti skladni z vso veljavno zakonodajo;</w:t>
      </w:r>
    </w:p>
    <w:p w14:paraId="7A5AD68F" w14:textId="77777777" w:rsidR="00F70E55" w:rsidRPr="00F935F4" w:rsidRDefault="00885E03"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lang w:eastAsia="sl-SI"/>
        </w:rPr>
        <w:t>skupno (z</w:t>
      </w:r>
      <w:r w:rsidR="00F70E55" w:rsidRPr="00F935F4">
        <w:rPr>
          <w:rFonts w:ascii="Arial" w:hAnsi="Arial" w:cs="Arial"/>
          <w:sz w:val="20"/>
          <w:szCs w:val="20"/>
          <w:lang w:eastAsia="sl-SI"/>
        </w:rPr>
        <w:t>birno) karto komunalnih in ostalih vodov obstoječega stanja</w:t>
      </w:r>
      <w:r w:rsidR="001F072B" w:rsidRPr="00F935F4">
        <w:rPr>
          <w:rFonts w:ascii="Arial" w:hAnsi="Arial" w:cs="Arial"/>
          <w:sz w:val="20"/>
          <w:szCs w:val="20"/>
          <w:lang w:eastAsia="sl-SI"/>
        </w:rPr>
        <w:t xml:space="preserve"> s podloženo tirno shemo</w:t>
      </w:r>
      <w:r w:rsidR="00F70E55" w:rsidRPr="00F935F4">
        <w:rPr>
          <w:rFonts w:ascii="Arial" w:hAnsi="Arial" w:cs="Arial"/>
          <w:sz w:val="20"/>
          <w:szCs w:val="20"/>
          <w:lang w:eastAsia="sl-SI"/>
        </w:rPr>
        <w:t>;</w:t>
      </w:r>
    </w:p>
    <w:p w14:paraId="09E63034" w14:textId="77777777" w:rsidR="00885E03" w:rsidRPr="00F935F4" w:rsidRDefault="00F70E55"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lang w:eastAsia="sl-SI"/>
        </w:rPr>
        <w:t>skupno (zbirno) karto komunalnih in ostalih vodov novega stanja</w:t>
      </w:r>
      <w:r w:rsidR="001F072B" w:rsidRPr="00F935F4">
        <w:rPr>
          <w:rFonts w:ascii="Arial" w:hAnsi="Arial" w:cs="Arial"/>
          <w:sz w:val="20"/>
          <w:szCs w:val="20"/>
          <w:lang w:eastAsia="sl-SI"/>
        </w:rPr>
        <w:t xml:space="preserve"> s podloženo novo tirno shemo; </w:t>
      </w:r>
      <w:r w:rsidRPr="00F935F4">
        <w:rPr>
          <w:rFonts w:ascii="Arial" w:hAnsi="Arial" w:cs="Arial"/>
          <w:sz w:val="20"/>
          <w:szCs w:val="20"/>
          <w:lang w:eastAsia="sl-SI"/>
        </w:rPr>
        <w:t>r</w:t>
      </w:r>
      <w:r w:rsidR="00885E03" w:rsidRPr="00F935F4">
        <w:rPr>
          <w:rFonts w:ascii="Arial" w:hAnsi="Arial" w:cs="Arial"/>
          <w:sz w:val="20"/>
          <w:szCs w:val="20"/>
          <w:lang w:eastAsia="sl-SI"/>
        </w:rPr>
        <w:t xml:space="preserve">ešitve komunalnih vodov morajo biti prikazane na topografskem načrtu in </w:t>
      </w:r>
      <w:r w:rsidRPr="00F935F4">
        <w:rPr>
          <w:rFonts w:ascii="Arial" w:hAnsi="Arial" w:cs="Arial"/>
          <w:sz w:val="20"/>
          <w:szCs w:val="20"/>
          <w:lang w:eastAsia="sl-SI"/>
        </w:rPr>
        <w:t xml:space="preserve">na ustrezni katastrski podlogi; </w:t>
      </w:r>
    </w:p>
    <w:p w14:paraId="5ED3DEEE" w14:textId="77777777" w:rsidR="008E0D59" w:rsidRPr="00F935F4" w:rsidRDefault="008E0D59"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rPr>
        <w:t>zbirno tehnično poročilo, ki naj bo povzetek vseh tehničnih poročil posameznih načrtov in elaboratov za naprave in objekte, ki jih posamezni načrt obravnava;</w:t>
      </w:r>
    </w:p>
    <w:p w14:paraId="1FE22AD9" w14:textId="58CD06F1" w:rsidR="00AC336F" w:rsidRPr="00F935F4" w:rsidRDefault="00AC336F"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rPr>
        <w:t>tabelo koristnih dolžin tirov, profilov, upoštevanja TSI;</w:t>
      </w:r>
    </w:p>
    <w:p w14:paraId="67FEC4A6" w14:textId="323CE90F" w:rsidR="00AC336F" w:rsidRPr="00F935F4" w:rsidRDefault="00AC336F"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rPr>
        <w:t>skupne prečne prereze pri vseh zunanjih napravah;</w:t>
      </w:r>
    </w:p>
    <w:p w14:paraId="011C3877" w14:textId="77777777" w:rsidR="008E0D59" w:rsidRPr="00F935F4" w:rsidRDefault="008E0D59"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rPr>
        <w:t>skupno rekapitulacijo stroškov posameznih načrtov, ki jih projekt za izvedbo obravnava;</w:t>
      </w:r>
    </w:p>
    <w:p w14:paraId="32AEE534" w14:textId="77777777" w:rsidR="008E0D59" w:rsidRPr="00F935F4" w:rsidRDefault="008E0D59"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rPr>
        <w:t>terminski plan izvedbe vseh del, ki jih projekt za izvedbo obravnava;</w:t>
      </w:r>
    </w:p>
    <w:p w14:paraId="7A9BC9AA" w14:textId="77777777" w:rsidR="008E0D59" w:rsidRPr="00F935F4" w:rsidRDefault="008E0D59"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rPr>
        <w:t>skupne popise del s projektantskim predračunom, ki naj bodo (v digitalni in analogni obliki) oddani v eni skupni mapi</w:t>
      </w:r>
      <w:r w:rsidRPr="00F935F4">
        <w:rPr>
          <w:rFonts w:ascii="Arial" w:hAnsi="Arial" w:cs="Arial"/>
          <w:strike/>
          <w:sz w:val="20"/>
          <w:szCs w:val="20"/>
        </w:rPr>
        <w:t>;</w:t>
      </w:r>
    </w:p>
    <w:p w14:paraId="459478EE" w14:textId="77777777" w:rsidR="008E0D59" w:rsidRPr="00F935F4" w:rsidRDefault="008E0D59" w:rsidP="00717C72">
      <w:pPr>
        <w:numPr>
          <w:ilvl w:val="0"/>
          <w:numId w:val="17"/>
        </w:numPr>
        <w:spacing w:after="120" w:line="288" w:lineRule="auto"/>
        <w:ind w:left="425" w:hanging="425"/>
        <w:contextualSpacing/>
        <w:rPr>
          <w:rFonts w:ascii="Arial" w:hAnsi="Arial" w:cs="Arial"/>
          <w:sz w:val="20"/>
          <w:szCs w:val="20"/>
        </w:rPr>
      </w:pPr>
      <w:r w:rsidRPr="00F935F4">
        <w:rPr>
          <w:rFonts w:ascii="Arial" w:hAnsi="Arial" w:cs="Arial"/>
          <w:sz w:val="20"/>
          <w:szCs w:val="20"/>
        </w:rPr>
        <w:t>splošni del, ki naj poleg osnovnih podatkov o projektu in udeležencih pri graditvi vsebuje tudi:</w:t>
      </w:r>
    </w:p>
    <w:p w14:paraId="6BF00F8F" w14:textId="77777777" w:rsidR="008E0D59" w:rsidRPr="00F935F4" w:rsidRDefault="008E0D59" w:rsidP="00717C72">
      <w:pPr>
        <w:numPr>
          <w:ilvl w:val="0"/>
          <w:numId w:val="42"/>
        </w:numPr>
        <w:spacing w:after="120" w:line="288" w:lineRule="auto"/>
        <w:ind w:left="850" w:hanging="425"/>
        <w:contextualSpacing/>
        <w:rPr>
          <w:rFonts w:ascii="Arial" w:hAnsi="Arial" w:cs="Arial"/>
          <w:sz w:val="20"/>
          <w:szCs w:val="20"/>
        </w:rPr>
      </w:pPr>
      <w:r w:rsidRPr="00F935F4">
        <w:rPr>
          <w:rFonts w:ascii="Arial" w:hAnsi="Arial" w:cs="Arial"/>
          <w:sz w:val="20"/>
          <w:szCs w:val="20"/>
        </w:rPr>
        <w:t xml:space="preserve">izjavo izdelovalca posameznega načrta projekta, da je načrt za izvedbo izdelan skladno s splošnimi in tehničnimi pogoji, in da izpolnjuje vse pogoje </w:t>
      </w:r>
      <w:proofErr w:type="spellStart"/>
      <w:r w:rsidRPr="00F935F4">
        <w:rPr>
          <w:rFonts w:ascii="Arial" w:hAnsi="Arial" w:cs="Arial"/>
          <w:sz w:val="20"/>
          <w:szCs w:val="20"/>
        </w:rPr>
        <w:t>interoperabilnosti</w:t>
      </w:r>
      <w:proofErr w:type="spellEnd"/>
      <w:r w:rsidRPr="00F935F4">
        <w:rPr>
          <w:rFonts w:ascii="Arial" w:hAnsi="Arial" w:cs="Arial"/>
          <w:sz w:val="20"/>
          <w:szCs w:val="20"/>
        </w:rPr>
        <w:t xml:space="preserve"> za podsisteme infrastruktura, infrastruktura – funkcionalno ovirane osebe, vodenje-upravljanje in signalizacija ter energija,</w:t>
      </w:r>
    </w:p>
    <w:p w14:paraId="7391DDA1" w14:textId="77777777" w:rsidR="008E0D59" w:rsidRPr="00F935F4" w:rsidRDefault="008E0D59" w:rsidP="00717C72">
      <w:pPr>
        <w:numPr>
          <w:ilvl w:val="0"/>
          <w:numId w:val="42"/>
        </w:numPr>
        <w:spacing w:after="120" w:line="288" w:lineRule="auto"/>
        <w:ind w:left="850" w:hanging="425"/>
        <w:contextualSpacing/>
        <w:rPr>
          <w:rFonts w:ascii="Arial" w:hAnsi="Arial" w:cs="Arial"/>
          <w:sz w:val="20"/>
          <w:szCs w:val="20"/>
        </w:rPr>
      </w:pPr>
      <w:r w:rsidRPr="00F935F4">
        <w:rPr>
          <w:rFonts w:ascii="Arial" w:hAnsi="Arial" w:cs="Arial"/>
          <w:sz w:val="20"/>
          <w:szCs w:val="20"/>
        </w:rPr>
        <w:t>izjavo izdelovalca posameznega načrta o upoštevanju pripomb, ki so bile podane v revizijskem postopku (Priloga 2a: Izjava izdelovalca projektne dokumentacije</w:t>
      </w:r>
      <w:r w:rsidR="00256DFF" w:rsidRPr="00F935F4">
        <w:rPr>
          <w:rFonts w:ascii="Arial" w:hAnsi="Arial" w:cs="Arial"/>
          <w:sz w:val="20"/>
          <w:szCs w:val="20"/>
        </w:rPr>
        <w:t>; obrazec SŽ-Infrastruktura</w:t>
      </w:r>
      <w:r w:rsidRPr="00F935F4">
        <w:rPr>
          <w:rFonts w:ascii="Arial" w:hAnsi="Arial" w:cs="Arial"/>
          <w:sz w:val="20"/>
          <w:szCs w:val="20"/>
        </w:rPr>
        <w:t>),</w:t>
      </w:r>
    </w:p>
    <w:p w14:paraId="3DF04CEB" w14:textId="1DF7F94F" w:rsidR="008E0D59" w:rsidRDefault="008E0D59" w:rsidP="00717C72">
      <w:pPr>
        <w:numPr>
          <w:ilvl w:val="0"/>
          <w:numId w:val="42"/>
        </w:numPr>
        <w:spacing w:after="120" w:line="288" w:lineRule="auto"/>
        <w:ind w:left="850" w:hanging="425"/>
        <w:contextualSpacing/>
        <w:rPr>
          <w:rFonts w:ascii="Arial" w:hAnsi="Arial" w:cs="Arial"/>
          <w:sz w:val="20"/>
          <w:szCs w:val="20"/>
        </w:rPr>
      </w:pPr>
      <w:r w:rsidRPr="00F935F4">
        <w:rPr>
          <w:rFonts w:ascii="Arial" w:hAnsi="Arial" w:cs="Arial"/>
          <w:sz w:val="20"/>
          <w:szCs w:val="20"/>
        </w:rPr>
        <w:t>izjavo posameznih pregledovalcev posameznih načrtov, da je projektna dokumentacija dopolnjena po pripombah (Priloga 2b: Izjava pregledovalca o ustrezni dopolnitvi projektne dokumentacije</w:t>
      </w:r>
      <w:r w:rsidR="00256DFF" w:rsidRPr="00F935F4">
        <w:rPr>
          <w:rFonts w:ascii="Arial" w:hAnsi="Arial" w:cs="Arial"/>
          <w:sz w:val="20"/>
          <w:szCs w:val="20"/>
        </w:rPr>
        <w:t>; obrazec SŽ-Infrastruktura</w:t>
      </w:r>
      <w:r w:rsidRPr="00F935F4">
        <w:rPr>
          <w:rFonts w:ascii="Arial" w:hAnsi="Arial" w:cs="Arial"/>
          <w:sz w:val="20"/>
          <w:szCs w:val="20"/>
        </w:rPr>
        <w:t>).</w:t>
      </w:r>
    </w:p>
    <w:p w14:paraId="4D241F3E" w14:textId="77777777" w:rsidR="00034BD8" w:rsidRPr="00F935F4" w:rsidRDefault="00034BD8" w:rsidP="00034BD8">
      <w:pPr>
        <w:spacing w:after="120" w:line="288" w:lineRule="auto"/>
        <w:ind w:left="850"/>
        <w:contextualSpacing/>
        <w:rPr>
          <w:rFonts w:ascii="Arial" w:hAnsi="Arial" w:cs="Arial"/>
          <w:sz w:val="20"/>
          <w:szCs w:val="20"/>
        </w:rPr>
      </w:pPr>
    </w:p>
    <w:p w14:paraId="46C3AEB5" w14:textId="483AFF45" w:rsidR="008E0D59" w:rsidRDefault="008E0D59" w:rsidP="00B7232A">
      <w:pPr>
        <w:pStyle w:val="Naslov2"/>
        <w:spacing w:before="0" w:after="0" w:line="288" w:lineRule="auto"/>
        <w:ind w:left="680" w:hanging="680"/>
        <w:rPr>
          <w:rFonts w:ascii="Arial" w:hAnsi="Arial" w:cs="Arial"/>
          <w:sz w:val="20"/>
          <w:szCs w:val="20"/>
        </w:rPr>
      </w:pPr>
      <w:bookmarkStart w:id="86" w:name="_Toc486517881"/>
      <w:bookmarkStart w:id="87" w:name="_Toc47593181"/>
      <w:bookmarkStart w:id="88" w:name="_Toc89264451"/>
      <w:r w:rsidRPr="00F935F4">
        <w:rPr>
          <w:rFonts w:ascii="Arial" w:hAnsi="Arial" w:cs="Arial"/>
          <w:sz w:val="20"/>
          <w:szCs w:val="20"/>
        </w:rPr>
        <w:t>Arhitekturni načrt</w:t>
      </w:r>
      <w:bookmarkEnd w:id="86"/>
      <w:bookmarkEnd w:id="87"/>
      <w:bookmarkEnd w:id="88"/>
    </w:p>
    <w:p w14:paraId="1A5FCCF1" w14:textId="77777777" w:rsidR="00034BD8" w:rsidRPr="00034BD8" w:rsidRDefault="00034BD8" w:rsidP="00034BD8"/>
    <w:p w14:paraId="5C123FB3" w14:textId="77777777" w:rsidR="008E0D59" w:rsidRPr="00F935F4" w:rsidRDefault="008E0D59" w:rsidP="00456669">
      <w:pPr>
        <w:spacing w:after="0" w:line="288" w:lineRule="auto"/>
        <w:rPr>
          <w:rFonts w:ascii="Arial" w:hAnsi="Arial" w:cs="Arial"/>
          <w:sz w:val="20"/>
          <w:szCs w:val="20"/>
        </w:rPr>
      </w:pPr>
      <w:r w:rsidRPr="00F935F4">
        <w:rPr>
          <w:rFonts w:ascii="Arial" w:hAnsi="Arial" w:cs="Arial"/>
          <w:sz w:val="20"/>
          <w:szCs w:val="20"/>
        </w:rPr>
        <w:t xml:space="preserve">Arhitekturni načrti morajo vsebovati vse risbe, ki so potrebne za dejansko izvedbo del, z vsemi </w:t>
      </w:r>
      <w:proofErr w:type="spellStart"/>
      <w:r w:rsidRPr="00F935F4">
        <w:rPr>
          <w:rFonts w:ascii="Arial" w:hAnsi="Arial" w:cs="Arial"/>
          <w:sz w:val="20"/>
          <w:szCs w:val="20"/>
        </w:rPr>
        <w:t>polagalnimi</w:t>
      </w:r>
      <w:proofErr w:type="spellEnd"/>
      <w:r w:rsidRPr="00F935F4">
        <w:rPr>
          <w:rFonts w:ascii="Arial" w:hAnsi="Arial" w:cs="Arial"/>
          <w:sz w:val="20"/>
          <w:szCs w:val="20"/>
        </w:rPr>
        <w:t xml:space="preserve"> načrti tal, sten, načrti spuščenih stropov, načrti detajlov izvedbe posameznih končnih obdelav. V kolikor zahtevana notranja oprema ni tipska, je potrebno izdelati mizarske načrte. Sestavni deli načrta morajo biti tudi barvne študije posameznih prostorov, elementov in opreme.</w:t>
      </w:r>
    </w:p>
    <w:p w14:paraId="4322B016" w14:textId="77777777" w:rsidR="008E0D59" w:rsidRPr="00F935F4" w:rsidRDefault="008E0D59" w:rsidP="00ED5A5B">
      <w:pPr>
        <w:spacing w:after="0" w:line="288" w:lineRule="auto"/>
        <w:rPr>
          <w:rFonts w:ascii="Arial" w:hAnsi="Arial" w:cs="Arial"/>
          <w:sz w:val="20"/>
          <w:szCs w:val="20"/>
        </w:rPr>
      </w:pPr>
      <w:r w:rsidRPr="00F935F4">
        <w:rPr>
          <w:rFonts w:ascii="Arial" w:hAnsi="Arial" w:cs="Arial"/>
          <w:sz w:val="20"/>
          <w:szCs w:val="20"/>
        </w:rPr>
        <w:t>Posebne zahteve za izdelavo načrtov arhitekture:</w:t>
      </w:r>
    </w:p>
    <w:p w14:paraId="24CA11B6" w14:textId="21BAF1BE" w:rsidR="008E0D59" w:rsidRPr="00F935F4" w:rsidRDefault="008E0D59" w:rsidP="00717C72">
      <w:pPr>
        <w:numPr>
          <w:ilvl w:val="0"/>
          <w:numId w:val="14"/>
        </w:numPr>
        <w:spacing w:after="0" w:line="288" w:lineRule="auto"/>
        <w:ind w:left="425" w:hanging="425"/>
        <w:rPr>
          <w:rFonts w:ascii="Arial" w:hAnsi="Arial" w:cs="Arial"/>
          <w:sz w:val="20"/>
          <w:szCs w:val="20"/>
        </w:rPr>
      </w:pPr>
      <w:r w:rsidRPr="00F935F4">
        <w:rPr>
          <w:rFonts w:ascii="Arial" w:hAnsi="Arial" w:cs="Arial"/>
          <w:sz w:val="20"/>
          <w:szCs w:val="20"/>
        </w:rPr>
        <w:t xml:space="preserve">izdelati je potrebno </w:t>
      </w:r>
      <w:r w:rsidR="00847253" w:rsidRPr="00F935F4">
        <w:rPr>
          <w:rFonts w:ascii="Arial" w:hAnsi="Arial" w:cs="Arial"/>
          <w:sz w:val="20"/>
          <w:szCs w:val="20"/>
        </w:rPr>
        <w:t>vse načrte posegov na obstoječ</w:t>
      </w:r>
      <w:r w:rsidR="00AC336F" w:rsidRPr="00F935F4">
        <w:rPr>
          <w:rFonts w:ascii="Arial" w:hAnsi="Arial" w:cs="Arial"/>
          <w:sz w:val="20"/>
          <w:szCs w:val="20"/>
        </w:rPr>
        <w:t>ih</w:t>
      </w:r>
      <w:r w:rsidR="00847253" w:rsidRPr="00F935F4">
        <w:rPr>
          <w:rFonts w:ascii="Arial" w:hAnsi="Arial" w:cs="Arial"/>
          <w:sz w:val="20"/>
          <w:szCs w:val="20"/>
        </w:rPr>
        <w:t xml:space="preserve"> objekt</w:t>
      </w:r>
      <w:r w:rsidR="00AC336F" w:rsidRPr="00F935F4">
        <w:rPr>
          <w:rFonts w:ascii="Arial" w:hAnsi="Arial" w:cs="Arial"/>
          <w:sz w:val="20"/>
          <w:szCs w:val="20"/>
        </w:rPr>
        <w:t>ih</w:t>
      </w:r>
      <w:r w:rsidR="00847253" w:rsidRPr="00F935F4">
        <w:rPr>
          <w:rFonts w:ascii="Arial" w:hAnsi="Arial" w:cs="Arial"/>
          <w:sz w:val="20"/>
          <w:szCs w:val="20"/>
        </w:rPr>
        <w:t xml:space="preserve"> železniške postaje Nova Gorica </w:t>
      </w:r>
      <w:r w:rsidRPr="00F935F4">
        <w:rPr>
          <w:rFonts w:ascii="Arial" w:hAnsi="Arial" w:cs="Arial"/>
          <w:sz w:val="20"/>
          <w:szCs w:val="20"/>
        </w:rPr>
        <w:t>vključno z obstoječim stanjem in načrti rušite</w:t>
      </w:r>
      <w:r w:rsidR="00773B6A" w:rsidRPr="00F935F4">
        <w:rPr>
          <w:rFonts w:ascii="Arial" w:hAnsi="Arial" w:cs="Arial"/>
          <w:sz w:val="20"/>
          <w:szCs w:val="20"/>
        </w:rPr>
        <w:t>v</w:t>
      </w:r>
      <w:r w:rsidRPr="00F935F4">
        <w:rPr>
          <w:rFonts w:ascii="Arial" w:hAnsi="Arial" w:cs="Arial"/>
          <w:sz w:val="20"/>
          <w:szCs w:val="20"/>
        </w:rPr>
        <w:t xml:space="preserve">; (tloris obstoječega stanja železniške postaje, rušitev in tloris novega stanja </w:t>
      </w:r>
      <w:r w:rsidR="00AC336F" w:rsidRPr="00F935F4">
        <w:rPr>
          <w:rFonts w:ascii="Arial" w:hAnsi="Arial" w:cs="Arial"/>
          <w:sz w:val="20"/>
          <w:szCs w:val="20"/>
        </w:rPr>
        <w:t>železniške postaje</w:t>
      </w:r>
      <w:r w:rsidRPr="00F935F4">
        <w:rPr>
          <w:rFonts w:ascii="Arial" w:hAnsi="Arial" w:cs="Arial"/>
          <w:sz w:val="20"/>
          <w:szCs w:val="20"/>
        </w:rPr>
        <w:t>);</w:t>
      </w:r>
    </w:p>
    <w:p w14:paraId="77164529" w14:textId="77777777" w:rsidR="008E0D59" w:rsidRPr="00F935F4" w:rsidRDefault="00ED5A5B" w:rsidP="00717C72">
      <w:pPr>
        <w:numPr>
          <w:ilvl w:val="0"/>
          <w:numId w:val="14"/>
        </w:numPr>
        <w:spacing w:after="0" w:line="288" w:lineRule="auto"/>
        <w:ind w:left="425" w:hanging="425"/>
        <w:rPr>
          <w:rFonts w:ascii="Arial" w:hAnsi="Arial" w:cs="Arial"/>
          <w:sz w:val="20"/>
          <w:szCs w:val="20"/>
        </w:rPr>
      </w:pPr>
      <w:r w:rsidRPr="00F935F4">
        <w:rPr>
          <w:rFonts w:ascii="Arial" w:hAnsi="Arial" w:cs="Arial"/>
          <w:sz w:val="20"/>
          <w:szCs w:val="20"/>
        </w:rPr>
        <w:t>v posebnem nač</w:t>
      </w:r>
      <w:r w:rsidR="0052062E" w:rsidRPr="00F935F4">
        <w:rPr>
          <w:rFonts w:ascii="Arial" w:hAnsi="Arial" w:cs="Arial"/>
          <w:sz w:val="20"/>
          <w:szCs w:val="20"/>
        </w:rPr>
        <w:t xml:space="preserve">rtu je potrebno prikazati razpored </w:t>
      </w:r>
      <w:r w:rsidRPr="00F935F4">
        <w:rPr>
          <w:rFonts w:ascii="Arial" w:hAnsi="Arial" w:cs="Arial"/>
          <w:sz w:val="20"/>
          <w:szCs w:val="20"/>
        </w:rPr>
        <w:t>in kvadrature poslovnih prostorov po posameznih službah Slovenskih železnic, kot tudi prikazati prostore s kvadraturami, ki so namenjeni javnemu programu in vsebinam</w:t>
      </w:r>
      <w:r w:rsidR="008E0D59" w:rsidRPr="00F935F4">
        <w:rPr>
          <w:rFonts w:ascii="Arial" w:hAnsi="Arial" w:cs="Arial"/>
          <w:sz w:val="20"/>
          <w:szCs w:val="20"/>
        </w:rPr>
        <w:t>;</w:t>
      </w:r>
    </w:p>
    <w:p w14:paraId="2C683221" w14:textId="77777777" w:rsidR="008E0D59" w:rsidRPr="00F935F4" w:rsidRDefault="008E0D59" w:rsidP="00717C72">
      <w:pPr>
        <w:numPr>
          <w:ilvl w:val="0"/>
          <w:numId w:val="14"/>
        </w:numPr>
        <w:spacing w:after="0" w:line="288" w:lineRule="auto"/>
        <w:ind w:left="425" w:hanging="425"/>
        <w:rPr>
          <w:rFonts w:ascii="Arial" w:hAnsi="Arial" w:cs="Arial"/>
          <w:sz w:val="20"/>
          <w:szCs w:val="20"/>
        </w:rPr>
      </w:pPr>
      <w:r w:rsidRPr="00F935F4">
        <w:rPr>
          <w:rFonts w:ascii="Arial" w:hAnsi="Arial" w:cs="Arial"/>
          <w:sz w:val="20"/>
          <w:szCs w:val="20"/>
        </w:rPr>
        <w:t>sestavni del načrtov arhitekture so tudi ureditve začasnih prostorov za uslužbence in naprave, ki jih ni mogoče seliti takoj na končno lokacijo</w:t>
      </w:r>
      <w:r w:rsidR="0052062E" w:rsidRPr="00F935F4">
        <w:rPr>
          <w:rFonts w:ascii="Arial" w:hAnsi="Arial" w:cs="Arial"/>
          <w:sz w:val="20"/>
          <w:szCs w:val="20"/>
        </w:rPr>
        <w:t xml:space="preserve"> v času izvajanja del</w:t>
      </w:r>
      <w:r w:rsidRPr="00F935F4">
        <w:rPr>
          <w:rFonts w:ascii="Arial" w:hAnsi="Arial" w:cs="Arial"/>
          <w:sz w:val="20"/>
          <w:szCs w:val="20"/>
        </w:rPr>
        <w:t>;</w:t>
      </w:r>
    </w:p>
    <w:p w14:paraId="3457D5C2" w14:textId="77777777" w:rsidR="008E0D59" w:rsidRPr="00F935F4" w:rsidRDefault="008E0D59" w:rsidP="00717C72">
      <w:pPr>
        <w:numPr>
          <w:ilvl w:val="0"/>
          <w:numId w:val="14"/>
        </w:numPr>
        <w:spacing w:after="0" w:line="288" w:lineRule="auto"/>
        <w:ind w:left="425" w:hanging="425"/>
        <w:rPr>
          <w:rFonts w:ascii="Arial" w:hAnsi="Arial" w:cs="Arial"/>
          <w:sz w:val="20"/>
          <w:szCs w:val="20"/>
        </w:rPr>
      </w:pPr>
      <w:r w:rsidRPr="00F935F4">
        <w:rPr>
          <w:rFonts w:ascii="Arial" w:hAnsi="Arial" w:cs="Arial"/>
          <w:sz w:val="20"/>
          <w:szCs w:val="20"/>
        </w:rPr>
        <w:t>v načrtu arhitekture mora biti prikazana vsa pohištvena oprema, z vrisanimi strojnimi elementi (ventilatorji, grelno-hladilna telesa..), elektro elementi (razdelilne omarice, luči…), risba mora biti vložena v vse tematske načrte s poudarkom na tistih elementih, ki so predmet tematskega načrta;</w:t>
      </w:r>
    </w:p>
    <w:p w14:paraId="28B04F0A" w14:textId="77777777" w:rsidR="008E0D59" w:rsidRPr="00F935F4" w:rsidRDefault="008E0D59" w:rsidP="00717C72">
      <w:pPr>
        <w:numPr>
          <w:ilvl w:val="0"/>
          <w:numId w:val="14"/>
        </w:numPr>
        <w:spacing w:after="0" w:line="288" w:lineRule="auto"/>
        <w:ind w:left="425" w:hanging="425"/>
        <w:rPr>
          <w:rFonts w:ascii="Arial" w:hAnsi="Arial" w:cs="Arial"/>
          <w:sz w:val="20"/>
          <w:szCs w:val="20"/>
        </w:rPr>
      </w:pPr>
      <w:r w:rsidRPr="00F935F4">
        <w:rPr>
          <w:rFonts w:ascii="Arial" w:hAnsi="Arial" w:cs="Arial"/>
          <w:sz w:val="20"/>
          <w:szCs w:val="20"/>
        </w:rPr>
        <w:t xml:space="preserve">v načrtu mora biti prikazana vsa pohištvena in tehnološka oprema ne glede na to, da ni vsa sestavni del stroškov in popisa del; </w:t>
      </w:r>
      <w:r w:rsidRPr="00F935F4">
        <w:rPr>
          <w:rFonts w:ascii="Arial" w:hAnsi="Arial" w:cs="Arial"/>
          <w:b/>
          <w:sz w:val="20"/>
          <w:szCs w:val="20"/>
        </w:rPr>
        <w:t xml:space="preserve">v </w:t>
      </w:r>
      <w:r w:rsidR="00ED5A5B" w:rsidRPr="00F935F4">
        <w:rPr>
          <w:rFonts w:ascii="Arial" w:hAnsi="Arial" w:cs="Arial"/>
          <w:b/>
          <w:sz w:val="20"/>
          <w:szCs w:val="20"/>
        </w:rPr>
        <w:t>prilogi A</w:t>
      </w:r>
      <w:r w:rsidRPr="00F935F4">
        <w:rPr>
          <w:rFonts w:ascii="Arial" w:hAnsi="Arial" w:cs="Arial"/>
          <w:sz w:val="20"/>
          <w:szCs w:val="20"/>
        </w:rPr>
        <w:t xml:space="preserve"> je seznam posameznih prostorov in tiste opreme, ki z objektom sestavlja tehnološko celoto; ta oprema, ki je nujna</w:t>
      </w:r>
      <w:r w:rsidR="0052062E" w:rsidRPr="00F935F4">
        <w:rPr>
          <w:rFonts w:ascii="Arial" w:hAnsi="Arial" w:cs="Arial"/>
          <w:sz w:val="20"/>
          <w:szCs w:val="20"/>
        </w:rPr>
        <w:t>,</w:t>
      </w:r>
      <w:r w:rsidRPr="00F935F4">
        <w:rPr>
          <w:rFonts w:ascii="Arial" w:hAnsi="Arial" w:cs="Arial"/>
          <w:sz w:val="20"/>
          <w:szCs w:val="20"/>
        </w:rPr>
        <w:t xml:space="preserve"> je tudi sestavni del popisa in projektantskega predračuna;</w:t>
      </w:r>
    </w:p>
    <w:p w14:paraId="0ED50B20" w14:textId="77777777" w:rsidR="008E0D59" w:rsidRPr="00F935F4" w:rsidRDefault="008E0D59" w:rsidP="00717C72">
      <w:pPr>
        <w:numPr>
          <w:ilvl w:val="0"/>
          <w:numId w:val="14"/>
        </w:numPr>
        <w:spacing w:after="0" w:line="288" w:lineRule="auto"/>
        <w:ind w:left="425" w:hanging="425"/>
        <w:rPr>
          <w:rFonts w:ascii="Arial" w:hAnsi="Arial" w:cs="Arial"/>
          <w:sz w:val="20"/>
          <w:szCs w:val="20"/>
        </w:rPr>
      </w:pPr>
      <w:r w:rsidRPr="00F935F4">
        <w:rPr>
          <w:rFonts w:ascii="Arial" w:hAnsi="Arial" w:cs="Arial"/>
          <w:sz w:val="20"/>
          <w:szCs w:val="20"/>
        </w:rPr>
        <w:t>za vso opremo, ki je predmet projekta in ni tipska, se izdelajo projekti za izvedbo.</w:t>
      </w:r>
    </w:p>
    <w:p w14:paraId="1E1891F6" w14:textId="339D9E75" w:rsidR="00ED5A5B" w:rsidRDefault="00ED5A5B" w:rsidP="00ED5A5B">
      <w:pPr>
        <w:spacing w:after="0" w:line="288" w:lineRule="auto"/>
        <w:ind w:left="425"/>
        <w:rPr>
          <w:rFonts w:ascii="Arial" w:hAnsi="Arial" w:cs="Arial"/>
          <w:sz w:val="20"/>
          <w:szCs w:val="20"/>
        </w:rPr>
      </w:pPr>
    </w:p>
    <w:p w14:paraId="40D4B9CF" w14:textId="77777777" w:rsidR="00034BD8" w:rsidRPr="00F935F4" w:rsidRDefault="00034BD8" w:rsidP="00ED5A5B">
      <w:pPr>
        <w:spacing w:after="0" w:line="288" w:lineRule="auto"/>
        <w:ind w:left="425"/>
        <w:rPr>
          <w:rFonts w:ascii="Arial" w:hAnsi="Arial" w:cs="Arial"/>
          <w:sz w:val="20"/>
          <w:szCs w:val="20"/>
        </w:rPr>
      </w:pPr>
    </w:p>
    <w:p w14:paraId="2FA43AD9" w14:textId="65B2345C" w:rsidR="008E0D59" w:rsidRDefault="008E0D59" w:rsidP="00B7232A">
      <w:pPr>
        <w:pStyle w:val="Naslov2"/>
        <w:spacing w:before="0" w:after="0" w:line="288" w:lineRule="auto"/>
        <w:ind w:left="680" w:hanging="680"/>
        <w:rPr>
          <w:rFonts w:ascii="Arial" w:hAnsi="Arial" w:cs="Arial"/>
          <w:sz w:val="20"/>
          <w:szCs w:val="20"/>
        </w:rPr>
      </w:pPr>
      <w:bookmarkStart w:id="89" w:name="_Toc486517882"/>
      <w:bookmarkStart w:id="90" w:name="_Toc47593182"/>
      <w:bookmarkStart w:id="91" w:name="_Toc89264452"/>
      <w:r w:rsidRPr="00F935F4">
        <w:rPr>
          <w:rFonts w:ascii="Arial" w:hAnsi="Arial" w:cs="Arial"/>
          <w:sz w:val="20"/>
          <w:szCs w:val="20"/>
        </w:rPr>
        <w:t>Načrt zunanje ureditve</w:t>
      </w:r>
      <w:bookmarkEnd w:id="89"/>
      <w:bookmarkEnd w:id="90"/>
      <w:bookmarkEnd w:id="91"/>
    </w:p>
    <w:p w14:paraId="008FAC21" w14:textId="77777777" w:rsidR="00034BD8" w:rsidRPr="00034BD8" w:rsidRDefault="00034BD8" w:rsidP="00034BD8"/>
    <w:p w14:paraId="4A725E50" w14:textId="6414D7E3" w:rsidR="008E0D59" w:rsidRPr="00F935F4" w:rsidRDefault="008E0D59" w:rsidP="00ED5A5B">
      <w:pPr>
        <w:spacing w:after="0" w:line="288" w:lineRule="auto"/>
        <w:ind w:left="425" w:hanging="425"/>
        <w:rPr>
          <w:rFonts w:ascii="Arial" w:hAnsi="Arial" w:cs="Arial"/>
          <w:sz w:val="20"/>
          <w:szCs w:val="20"/>
        </w:rPr>
      </w:pPr>
      <w:r w:rsidRPr="00F935F4">
        <w:rPr>
          <w:rFonts w:ascii="Arial" w:hAnsi="Arial" w:cs="Arial"/>
          <w:sz w:val="20"/>
          <w:szCs w:val="20"/>
        </w:rPr>
        <w:t xml:space="preserve">Načrti zunanje ureditve morajo vsebovati vse risbe, ki so potrebne za dejansko izvedbo del. </w:t>
      </w:r>
    </w:p>
    <w:p w14:paraId="209907D8" w14:textId="77777777" w:rsidR="008E0D59" w:rsidRPr="00F935F4" w:rsidRDefault="008E0D59" w:rsidP="00ED5A5B">
      <w:pPr>
        <w:spacing w:after="0" w:line="288" w:lineRule="auto"/>
        <w:ind w:left="425" w:hanging="425"/>
        <w:rPr>
          <w:rFonts w:ascii="Arial" w:hAnsi="Arial" w:cs="Arial"/>
          <w:sz w:val="20"/>
          <w:szCs w:val="20"/>
        </w:rPr>
      </w:pPr>
      <w:r w:rsidRPr="00F935F4">
        <w:rPr>
          <w:rFonts w:ascii="Arial" w:hAnsi="Arial" w:cs="Arial"/>
          <w:sz w:val="20"/>
          <w:szCs w:val="20"/>
        </w:rPr>
        <w:t>Posebne zahteve za izdelavo načrtov zunanje ureditve:</w:t>
      </w:r>
    </w:p>
    <w:p w14:paraId="29CEA8B6" w14:textId="0EAB02AC" w:rsidR="008E0D59" w:rsidRPr="00F935F4" w:rsidRDefault="008E0D59" w:rsidP="00717C72">
      <w:pPr>
        <w:numPr>
          <w:ilvl w:val="0"/>
          <w:numId w:val="15"/>
        </w:numPr>
        <w:spacing w:after="0" w:line="288" w:lineRule="auto"/>
        <w:ind w:left="425" w:hanging="425"/>
        <w:rPr>
          <w:rFonts w:ascii="Arial" w:hAnsi="Arial" w:cs="Arial"/>
          <w:sz w:val="20"/>
          <w:szCs w:val="20"/>
        </w:rPr>
      </w:pPr>
      <w:r w:rsidRPr="00F935F4">
        <w:rPr>
          <w:rFonts w:ascii="Arial" w:hAnsi="Arial" w:cs="Arial"/>
          <w:sz w:val="20"/>
          <w:szCs w:val="20"/>
        </w:rPr>
        <w:t>pred pričetkom projektiranja se izdela geodetski načrt obstoječega stanja z vsemi potrebnimi kotami vključujoč glavne višinske kote terena in objekt</w:t>
      </w:r>
      <w:r w:rsidR="009E29A4" w:rsidRPr="00F935F4">
        <w:rPr>
          <w:rFonts w:ascii="Arial" w:hAnsi="Arial" w:cs="Arial"/>
          <w:sz w:val="20"/>
          <w:szCs w:val="20"/>
        </w:rPr>
        <w:t>ov</w:t>
      </w:r>
      <w:r w:rsidRPr="00F935F4">
        <w:rPr>
          <w:rFonts w:ascii="Arial" w:hAnsi="Arial" w:cs="Arial"/>
          <w:sz w:val="20"/>
          <w:szCs w:val="20"/>
        </w:rPr>
        <w:t>;</w:t>
      </w:r>
    </w:p>
    <w:p w14:paraId="782B0D47" w14:textId="71D63377" w:rsidR="008E0D59" w:rsidRPr="00F935F4" w:rsidRDefault="008E0D59" w:rsidP="00717C72">
      <w:pPr>
        <w:numPr>
          <w:ilvl w:val="0"/>
          <w:numId w:val="15"/>
        </w:numPr>
        <w:spacing w:after="0" w:line="288" w:lineRule="auto"/>
        <w:ind w:left="425" w:hanging="425"/>
        <w:rPr>
          <w:rFonts w:ascii="Arial" w:hAnsi="Arial" w:cs="Arial"/>
          <w:sz w:val="20"/>
          <w:szCs w:val="20"/>
        </w:rPr>
      </w:pPr>
      <w:r w:rsidRPr="00F935F4">
        <w:rPr>
          <w:rFonts w:ascii="Arial" w:hAnsi="Arial" w:cs="Arial"/>
          <w:sz w:val="20"/>
          <w:szCs w:val="20"/>
        </w:rPr>
        <w:t>iz načrta mora biti razvidna predvidena ureditev</w:t>
      </w:r>
      <w:r w:rsidR="009575FD" w:rsidRPr="00F935F4">
        <w:rPr>
          <w:rFonts w:ascii="Arial" w:hAnsi="Arial" w:cs="Arial"/>
          <w:sz w:val="20"/>
          <w:szCs w:val="20"/>
        </w:rPr>
        <w:t xml:space="preserve"> okolice </w:t>
      </w:r>
      <w:r w:rsidR="009E29A4" w:rsidRPr="00F935F4">
        <w:rPr>
          <w:rFonts w:ascii="Arial" w:hAnsi="Arial" w:cs="Arial"/>
          <w:sz w:val="20"/>
          <w:szCs w:val="20"/>
        </w:rPr>
        <w:t>z</w:t>
      </w:r>
      <w:r w:rsidR="0052062E" w:rsidRPr="00F935F4">
        <w:rPr>
          <w:rFonts w:ascii="Arial" w:hAnsi="Arial" w:cs="Arial"/>
          <w:sz w:val="20"/>
          <w:szCs w:val="20"/>
        </w:rPr>
        <w:t xml:space="preserve"> dostopi za pešce, kolesarje t</w:t>
      </w:r>
      <w:r w:rsidR="009575FD" w:rsidRPr="00F935F4">
        <w:rPr>
          <w:rFonts w:ascii="Arial" w:hAnsi="Arial" w:cs="Arial"/>
          <w:sz w:val="20"/>
          <w:szCs w:val="20"/>
        </w:rPr>
        <w:t>e</w:t>
      </w:r>
      <w:r w:rsidR="0052062E" w:rsidRPr="00F935F4">
        <w:rPr>
          <w:rFonts w:ascii="Arial" w:hAnsi="Arial" w:cs="Arial"/>
          <w:sz w:val="20"/>
          <w:szCs w:val="20"/>
        </w:rPr>
        <w:t>r</w:t>
      </w:r>
      <w:r w:rsidR="009575FD" w:rsidRPr="00F935F4">
        <w:rPr>
          <w:rFonts w:ascii="Arial" w:hAnsi="Arial" w:cs="Arial"/>
          <w:sz w:val="20"/>
          <w:szCs w:val="20"/>
        </w:rPr>
        <w:t xml:space="preserve"> z dostopi na </w:t>
      </w:r>
      <w:r w:rsidR="009B31C5" w:rsidRPr="00F935F4">
        <w:rPr>
          <w:rFonts w:ascii="Arial" w:hAnsi="Arial" w:cs="Arial"/>
          <w:sz w:val="20"/>
          <w:szCs w:val="20"/>
        </w:rPr>
        <w:t>podhod/</w:t>
      </w:r>
      <w:r w:rsidR="009575FD" w:rsidRPr="00F935F4">
        <w:rPr>
          <w:rFonts w:ascii="Arial" w:hAnsi="Arial" w:cs="Arial"/>
          <w:sz w:val="20"/>
          <w:szCs w:val="20"/>
        </w:rPr>
        <w:t>nadhod nad tiri</w:t>
      </w:r>
      <w:r w:rsidR="009E29A4" w:rsidRPr="00F935F4">
        <w:rPr>
          <w:rFonts w:ascii="Arial" w:hAnsi="Arial" w:cs="Arial"/>
          <w:sz w:val="20"/>
          <w:szCs w:val="20"/>
        </w:rPr>
        <w:t>,</w:t>
      </w:r>
      <w:r w:rsidR="009575FD" w:rsidRPr="00F935F4">
        <w:rPr>
          <w:rFonts w:ascii="Arial" w:hAnsi="Arial" w:cs="Arial"/>
          <w:sz w:val="20"/>
          <w:szCs w:val="20"/>
        </w:rPr>
        <w:t xml:space="preserve"> s prikazano </w:t>
      </w:r>
      <w:r w:rsidRPr="00F935F4">
        <w:rPr>
          <w:rFonts w:ascii="Arial" w:hAnsi="Arial" w:cs="Arial"/>
          <w:sz w:val="20"/>
          <w:szCs w:val="20"/>
        </w:rPr>
        <w:t>urbano opremo</w:t>
      </w:r>
      <w:r w:rsidR="009E29A4" w:rsidRPr="00F935F4">
        <w:rPr>
          <w:rFonts w:ascii="Arial" w:hAnsi="Arial" w:cs="Arial"/>
          <w:sz w:val="20"/>
          <w:szCs w:val="20"/>
        </w:rPr>
        <w:t>,</w:t>
      </w:r>
      <w:r w:rsidRPr="00F935F4">
        <w:rPr>
          <w:rFonts w:ascii="Arial" w:hAnsi="Arial" w:cs="Arial"/>
          <w:sz w:val="20"/>
          <w:szCs w:val="20"/>
        </w:rPr>
        <w:t xml:space="preserve"> z ustreznim kotiranjem in številom potrebnih elementov;</w:t>
      </w:r>
    </w:p>
    <w:p w14:paraId="26A961B8" w14:textId="41816294" w:rsidR="008E0D59" w:rsidRPr="00F935F4" w:rsidRDefault="008E0D59" w:rsidP="00717C72">
      <w:pPr>
        <w:numPr>
          <w:ilvl w:val="0"/>
          <w:numId w:val="15"/>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izdelan mora biti prikaz značilnih prerezov (profilov) in oblikovanje objekt</w:t>
      </w:r>
      <w:r w:rsidR="009E29A4" w:rsidRPr="00F935F4">
        <w:rPr>
          <w:rFonts w:ascii="Arial" w:eastAsia="Arial" w:hAnsi="Arial" w:cs="Arial"/>
          <w:sz w:val="20"/>
          <w:szCs w:val="20"/>
        </w:rPr>
        <w:t>ov</w:t>
      </w:r>
      <w:r w:rsidRPr="00F935F4">
        <w:rPr>
          <w:rFonts w:ascii="Arial" w:eastAsia="Arial" w:hAnsi="Arial" w:cs="Arial"/>
          <w:sz w:val="20"/>
          <w:szCs w:val="20"/>
        </w:rPr>
        <w:t xml:space="preserve"> in terena;</w:t>
      </w:r>
    </w:p>
    <w:p w14:paraId="4B168C4F" w14:textId="1BAF9578" w:rsidR="008E0D59" w:rsidRPr="00F935F4" w:rsidRDefault="009575FD" w:rsidP="00717C72">
      <w:pPr>
        <w:numPr>
          <w:ilvl w:val="0"/>
          <w:numId w:val="15"/>
        </w:numPr>
        <w:spacing w:after="0" w:line="288" w:lineRule="auto"/>
        <w:ind w:left="425" w:hanging="425"/>
        <w:rPr>
          <w:rFonts w:ascii="Arial" w:hAnsi="Arial" w:cs="Arial"/>
          <w:sz w:val="20"/>
          <w:szCs w:val="20"/>
        </w:rPr>
      </w:pPr>
      <w:r w:rsidRPr="00F935F4">
        <w:rPr>
          <w:rFonts w:ascii="Arial" w:eastAsia="Arial" w:hAnsi="Arial" w:cs="Arial"/>
          <w:sz w:val="20"/>
          <w:szCs w:val="20"/>
        </w:rPr>
        <w:t>načrt zunanje uredit</w:t>
      </w:r>
      <w:r w:rsidR="008E0D59" w:rsidRPr="00F935F4">
        <w:rPr>
          <w:rFonts w:ascii="Arial" w:eastAsia="Arial" w:hAnsi="Arial" w:cs="Arial"/>
          <w:sz w:val="20"/>
          <w:szCs w:val="20"/>
        </w:rPr>
        <w:t>v</w:t>
      </w:r>
      <w:r w:rsidRPr="00F935F4">
        <w:rPr>
          <w:rFonts w:ascii="Arial" w:eastAsia="Arial" w:hAnsi="Arial" w:cs="Arial"/>
          <w:sz w:val="20"/>
          <w:szCs w:val="20"/>
        </w:rPr>
        <w:t>e</w:t>
      </w:r>
      <w:r w:rsidR="008E0D59" w:rsidRPr="00F935F4">
        <w:rPr>
          <w:rFonts w:ascii="Arial" w:eastAsia="Arial" w:hAnsi="Arial" w:cs="Arial"/>
          <w:sz w:val="20"/>
          <w:szCs w:val="20"/>
        </w:rPr>
        <w:t xml:space="preserve"> mora biti v celoti usklajen z načrti tirov in tirnih naprav ter </w:t>
      </w:r>
      <w:r w:rsidRPr="00F935F4">
        <w:rPr>
          <w:rFonts w:ascii="Arial" w:eastAsia="Arial" w:hAnsi="Arial" w:cs="Arial"/>
          <w:sz w:val="20"/>
          <w:szCs w:val="20"/>
        </w:rPr>
        <w:t>s projektom MONG na Trgu Evrope</w:t>
      </w:r>
      <w:r w:rsidR="009E29A4" w:rsidRPr="00F935F4">
        <w:rPr>
          <w:rFonts w:ascii="Arial" w:eastAsia="Arial" w:hAnsi="Arial" w:cs="Arial"/>
          <w:sz w:val="20"/>
          <w:szCs w:val="20"/>
        </w:rPr>
        <w:t>.</w:t>
      </w:r>
    </w:p>
    <w:p w14:paraId="3B11A2F1" w14:textId="77777777" w:rsidR="009575FD" w:rsidRPr="00F935F4" w:rsidRDefault="009575FD" w:rsidP="009575FD">
      <w:pPr>
        <w:spacing w:after="0" w:line="288" w:lineRule="auto"/>
        <w:ind w:left="425"/>
        <w:rPr>
          <w:rFonts w:ascii="Arial" w:hAnsi="Arial" w:cs="Arial"/>
          <w:sz w:val="20"/>
          <w:szCs w:val="20"/>
        </w:rPr>
      </w:pPr>
    </w:p>
    <w:p w14:paraId="2EA4D523" w14:textId="4D929C38" w:rsidR="008E0D59" w:rsidRDefault="008E0D59" w:rsidP="00B7232A">
      <w:pPr>
        <w:pStyle w:val="Naslov2"/>
        <w:spacing w:before="0" w:after="0" w:line="288" w:lineRule="auto"/>
        <w:ind w:left="680" w:hanging="680"/>
        <w:rPr>
          <w:rFonts w:ascii="Arial" w:hAnsi="Arial" w:cs="Arial"/>
          <w:sz w:val="20"/>
          <w:szCs w:val="20"/>
        </w:rPr>
      </w:pPr>
      <w:bookmarkStart w:id="92" w:name="_Toc486517883"/>
      <w:bookmarkStart w:id="93" w:name="_Toc47593183"/>
      <w:bookmarkStart w:id="94" w:name="_Toc89264453"/>
      <w:r w:rsidRPr="00F935F4">
        <w:rPr>
          <w:rFonts w:ascii="Arial" w:hAnsi="Arial" w:cs="Arial"/>
          <w:sz w:val="20"/>
          <w:szCs w:val="20"/>
        </w:rPr>
        <w:t>Gradbeni načrt</w:t>
      </w:r>
      <w:bookmarkEnd w:id="92"/>
      <w:bookmarkEnd w:id="93"/>
      <w:bookmarkEnd w:id="94"/>
    </w:p>
    <w:p w14:paraId="0C7FF580" w14:textId="77777777" w:rsidR="00034BD8" w:rsidRPr="00034BD8" w:rsidRDefault="00034BD8" w:rsidP="00034BD8"/>
    <w:p w14:paraId="0491748A" w14:textId="77777777" w:rsidR="008E0D59" w:rsidRPr="00F935F4" w:rsidRDefault="008E0D59" w:rsidP="00456669">
      <w:pPr>
        <w:spacing w:after="0" w:line="288" w:lineRule="auto"/>
        <w:rPr>
          <w:rFonts w:ascii="Arial" w:hAnsi="Arial" w:cs="Arial"/>
          <w:sz w:val="20"/>
          <w:szCs w:val="20"/>
        </w:rPr>
      </w:pPr>
      <w:r w:rsidRPr="00F935F4">
        <w:rPr>
          <w:rFonts w:ascii="Arial" w:hAnsi="Arial" w:cs="Arial"/>
          <w:sz w:val="20"/>
          <w:szCs w:val="20"/>
        </w:rPr>
        <w:t>Gradbeni načrti morajo vsebovati vse risbe, ki so potrebne za dejansko izvedbo del in so usklajeni z načrti za pridobitev</w:t>
      </w:r>
      <w:r w:rsidR="0052062E" w:rsidRPr="00F935F4">
        <w:rPr>
          <w:rFonts w:ascii="Arial" w:hAnsi="Arial" w:cs="Arial"/>
          <w:sz w:val="20"/>
          <w:szCs w:val="20"/>
        </w:rPr>
        <w:t xml:space="preserve"> gradbenega dovoljenja, v kolikor je to potrebno.</w:t>
      </w:r>
    </w:p>
    <w:p w14:paraId="5B3076EC" w14:textId="77777777" w:rsidR="008E0D59" w:rsidRPr="00F935F4" w:rsidRDefault="008E0D59" w:rsidP="009575FD">
      <w:pPr>
        <w:spacing w:after="0" w:line="288" w:lineRule="auto"/>
        <w:rPr>
          <w:rFonts w:ascii="Arial" w:hAnsi="Arial" w:cs="Arial"/>
          <w:sz w:val="20"/>
          <w:szCs w:val="20"/>
        </w:rPr>
      </w:pPr>
      <w:r w:rsidRPr="00F935F4">
        <w:rPr>
          <w:rFonts w:ascii="Arial" w:hAnsi="Arial" w:cs="Arial"/>
          <w:sz w:val="20"/>
          <w:szCs w:val="20"/>
        </w:rPr>
        <w:t>Posebne zahteve za izdelavo gradbenih načrtov:</w:t>
      </w:r>
    </w:p>
    <w:p w14:paraId="6D4F1CB0" w14:textId="3BD45177" w:rsidR="008E0D59" w:rsidRPr="00F935F4" w:rsidRDefault="008E0D59" w:rsidP="00717C72">
      <w:pPr>
        <w:numPr>
          <w:ilvl w:val="0"/>
          <w:numId w:val="16"/>
        </w:numPr>
        <w:spacing w:after="0" w:line="288" w:lineRule="auto"/>
        <w:ind w:left="425" w:hanging="425"/>
        <w:rPr>
          <w:rFonts w:ascii="Arial" w:hAnsi="Arial" w:cs="Arial"/>
          <w:sz w:val="20"/>
          <w:szCs w:val="20"/>
        </w:rPr>
      </w:pPr>
      <w:r w:rsidRPr="00F935F4">
        <w:rPr>
          <w:rFonts w:ascii="Arial" w:hAnsi="Arial" w:cs="Arial"/>
          <w:sz w:val="20"/>
          <w:szCs w:val="20"/>
        </w:rPr>
        <w:t xml:space="preserve">izdelati je potrebno statično presojo obstoječega stanja </w:t>
      </w:r>
      <w:r w:rsidR="009E29A4" w:rsidRPr="00F935F4">
        <w:rPr>
          <w:rFonts w:ascii="Arial" w:hAnsi="Arial" w:cs="Arial"/>
          <w:sz w:val="20"/>
          <w:szCs w:val="20"/>
        </w:rPr>
        <w:t xml:space="preserve">postajnega poslopja </w:t>
      </w:r>
      <w:r w:rsidRPr="00F935F4">
        <w:rPr>
          <w:rFonts w:ascii="Arial" w:hAnsi="Arial" w:cs="Arial"/>
          <w:sz w:val="20"/>
          <w:szCs w:val="20"/>
        </w:rPr>
        <w:t>,</w:t>
      </w:r>
    </w:p>
    <w:p w14:paraId="0F0C8DCB" w14:textId="5B460EBB" w:rsidR="009575FD" w:rsidRPr="00F935F4" w:rsidRDefault="009575FD" w:rsidP="00717C72">
      <w:pPr>
        <w:numPr>
          <w:ilvl w:val="0"/>
          <w:numId w:val="16"/>
        </w:numPr>
        <w:spacing w:after="0" w:line="288" w:lineRule="auto"/>
        <w:ind w:left="425" w:hanging="425"/>
        <w:rPr>
          <w:rFonts w:ascii="Arial" w:hAnsi="Arial" w:cs="Arial"/>
          <w:sz w:val="20"/>
          <w:szCs w:val="20"/>
        </w:rPr>
      </w:pPr>
      <w:r w:rsidRPr="00F935F4">
        <w:rPr>
          <w:rFonts w:ascii="Arial" w:hAnsi="Arial" w:cs="Arial"/>
          <w:sz w:val="20"/>
          <w:szCs w:val="20"/>
        </w:rPr>
        <w:t xml:space="preserve">izdelati je natančni načrt gradbenih prebojev za izvedbo inštalacij v postajnem </w:t>
      </w:r>
      <w:r w:rsidR="004C4033" w:rsidRPr="00F935F4">
        <w:rPr>
          <w:rFonts w:ascii="Arial" w:hAnsi="Arial" w:cs="Arial"/>
          <w:sz w:val="20"/>
          <w:szCs w:val="20"/>
        </w:rPr>
        <w:t>poslopju</w:t>
      </w:r>
      <w:r w:rsidRPr="00F935F4">
        <w:rPr>
          <w:rFonts w:ascii="Arial" w:hAnsi="Arial" w:cs="Arial"/>
          <w:sz w:val="20"/>
          <w:szCs w:val="20"/>
        </w:rPr>
        <w:t>,</w:t>
      </w:r>
    </w:p>
    <w:p w14:paraId="6FA84FFA" w14:textId="2B313C89" w:rsidR="009575FD" w:rsidRPr="00F935F4" w:rsidRDefault="009575FD" w:rsidP="00717C72">
      <w:pPr>
        <w:numPr>
          <w:ilvl w:val="0"/>
          <w:numId w:val="16"/>
        </w:numPr>
        <w:spacing w:after="0" w:line="288" w:lineRule="auto"/>
        <w:ind w:left="425" w:hanging="425"/>
        <w:rPr>
          <w:rFonts w:ascii="Arial" w:hAnsi="Arial" w:cs="Arial"/>
          <w:sz w:val="20"/>
          <w:szCs w:val="20"/>
        </w:rPr>
      </w:pPr>
      <w:r w:rsidRPr="00F935F4">
        <w:rPr>
          <w:rFonts w:ascii="Arial" w:hAnsi="Arial" w:cs="Arial"/>
          <w:sz w:val="20"/>
          <w:szCs w:val="20"/>
        </w:rPr>
        <w:t xml:space="preserve">Izdelati je potrebno načrt </w:t>
      </w:r>
      <w:r w:rsidR="009B31C5" w:rsidRPr="00F935F4">
        <w:rPr>
          <w:rFonts w:ascii="Arial" w:hAnsi="Arial" w:cs="Arial"/>
          <w:sz w:val="20"/>
          <w:szCs w:val="20"/>
        </w:rPr>
        <w:t>podhoda/</w:t>
      </w:r>
      <w:r w:rsidRPr="00F935F4">
        <w:rPr>
          <w:rFonts w:ascii="Arial" w:hAnsi="Arial" w:cs="Arial"/>
          <w:sz w:val="20"/>
          <w:szCs w:val="20"/>
        </w:rPr>
        <w:t>nadhoda s statičnim izračunom,</w:t>
      </w:r>
    </w:p>
    <w:p w14:paraId="2711229B" w14:textId="29B0073C" w:rsidR="008E0D59" w:rsidRPr="00F935F4" w:rsidRDefault="008E0D59" w:rsidP="00717C72">
      <w:pPr>
        <w:numPr>
          <w:ilvl w:val="0"/>
          <w:numId w:val="16"/>
        </w:numPr>
        <w:spacing w:after="0" w:line="288" w:lineRule="auto"/>
        <w:ind w:left="425" w:hanging="425"/>
        <w:rPr>
          <w:rFonts w:ascii="Arial" w:hAnsi="Arial" w:cs="Arial"/>
          <w:sz w:val="20"/>
          <w:szCs w:val="20"/>
        </w:rPr>
      </w:pPr>
      <w:r w:rsidRPr="00F935F4">
        <w:rPr>
          <w:rFonts w:ascii="Arial" w:hAnsi="Arial" w:cs="Arial"/>
          <w:sz w:val="20"/>
          <w:szCs w:val="20"/>
        </w:rPr>
        <w:t>izvedba del</w:t>
      </w:r>
      <w:r w:rsidR="009E29A4" w:rsidRPr="00F935F4">
        <w:rPr>
          <w:rFonts w:ascii="Arial" w:hAnsi="Arial" w:cs="Arial"/>
          <w:sz w:val="20"/>
          <w:szCs w:val="20"/>
        </w:rPr>
        <w:t>,</w:t>
      </w:r>
      <w:r w:rsidRPr="00F935F4">
        <w:rPr>
          <w:rFonts w:ascii="Arial" w:hAnsi="Arial" w:cs="Arial"/>
          <w:sz w:val="20"/>
          <w:szCs w:val="20"/>
        </w:rPr>
        <w:t xml:space="preserve"> predvidena v gradbenem načrtu</w:t>
      </w:r>
      <w:r w:rsidR="009E29A4" w:rsidRPr="00F935F4">
        <w:rPr>
          <w:rFonts w:ascii="Arial" w:hAnsi="Arial" w:cs="Arial"/>
          <w:sz w:val="20"/>
          <w:szCs w:val="20"/>
        </w:rPr>
        <w:t>,</w:t>
      </w:r>
      <w:r w:rsidRPr="00F935F4">
        <w:rPr>
          <w:rFonts w:ascii="Arial" w:hAnsi="Arial" w:cs="Arial"/>
          <w:sz w:val="20"/>
          <w:szCs w:val="20"/>
        </w:rPr>
        <w:t xml:space="preserve"> mora biti v celoti usklajena z dinamiko izvajanj</w:t>
      </w:r>
      <w:r w:rsidR="009E29A4" w:rsidRPr="00F935F4">
        <w:rPr>
          <w:rFonts w:ascii="Arial" w:hAnsi="Arial" w:cs="Arial"/>
          <w:sz w:val="20"/>
          <w:szCs w:val="20"/>
        </w:rPr>
        <w:t>a</w:t>
      </w:r>
      <w:r w:rsidRPr="00F935F4">
        <w:rPr>
          <w:rFonts w:ascii="Arial" w:hAnsi="Arial" w:cs="Arial"/>
          <w:sz w:val="20"/>
          <w:szCs w:val="20"/>
        </w:rPr>
        <w:t xml:space="preserve"> del na tirih in tirnih napravah in posledično </w:t>
      </w:r>
      <w:r w:rsidR="009E29A4" w:rsidRPr="00F935F4">
        <w:rPr>
          <w:rFonts w:ascii="Arial" w:hAnsi="Arial" w:cs="Arial"/>
          <w:sz w:val="20"/>
          <w:szCs w:val="20"/>
        </w:rPr>
        <w:t xml:space="preserve">z </w:t>
      </w:r>
      <w:r w:rsidRPr="00F935F4">
        <w:rPr>
          <w:rFonts w:ascii="Arial" w:hAnsi="Arial" w:cs="Arial"/>
          <w:sz w:val="20"/>
          <w:szCs w:val="20"/>
        </w:rPr>
        <w:t>dinamik</w:t>
      </w:r>
      <w:r w:rsidR="009E29A4" w:rsidRPr="00F935F4">
        <w:rPr>
          <w:rFonts w:ascii="Arial" w:hAnsi="Arial" w:cs="Arial"/>
          <w:sz w:val="20"/>
          <w:szCs w:val="20"/>
        </w:rPr>
        <w:t>o</w:t>
      </w:r>
      <w:r w:rsidRPr="00F935F4">
        <w:rPr>
          <w:rFonts w:ascii="Arial" w:hAnsi="Arial" w:cs="Arial"/>
          <w:sz w:val="20"/>
          <w:szCs w:val="20"/>
        </w:rPr>
        <w:t xml:space="preserve"> odvijanja prometa in </w:t>
      </w:r>
      <w:r w:rsidR="009E29A4" w:rsidRPr="00F935F4">
        <w:rPr>
          <w:rFonts w:ascii="Arial" w:hAnsi="Arial" w:cs="Arial"/>
          <w:sz w:val="20"/>
          <w:szCs w:val="20"/>
        </w:rPr>
        <w:t xml:space="preserve">z </w:t>
      </w:r>
      <w:r w:rsidRPr="00F935F4">
        <w:rPr>
          <w:rFonts w:ascii="Arial" w:hAnsi="Arial" w:cs="Arial"/>
          <w:sz w:val="20"/>
          <w:szCs w:val="20"/>
        </w:rPr>
        <w:t>dovoljenim</w:t>
      </w:r>
      <w:r w:rsidR="009E29A4" w:rsidRPr="00F935F4">
        <w:rPr>
          <w:rFonts w:ascii="Arial" w:hAnsi="Arial" w:cs="Arial"/>
          <w:sz w:val="20"/>
          <w:szCs w:val="20"/>
        </w:rPr>
        <w:t>i</w:t>
      </w:r>
      <w:r w:rsidRPr="00F935F4">
        <w:rPr>
          <w:rFonts w:ascii="Arial" w:hAnsi="Arial" w:cs="Arial"/>
          <w:sz w:val="20"/>
          <w:szCs w:val="20"/>
        </w:rPr>
        <w:t xml:space="preserve"> in predho</w:t>
      </w:r>
      <w:r w:rsidR="0052062E" w:rsidRPr="00F935F4">
        <w:rPr>
          <w:rFonts w:ascii="Arial" w:hAnsi="Arial" w:cs="Arial"/>
          <w:sz w:val="20"/>
          <w:szCs w:val="20"/>
        </w:rPr>
        <w:t>dno najavljenim</w:t>
      </w:r>
      <w:r w:rsidR="009E29A4" w:rsidRPr="00F935F4">
        <w:rPr>
          <w:rFonts w:ascii="Arial" w:hAnsi="Arial" w:cs="Arial"/>
          <w:sz w:val="20"/>
          <w:szCs w:val="20"/>
        </w:rPr>
        <w:t>i</w:t>
      </w:r>
      <w:r w:rsidRPr="00F935F4">
        <w:rPr>
          <w:rFonts w:ascii="Arial" w:hAnsi="Arial" w:cs="Arial"/>
          <w:sz w:val="20"/>
          <w:szCs w:val="20"/>
        </w:rPr>
        <w:t xml:space="preserve"> zaporam tirov. </w:t>
      </w:r>
    </w:p>
    <w:p w14:paraId="576966A7" w14:textId="77777777" w:rsidR="00C00012" w:rsidRPr="00F935F4" w:rsidRDefault="00C00012" w:rsidP="00C00012">
      <w:pPr>
        <w:spacing w:after="0" w:line="288" w:lineRule="auto"/>
        <w:rPr>
          <w:rFonts w:ascii="Arial" w:hAnsi="Arial" w:cs="Arial"/>
          <w:sz w:val="20"/>
          <w:szCs w:val="20"/>
        </w:rPr>
      </w:pPr>
    </w:p>
    <w:p w14:paraId="0194066A" w14:textId="3CD62AEE" w:rsidR="00C00012" w:rsidRDefault="00C00012" w:rsidP="00B7232A">
      <w:pPr>
        <w:pStyle w:val="Naslov2"/>
        <w:spacing w:before="0" w:after="0" w:line="288" w:lineRule="auto"/>
        <w:ind w:left="680" w:hanging="680"/>
        <w:rPr>
          <w:rFonts w:ascii="Arial" w:hAnsi="Arial" w:cs="Arial"/>
          <w:sz w:val="20"/>
          <w:szCs w:val="20"/>
        </w:rPr>
      </w:pPr>
      <w:bookmarkStart w:id="95" w:name="_Toc89264454"/>
      <w:bookmarkStart w:id="96" w:name="_Toc486517884"/>
      <w:bookmarkStart w:id="97" w:name="_Toc47593184"/>
      <w:r w:rsidRPr="00F935F4">
        <w:rPr>
          <w:rFonts w:ascii="Arial" w:hAnsi="Arial" w:cs="Arial"/>
          <w:sz w:val="20"/>
          <w:szCs w:val="20"/>
        </w:rPr>
        <w:t>Tiri in tirne naprave</w:t>
      </w:r>
      <w:bookmarkEnd w:id="95"/>
    </w:p>
    <w:p w14:paraId="7F39C5C6" w14:textId="77777777" w:rsidR="00034BD8" w:rsidRPr="00034BD8" w:rsidRDefault="00034BD8" w:rsidP="00034BD8"/>
    <w:p w14:paraId="26C6B9A5" w14:textId="77777777" w:rsidR="00C00012" w:rsidRPr="00F935F4" w:rsidRDefault="00C00012" w:rsidP="00C1649C">
      <w:pPr>
        <w:spacing w:after="0" w:line="288" w:lineRule="auto"/>
        <w:rPr>
          <w:rFonts w:ascii="Arial" w:hAnsi="Arial" w:cs="Arial"/>
          <w:sz w:val="20"/>
          <w:szCs w:val="20"/>
        </w:rPr>
      </w:pPr>
      <w:r w:rsidRPr="00F935F4">
        <w:rPr>
          <w:rFonts w:ascii="Arial" w:hAnsi="Arial" w:cs="Arial"/>
          <w:sz w:val="20"/>
          <w:szCs w:val="20"/>
        </w:rPr>
        <w:t xml:space="preserve">Načrti </w:t>
      </w:r>
      <w:r w:rsidR="00C1649C" w:rsidRPr="00F935F4">
        <w:rPr>
          <w:rFonts w:ascii="Arial" w:hAnsi="Arial" w:cs="Arial"/>
          <w:sz w:val="20"/>
          <w:szCs w:val="20"/>
        </w:rPr>
        <w:t>tirov in tirnih naprav</w:t>
      </w:r>
      <w:r w:rsidRPr="00F935F4">
        <w:rPr>
          <w:rFonts w:ascii="Arial" w:hAnsi="Arial" w:cs="Arial"/>
          <w:sz w:val="20"/>
          <w:szCs w:val="20"/>
        </w:rPr>
        <w:t xml:space="preserve"> morajo vsebovati vse risbe, ki so p</w:t>
      </w:r>
      <w:r w:rsidR="00C1649C" w:rsidRPr="00F935F4">
        <w:rPr>
          <w:rFonts w:ascii="Arial" w:hAnsi="Arial" w:cs="Arial"/>
          <w:sz w:val="20"/>
          <w:szCs w:val="20"/>
        </w:rPr>
        <w:t xml:space="preserve">otrebne za dejansko izvedbo del in </w:t>
      </w:r>
      <w:r w:rsidRPr="00F935F4">
        <w:rPr>
          <w:rFonts w:ascii="Arial" w:hAnsi="Arial" w:cs="Arial"/>
          <w:sz w:val="20"/>
          <w:szCs w:val="20"/>
        </w:rPr>
        <w:t>so usklajeni z ostalimi načrti projekta.</w:t>
      </w:r>
      <w:r w:rsidRPr="00F935F4">
        <w:rPr>
          <w:rFonts w:ascii="Arial" w:hAnsi="Arial" w:cs="Arial"/>
          <w:b/>
          <w:sz w:val="20"/>
          <w:szCs w:val="20"/>
        </w:rPr>
        <w:t xml:space="preserve"> </w:t>
      </w:r>
    </w:p>
    <w:p w14:paraId="30CCBE11" w14:textId="144013DD" w:rsidR="00C00012" w:rsidRPr="00F935F4" w:rsidRDefault="00160530" w:rsidP="00AA7BBD">
      <w:pPr>
        <w:spacing w:after="0" w:line="288" w:lineRule="auto"/>
        <w:rPr>
          <w:rFonts w:ascii="Arial" w:hAnsi="Arial" w:cs="Arial"/>
          <w:sz w:val="20"/>
          <w:szCs w:val="20"/>
        </w:rPr>
      </w:pPr>
      <w:r w:rsidRPr="00F935F4">
        <w:rPr>
          <w:rFonts w:ascii="Arial" w:hAnsi="Arial" w:cs="Arial"/>
          <w:sz w:val="20"/>
          <w:szCs w:val="20"/>
        </w:rPr>
        <w:t xml:space="preserve">Glede na velik poseg na postajnem območju Nova Gorica, kjer bo potrebno zaradi spoštovanja veljavne zakonodaje razmakniti osi tirov celotnega območja in predvidoma na novo urediti shemo </w:t>
      </w:r>
      <w:r w:rsidR="001F072B" w:rsidRPr="00F935F4">
        <w:rPr>
          <w:rFonts w:ascii="Arial" w:hAnsi="Arial" w:cs="Arial"/>
          <w:sz w:val="20"/>
          <w:szCs w:val="20"/>
        </w:rPr>
        <w:t>tirov</w:t>
      </w:r>
      <w:r w:rsidRPr="00F935F4">
        <w:rPr>
          <w:rFonts w:ascii="Arial" w:hAnsi="Arial" w:cs="Arial"/>
          <w:sz w:val="20"/>
          <w:szCs w:val="20"/>
        </w:rPr>
        <w:t xml:space="preserve"> in posledično tirnih naprav</w:t>
      </w:r>
      <w:r w:rsidR="009E29A4" w:rsidRPr="00F935F4">
        <w:rPr>
          <w:rFonts w:ascii="Arial" w:hAnsi="Arial" w:cs="Arial"/>
          <w:sz w:val="20"/>
          <w:szCs w:val="20"/>
        </w:rPr>
        <w:t>,</w:t>
      </w:r>
      <w:r w:rsidRPr="00F935F4">
        <w:rPr>
          <w:rFonts w:ascii="Arial" w:hAnsi="Arial" w:cs="Arial"/>
          <w:sz w:val="20"/>
          <w:szCs w:val="20"/>
        </w:rPr>
        <w:t xml:space="preserve"> </w:t>
      </w:r>
      <w:r w:rsidR="001F072B" w:rsidRPr="00F935F4">
        <w:rPr>
          <w:rFonts w:ascii="Arial" w:hAnsi="Arial" w:cs="Arial"/>
          <w:sz w:val="20"/>
          <w:szCs w:val="20"/>
        </w:rPr>
        <w:t xml:space="preserve">je potrebno izdelati </w:t>
      </w:r>
      <w:r w:rsidR="00C00012" w:rsidRPr="00F935F4">
        <w:rPr>
          <w:rFonts w:ascii="Arial" w:hAnsi="Arial" w:cs="Arial"/>
          <w:sz w:val="20"/>
          <w:szCs w:val="20"/>
        </w:rPr>
        <w:t>Geološko geomehansko poročilo</w:t>
      </w:r>
      <w:r w:rsidR="001F072B" w:rsidRPr="00F935F4">
        <w:rPr>
          <w:rFonts w:ascii="Arial" w:hAnsi="Arial" w:cs="Arial"/>
          <w:sz w:val="20"/>
          <w:szCs w:val="20"/>
        </w:rPr>
        <w:t xml:space="preserve">. Izdelati ga mora </w:t>
      </w:r>
      <w:r w:rsidR="009E29A4" w:rsidRPr="00F935F4">
        <w:rPr>
          <w:rFonts w:ascii="Arial" w:hAnsi="Arial" w:cs="Arial"/>
          <w:sz w:val="20"/>
          <w:szCs w:val="20"/>
        </w:rPr>
        <w:t xml:space="preserve">za-to </w:t>
      </w:r>
      <w:r w:rsidR="001F072B" w:rsidRPr="00F935F4">
        <w:rPr>
          <w:rFonts w:ascii="Arial" w:hAnsi="Arial" w:cs="Arial"/>
          <w:sz w:val="20"/>
          <w:szCs w:val="20"/>
        </w:rPr>
        <w:t>registrirana ustanova in ga je potrebno upoštevati pri vseh projektnih rešitv</w:t>
      </w:r>
      <w:r w:rsidR="009E29A4" w:rsidRPr="00F935F4">
        <w:rPr>
          <w:rFonts w:ascii="Arial" w:hAnsi="Arial" w:cs="Arial"/>
          <w:sz w:val="20"/>
          <w:szCs w:val="20"/>
        </w:rPr>
        <w:t>ah</w:t>
      </w:r>
      <w:r w:rsidR="001F072B" w:rsidRPr="00F935F4">
        <w:rPr>
          <w:rFonts w:ascii="Arial" w:hAnsi="Arial" w:cs="Arial"/>
          <w:sz w:val="20"/>
          <w:szCs w:val="20"/>
        </w:rPr>
        <w:t xml:space="preserve"> zgornjega in spodnjega ustroja.</w:t>
      </w:r>
    </w:p>
    <w:p w14:paraId="39A47053" w14:textId="77777777" w:rsidR="00AA7BBD" w:rsidRPr="00F935F4" w:rsidRDefault="00AA7BBD" w:rsidP="00AA7BBD">
      <w:pPr>
        <w:spacing w:after="0" w:line="288" w:lineRule="auto"/>
        <w:rPr>
          <w:rFonts w:ascii="Arial" w:hAnsi="Arial" w:cs="Arial"/>
          <w:sz w:val="20"/>
          <w:szCs w:val="20"/>
        </w:rPr>
      </w:pPr>
    </w:p>
    <w:p w14:paraId="7475EFB0" w14:textId="255CC18E" w:rsidR="008E0D59" w:rsidRDefault="008E0D59" w:rsidP="00B7232A">
      <w:pPr>
        <w:pStyle w:val="Naslov2"/>
        <w:spacing w:before="0" w:after="0" w:line="288" w:lineRule="auto"/>
        <w:ind w:left="680" w:hanging="680"/>
        <w:rPr>
          <w:rFonts w:ascii="Arial" w:hAnsi="Arial" w:cs="Arial"/>
          <w:sz w:val="20"/>
          <w:szCs w:val="20"/>
        </w:rPr>
      </w:pPr>
      <w:bookmarkStart w:id="98" w:name="_Toc89264455"/>
      <w:r w:rsidRPr="00F935F4">
        <w:rPr>
          <w:rFonts w:ascii="Arial" w:hAnsi="Arial" w:cs="Arial"/>
          <w:sz w:val="20"/>
          <w:szCs w:val="20"/>
        </w:rPr>
        <w:t>Elektro in</w:t>
      </w:r>
      <w:r w:rsidR="009E29A4" w:rsidRPr="00F935F4">
        <w:rPr>
          <w:rFonts w:ascii="Arial" w:hAnsi="Arial" w:cs="Arial"/>
          <w:sz w:val="20"/>
          <w:szCs w:val="20"/>
        </w:rPr>
        <w:t>š</w:t>
      </w:r>
      <w:r w:rsidRPr="00F935F4">
        <w:rPr>
          <w:rFonts w:ascii="Arial" w:hAnsi="Arial" w:cs="Arial"/>
          <w:sz w:val="20"/>
          <w:szCs w:val="20"/>
        </w:rPr>
        <w:t>talacije</w:t>
      </w:r>
      <w:bookmarkEnd w:id="96"/>
      <w:bookmarkEnd w:id="97"/>
      <w:bookmarkEnd w:id="98"/>
    </w:p>
    <w:p w14:paraId="727A301C" w14:textId="77777777" w:rsidR="00034BD8" w:rsidRPr="00034BD8" w:rsidRDefault="00034BD8" w:rsidP="00034BD8"/>
    <w:p w14:paraId="6B7918B0" w14:textId="733C2011" w:rsidR="008E0D59" w:rsidRPr="00F935F4" w:rsidRDefault="008E0D59" w:rsidP="00456669">
      <w:pPr>
        <w:spacing w:after="0" w:line="288" w:lineRule="auto"/>
        <w:rPr>
          <w:rFonts w:ascii="Arial" w:hAnsi="Arial" w:cs="Arial"/>
          <w:sz w:val="20"/>
          <w:szCs w:val="20"/>
        </w:rPr>
      </w:pPr>
      <w:r w:rsidRPr="00F935F4">
        <w:rPr>
          <w:rFonts w:ascii="Arial" w:hAnsi="Arial" w:cs="Arial"/>
          <w:sz w:val="20"/>
          <w:szCs w:val="20"/>
        </w:rPr>
        <w:t>Načrti elektro inštalacij morajo vsebovati vse risbe, ki so potrebne za dejansko izvedbo del</w:t>
      </w:r>
      <w:r w:rsidR="009E29A4" w:rsidRPr="00F935F4">
        <w:rPr>
          <w:rFonts w:ascii="Arial" w:hAnsi="Arial" w:cs="Arial"/>
          <w:sz w:val="20"/>
          <w:szCs w:val="20"/>
        </w:rPr>
        <w:t>,</w:t>
      </w:r>
      <w:r w:rsidRPr="00F935F4">
        <w:rPr>
          <w:rFonts w:ascii="Arial" w:hAnsi="Arial" w:cs="Arial"/>
          <w:sz w:val="20"/>
          <w:szCs w:val="20"/>
        </w:rPr>
        <w:t xml:space="preserve"> in so usklajeni z ostalimi načrti projekta.</w:t>
      </w:r>
    </w:p>
    <w:p w14:paraId="1FB50B8E" w14:textId="77777777" w:rsidR="008E0D59" w:rsidRPr="00F935F4" w:rsidRDefault="008E0D59" w:rsidP="00456669">
      <w:pPr>
        <w:spacing w:after="0" w:line="288" w:lineRule="auto"/>
        <w:ind w:left="425" w:hanging="425"/>
        <w:rPr>
          <w:rFonts w:ascii="Arial" w:hAnsi="Arial" w:cs="Arial"/>
          <w:sz w:val="20"/>
          <w:szCs w:val="20"/>
        </w:rPr>
      </w:pPr>
      <w:r w:rsidRPr="00F935F4">
        <w:rPr>
          <w:rFonts w:ascii="Arial" w:hAnsi="Arial" w:cs="Arial"/>
          <w:sz w:val="20"/>
          <w:szCs w:val="20"/>
        </w:rPr>
        <w:t>Načrti elektro</w:t>
      </w:r>
      <w:r w:rsidR="0052062E" w:rsidRPr="00F935F4">
        <w:rPr>
          <w:rFonts w:ascii="Arial" w:hAnsi="Arial" w:cs="Arial"/>
          <w:sz w:val="20"/>
          <w:szCs w:val="20"/>
        </w:rPr>
        <w:t xml:space="preserve"> </w:t>
      </w:r>
      <w:r w:rsidRPr="00F935F4">
        <w:rPr>
          <w:rFonts w:ascii="Arial" w:hAnsi="Arial" w:cs="Arial"/>
          <w:sz w:val="20"/>
          <w:szCs w:val="20"/>
        </w:rPr>
        <w:t>inštalacij morajo vsebovati najmanj:</w:t>
      </w:r>
    </w:p>
    <w:p w14:paraId="7F89048C" w14:textId="77777777" w:rsidR="008E0D59" w:rsidRPr="00F935F4" w:rsidRDefault="008E0D59" w:rsidP="00717C72">
      <w:pPr>
        <w:numPr>
          <w:ilvl w:val="0"/>
          <w:numId w:val="18"/>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 xml:space="preserve">situacijo območja obdelave s prikazi starih in novih elementov v ustreznem merilu; </w:t>
      </w:r>
    </w:p>
    <w:p w14:paraId="46807761" w14:textId="77777777" w:rsidR="008E0D59" w:rsidRPr="00F935F4" w:rsidRDefault="008E0D59" w:rsidP="00717C72">
      <w:pPr>
        <w:numPr>
          <w:ilvl w:val="0"/>
          <w:numId w:val="18"/>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tlorise iz načrta arhitekture (zadnja verzija!) z vsemi vrisanimi elementi, ki so predmet obdelave;</w:t>
      </w:r>
    </w:p>
    <w:p w14:paraId="49709C47" w14:textId="7C7BD3BA" w:rsidR="008E0D59" w:rsidRPr="00F935F4" w:rsidRDefault="008E0D59" w:rsidP="00717C72">
      <w:pPr>
        <w:numPr>
          <w:ilvl w:val="0"/>
          <w:numId w:val="18"/>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z ločenim načrtom obdelati posege v obstoječ</w:t>
      </w:r>
      <w:r w:rsidR="004572FB" w:rsidRPr="00F935F4">
        <w:rPr>
          <w:rFonts w:ascii="Arial" w:eastAsia="Arial" w:hAnsi="Arial" w:cs="Arial"/>
          <w:sz w:val="20"/>
          <w:szCs w:val="20"/>
        </w:rPr>
        <w:t>em postajnem poslopju</w:t>
      </w:r>
      <w:r w:rsidR="009B31C5" w:rsidRPr="00F935F4">
        <w:rPr>
          <w:rFonts w:ascii="Arial" w:eastAsia="Arial" w:hAnsi="Arial" w:cs="Arial"/>
          <w:sz w:val="20"/>
          <w:szCs w:val="20"/>
        </w:rPr>
        <w:t xml:space="preserve"> </w:t>
      </w:r>
      <w:r w:rsidR="00C00012" w:rsidRPr="00F935F4">
        <w:rPr>
          <w:rFonts w:ascii="Arial" w:eastAsia="Arial" w:hAnsi="Arial" w:cs="Arial"/>
          <w:sz w:val="20"/>
          <w:szCs w:val="20"/>
        </w:rPr>
        <w:t xml:space="preserve">in posege v objektu </w:t>
      </w:r>
      <w:r w:rsidR="009B31C5" w:rsidRPr="00F935F4">
        <w:rPr>
          <w:rFonts w:ascii="Arial" w:eastAsia="Arial" w:hAnsi="Arial" w:cs="Arial"/>
          <w:sz w:val="20"/>
          <w:szCs w:val="20"/>
        </w:rPr>
        <w:t>podhoda/</w:t>
      </w:r>
      <w:r w:rsidR="00C00012" w:rsidRPr="00F935F4">
        <w:rPr>
          <w:rFonts w:ascii="Arial" w:eastAsia="Arial" w:hAnsi="Arial" w:cs="Arial"/>
          <w:sz w:val="20"/>
          <w:szCs w:val="20"/>
        </w:rPr>
        <w:t>nadhoda</w:t>
      </w:r>
      <w:r w:rsidRPr="00F935F4">
        <w:rPr>
          <w:rFonts w:ascii="Arial" w:eastAsia="Arial" w:hAnsi="Arial" w:cs="Arial"/>
          <w:sz w:val="20"/>
          <w:szCs w:val="20"/>
        </w:rPr>
        <w:t>;</w:t>
      </w:r>
    </w:p>
    <w:p w14:paraId="00283A0C" w14:textId="77777777" w:rsidR="008E0D59" w:rsidRPr="00F935F4" w:rsidRDefault="008E0D59" w:rsidP="00717C72">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električne načrte vgrajenih elementov oziroma sklopov;</w:t>
      </w:r>
    </w:p>
    <w:p w14:paraId="22478134" w14:textId="77777777" w:rsidR="008E0D59" w:rsidRPr="00F935F4" w:rsidRDefault="008E0D59" w:rsidP="00717C72">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položajne risbe s kabelskim razpletom (obstoječi in novi kabli);</w:t>
      </w:r>
    </w:p>
    <w:p w14:paraId="2C346D21" w14:textId="77777777" w:rsidR="008E0D59" w:rsidRPr="00F935F4" w:rsidRDefault="008E0D59" w:rsidP="00717C72">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vse potrebne izračune (napajanje, na osnovi napajalne napetosti izračun moči na dimenzioniranem napajalnem kablu, varovalke,…);</w:t>
      </w:r>
    </w:p>
    <w:p w14:paraId="724B468E" w14:textId="77777777" w:rsidR="008E0D59" w:rsidRPr="00F935F4" w:rsidRDefault="008E0D59" w:rsidP="00717C72">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tloris postavitve vgrajene EE opreme v objektu</w:t>
      </w:r>
      <w:r w:rsidR="0052062E" w:rsidRPr="00F935F4">
        <w:rPr>
          <w:rFonts w:ascii="Arial" w:hAnsi="Arial" w:cs="Arial"/>
          <w:sz w:val="20"/>
          <w:szCs w:val="20"/>
        </w:rPr>
        <w:t xml:space="preserve"> in izven njega</w:t>
      </w:r>
      <w:r w:rsidRPr="00F935F4">
        <w:rPr>
          <w:rFonts w:ascii="Arial" w:hAnsi="Arial" w:cs="Arial"/>
          <w:sz w:val="20"/>
          <w:szCs w:val="20"/>
        </w:rPr>
        <w:t>;</w:t>
      </w:r>
    </w:p>
    <w:p w14:paraId="4CDE9EEF" w14:textId="03C18104" w:rsidR="008E0D59" w:rsidRPr="00F935F4" w:rsidRDefault="008E0D59" w:rsidP="00717C72">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 xml:space="preserve">prikaz izvedbe in vseh potrebnih shem EE naprav; </w:t>
      </w:r>
    </w:p>
    <w:p w14:paraId="317F19F8" w14:textId="2765212D" w:rsidR="00E411D6" w:rsidRPr="00F935F4" w:rsidRDefault="00E411D6" w:rsidP="00E411D6">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prikaz izvedbe vseh EE naprav za polnjenje baterij potniških garnitur, ogrevanje potniških garnitur, polnjenje potniških garnitur z vodo in čiščenje potniških garnitur</w:t>
      </w:r>
      <w:r w:rsidR="00B115BC" w:rsidRPr="00F935F4">
        <w:rPr>
          <w:rFonts w:ascii="Arial" w:hAnsi="Arial" w:cs="Arial"/>
          <w:sz w:val="20"/>
          <w:szCs w:val="20"/>
        </w:rPr>
        <w:t>;</w:t>
      </w:r>
    </w:p>
    <w:p w14:paraId="13841FA7" w14:textId="77777777" w:rsidR="008E0D59" w:rsidRPr="00F935F4" w:rsidRDefault="008E0D59" w:rsidP="00717C72">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specifikacijo vgrajenega EE materiala;</w:t>
      </w:r>
    </w:p>
    <w:p w14:paraId="4EBF0190" w14:textId="77777777" w:rsidR="008E0D59" w:rsidRPr="00F935F4" w:rsidRDefault="008E0D59" w:rsidP="00717C72">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risbo ozemljitve elementov z upoštevanjem zaščite elementov objekta pred blodečimi tokovi;</w:t>
      </w:r>
    </w:p>
    <w:p w14:paraId="10ABDE7C" w14:textId="77777777" w:rsidR="008E0D59" w:rsidRPr="00F935F4" w:rsidRDefault="008E0D59" w:rsidP="00717C72">
      <w:pPr>
        <w:numPr>
          <w:ilvl w:val="0"/>
          <w:numId w:val="18"/>
        </w:numPr>
        <w:spacing w:after="0" w:line="288" w:lineRule="auto"/>
        <w:ind w:left="425" w:hanging="425"/>
        <w:rPr>
          <w:rFonts w:ascii="Arial" w:hAnsi="Arial" w:cs="Arial"/>
          <w:sz w:val="20"/>
          <w:szCs w:val="20"/>
        </w:rPr>
      </w:pPr>
      <w:r w:rsidRPr="00F935F4">
        <w:rPr>
          <w:rFonts w:ascii="Arial" w:hAnsi="Arial" w:cs="Arial"/>
          <w:sz w:val="20"/>
          <w:szCs w:val="20"/>
        </w:rPr>
        <w:t>navodilo za potek preizkusa funkcionalnega delovanja z vsemi postopki za uspešno opravljen tehnični pregled.</w:t>
      </w:r>
    </w:p>
    <w:p w14:paraId="2C83077A" w14:textId="77777777" w:rsidR="00560141" w:rsidRPr="00F935F4" w:rsidRDefault="00560141" w:rsidP="00396F72">
      <w:pPr>
        <w:spacing w:after="0" w:line="288" w:lineRule="auto"/>
        <w:ind w:left="425"/>
        <w:rPr>
          <w:rFonts w:ascii="Arial" w:hAnsi="Arial" w:cs="Arial"/>
          <w:sz w:val="20"/>
          <w:szCs w:val="20"/>
        </w:rPr>
      </w:pPr>
    </w:p>
    <w:p w14:paraId="39C29149" w14:textId="28C91F37" w:rsidR="008E0D59" w:rsidRDefault="008E0D59" w:rsidP="00B7232A">
      <w:pPr>
        <w:pStyle w:val="Naslov2"/>
        <w:tabs>
          <w:tab w:val="left" w:pos="369"/>
        </w:tabs>
        <w:spacing w:before="0" w:after="0" w:line="288" w:lineRule="auto"/>
        <w:ind w:left="680" w:hanging="680"/>
        <w:rPr>
          <w:rFonts w:ascii="Arial" w:hAnsi="Arial" w:cs="Arial"/>
          <w:sz w:val="20"/>
          <w:szCs w:val="20"/>
        </w:rPr>
      </w:pPr>
      <w:bookmarkStart w:id="99" w:name="_Toc486517885"/>
      <w:bookmarkStart w:id="100" w:name="_Toc47593185"/>
      <w:bookmarkStart w:id="101" w:name="_Toc89264456"/>
      <w:r w:rsidRPr="00F935F4">
        <w:rPr>
          <w:rFonts w:ascii="Arial" w:hAnsi="Arial" w:cs="Arial"/>
          <w:sz w:val="20"/>
          <w:szCs w:val="20"/>
        </w:rPr>
        <w:t>Strojne in</w:t>
      </w:r>
      <w:r w:rsidR="009E29A4" w:rsidRPr="00F935F4">
        <w:rPr>
          <w:rFonts w:ascii="Arial" w:hAnsi="Arial" w:cs="Arial"/>
          <w:sz w:val="20"/>
          <w:szCs w:val="20"/>
        </w:rPr>
        <w:t>š</w:t>
      </w:r>
      <w:r w:rsidRPr="00F935F4">
        <w:rPr>
          <w:rFonts w:ascii="Arial" w:hAnsi="Arial" w:cs="Arial"/>
          <w:sz w:val="20"/>
          <w:szCs w:val="20"/>
        </w:rPr>
        <w:t>talacije</w:t>
      </w:r>
      <w:bookmarkEnd w:id="99"/>
      <w:bookmarkEnd w:id="100"/>
      <w:bookmarkEnd w:id="101"/>
    </w:p>
    <w:p w14:paraId="46BF4C22" w14:textId="77777777" w:rsidR="00034BD8" w:rsidRPr="00034BD8" w:rsidRDefault="00034BD8" w:rsidP="00034BD8"/>
    <w:p w14:paraId="784C7FAC" w14:textId="77777777" w:rsidR="008E0D59" w:rsidRPr="00F935F4" w:rsidRDefault="008E0D59" w:rsidP="00456669">
      <w:pPr>
        <w:spacing w:after="0" w:line="288" w:lineRule="auto"/>
        <w:rPr>
          <w:rFonts w:ascii="Arial" w:hAnsi="Arial" w:cs="Arial"/>
          <w:sz w:val="20"/>
          <w:szCs w:val="20"/>
        </w:rPr>
      </w:pPr>
      <w:r w:rsidRPr="00F935F4">
        <w:rPr>
          <w:rFonts w:ascii="Arial" w:hAnsi="Arial" w:cs="Arial"/>
          <w:sz w:val="20"/>
          <w:szCs w:val="20"/>
        </w:rPr>
        <w:t>Načrti strojnih inštalacij morajo vsebovati vse risbe, ki so potr</w:t>
      </w:r>
      <w:r w:rsidR="00456669" w:rsidRPr="00F935F4">
        <w:rPr>
          <w:rFonts w:ascii="Arial" w:hAnsi="Arial" w:cs="Arial"/>
          <w:sz w:val="20"/>
          <w:szCs w:val="20"/>
        </w:rPr>
        <w:t xml:space="preserve">ebne za dejansko izvedbo del in </w:t>
      </w:r>
      <w:r w:rsidRPr="00F935F4">
        <w:rPr>
          <w:rFonts w:ascii="Arial" w:hAnsi="Arial" w:cs="Arial"/>
          <w:sz w:val="20"/>
          <w:szCs w:val="20"/>
        </w:rPr>
        <w:t>so usklajeni z ostalimi načrti projekta.</w:t>
      </w:r>
    </w:p>
    <w:p w14:paraId="29CAE7BD" w14:textId="77777777" w:rsidR="008E0D59" w:rsidRPr="00F935F4" w:rsidRDefault="0052062E" w:rsidP="00456669">
      <w:pPr>
        <w:spacing w:after="0" w:line="288" w:lineRule="auto"/>
        <w:ind w:left="425" w:hanging="425"/>
        <w:rPr>
          <w:rFonts w:ascii="Arial" w:hAnsi="Arial" w:cs="Arial"/>
          <w:sz w:val="20"/>
          <w:szCs w:val="20"/>
        </w:rPr>
      </w:pPr>
      <w:r w:rsidRPr="00F935F4">
        <w:rPr>
          <w:rFonts w:ascii="Arial" w:hAnsi="Arial" w:cs="Arial"/>
          <w:sz w:val="20"/>
          <w:szCs w:val="20"/>
        </w:rPr>
        <w:t>Načrti strojnih i</w:t>
      </w:r>
      <w:r w:rsidR="008E0D59" w:rsidRPr="00F935F4">
        <w:rPr>
          <w:rFonts w:ascii="Arial" w:hAnsi="Arial" w:cs="Arial"/>
          <w:sz w:val="20"/>
          <w:szCs w:val="20"/>
        </w:rPr>
        <w:t>nštalacij morajo vsebovati najmanj:</w:t>
      </w:r>
    </w:p>
    <w:p w14:paraId="68291A0B" w14:textId="77777777" w:rsidR="008E0D59" w:rsidRPr="00F935F4" w:rsidRDefault="008E0D59" w:rsidP="00717C72">
      <w:pPr>
        <w:numPr>
          <w:ilvl w:val="0"/>
          <w:numId w:val="19"/>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 xml:space="preserve">situacijo območja obdelave s prikazi starih in novih elementov v ustreznem merilu; </w:t>
      </w:r>
    </w:p>
    <w:p w14:paraId="0BD916C7" w14:textId="77777777" w:rsidR="008E0D59" w:rsidRPr="00F935F4" w:rsidRDefault="008E0D59" w:rsidP="00717C72">
      <w:pPr>
        <w:numPr>
          <w:ilvl w:val="0"/>
          <w:numId w:val="19"/>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tlorise iz načrta arhitekture</w:t>
      </w:r>
      <w:r w:rsidR="00C00012" w:rsidRPr="00F935F4">
        <w:rPr>
          <w:rFonts w:ascii="Arial" w:eastAsia="Arial" w:hAnsi="Arial" w:cs="Arial"/>
          <w:sz w:val="20"/>
          <w:szCs w:val="20"/>
        </w:rPr>
        <w:t xml:space="preserve"> objekta železniške postaje</w:t>
      </w:r>
      <w:r w:rsidRPr="00F935F4">
        <w:rPr>
          <w:rFonts w:ascii="Arial" w:eastAsia="Arial" w:hAnsi="Arial" w:cs="Arial"/>
          <w:sz w:val="20"/>
          <w:szCs w:val="20"/>
        </w:rPr>
        <w:t xml:space="preserve"> (zadnja verzija!) z vsemi vrisanimi elementi, ki so predmet obdelave;</w:t>
      </w:r>
    </w:p>
    <w:p w14:paraId="224B90A9" w14:textId="77777777" w:rsidR="008E0D59" w:rsidRPr="00F935F4" w:rsidRDefault="008E0D59" w:rsidP="00717C72">
      <w:pPr>
        <w:numPr>
          <w:ilvl w:val="0"/>
          <w:numId w:val="19"/>
        </w:numPr>
        <w:spacing w:after="0" w:line="288" w:lineRule="auto"/>
        <w:ind w:left="425" w:hanging="425"/>
        <w:rPr>
          <w:rFonts w:ascii="Arial" w:eastAsia="Arial" w:hAnsi="Arial" w:cs="Arial"/>
          <w:sz w:val="20"/>
          <w:szCs w:val="20"/>
        </w:rPr>
      </w:pPr>
      <w:r w:rsidRPr="00F935F4">
        <w:rPr>
          <w:rFonts w:ascii="Arial" w:hAnsi="Arial" w:cs="Arial"/>
          <w:sz w:val="20"/>
          <w:szCs w:val="20"/>
        </w:rPr>
        <w:t>tloris postavitve vgrajene strojne opreme v objektu;</w:t>
      </w:r>
    </w:p>
    <w:p w14:paraId="47F957FE" w14:textId="77777777" w:rsidR="008E0D59" w:rsidRPr="00F935F4" w:rsidRDefault="008E0D59" w:rsidP="00717C72">
      <w:pPr>
        <w:numPr>
          <w:ilvl w:val="0"/>
          <w:numId w:val="19"/>
        </w:numPr>
        <w:spacing w:after="0" w:line="288" w:lineRule="auto"/>
        <w:ind w:left="425" w:hanging="425"/>
        <w:rPr>
          <w:rFonts w:ascii="Arial" w:eastAsia="Arial" w:hAnsi="Arial" w:cs="Arial"/>
          <w:sz w:val="20"/>
          <w:szCs w:val="20"/>
        </w:rPr>
      </w:pPr>
      <w:r w:rsidRPr="00F935F4">
        <w:rPr>
          <w:rFonts w:ascii="Arial" w:hAnsi="Arial" w:cs="Arial"/>
          <w:sz w:val="20"/>
          <w:szCs w:val="20"/>
        </w:rPr>
        <w:t>vse potrebne izračune;</w:t>
      </w:r>
    </w:p>
    <w:p w14:paraId="43B198BE" w14:textId="77777777" w:rsidR="008E0D59" w:rsidRPr="00F935F4" w:rsidRDefault="008E0D59" w:rsidP="00717C72">
      <w:pPr>
        <w:numPr>
          <w:ilvl w:val="0"/>
          <w:numId w:val="19"/>
        </w:numPr>
        <w:spacing w:after="0" w:line="288" w:lineRule="auto"/>
        <w:ind w:left="425" w:hanging="425"/>
        <w:rPr>
          <w:rFonts w:ascii="Arial" w:eastAsia="Arial" w:hAnsi="Arial" w:cs="Arial"/>
          <w:sz w:val="20"/>
          <w:szCs w:val="20"/>
        </w:rPr>
      </w:pPr>
      <w:r w:rsidRPr="00F935F4">
        <w:rPr>
          <w:rFonts w:ascii="Arial" w:hAnsi="Arial" w:cs="Arial"/>
          <w:sz w:val="20"/>
          <w:szCs w:val="20"/>
        </w:rPr>
        <w:t>tloris postavitve opreme;</w:t>
      </w:r>
    </w:p>
    <w:p w14:paraId="0F3D9954" w14:textId="77777777" w:rsidR="008E0D59" w:rsidRPr="00F935F4" w:rsidRDefault="008E0D59" w:rsidP="00717C72">
      <w:pPr>
        <w:numPr>
          <w:ilvl w:val="0"/>
          <w:numId w:val="19"/>
        </w:numPr>
        <w:spacing w:after="0" w:line="288" w:lineRule="auto"/>
        <w:ind w:left="425" w:hanging="425"/>
        <w:rPr>
          <w:rFonts w:ascii="Arial" w:eastAsia="Arial" w:hAnsi="Arial" w:cs="Arial"/>
          <w:sz w:val="20"/>
          <w:szCs w:val="20"/>
        </w:rPr>
      </w:pPr>
      <w:r w:rsidRPr="00F935F4">
        <w:rPr>
          <w:rFonts w:ascii="Arial" w:hAnsi="Arial" w:cs="Arial"/>
          <w:sz w:val="20"/>
          <w:szCs w:val="20"/>
        </w:rPr>
        <w:t>navodilo za potek preizkusa funkcionalnega delovanja z vsemi postopki za uspešno opravljen tehnični pregled.</w:t>
      </w:r>
    </w:p>
    <w:p w14:paraId="492FD8FF" w14:textId="77777777" w:rsidR="00560141" w:rsidRPr="00F935F4" w:rsidRDefault="00560141" w:rsidP="00560141">
      <w:pPr>
        <w:spacing w:after="0" w:line="288" w:lineRule="auto"/>
        <w:rPr>
          <w:rFonts w:ascii="Arial" w:hAnsi="Arial" w:cs="Arial"/>
          <w:sz w:val="20"/>
          <w:szCs w:val="20"/>
        </w:rPr>
      </w:pPr>
    </w:p>
    <w:p w14:paraId="4BA4924A" w14:textId="00444788" w:rsidR="005953DC" w:rsidRDefault="0052062E" w:rsidP="00B7232A">
      <w:pPr>
        <w:pStyle w:val="Naslov2"/>
        <w:tabs>
          <w:tab w:val="left" w:pos="425"/>
        </w:tabs>
        <w:spacing w:before="0" w:after="0" w:line="288" w:lineRule="auto"/>
        <w:ind w:left="680" w:hanging="680"/>
        <w:rPr>
          <w:rFonts w:ascii="Arial" w:hAnsi="Arial" w:cs="Arial"/>
          <w:sz w:val="20"/>
          <w:szCs w:val="20"/>
        </w:rPr>
      </w:pPr>
      <w:bookmarkStart w:id="102" w:name="_Toc89264457"/>
      <w:r w:rsidRPr="00F935F4">
        <w:rPr>
          <w:rFonts w:ascii="Arial" w:hAnsi="Arial" w:cs="Arial"/>
          <w:sz w:val="20"/>
          <w:szCs w:val="20"/>
        </w:rPr>
        <w:t>SV in TK</w:t>
      </w:r>
      <w:bookmarkEnd w:id="102"/>
    </w:p>
    <w:p w14:paraId="5678E919" w14:textId="77777777" w:rsidR="00034BD8" w:rsidRPr="00034BD8" w:rsidRDefault="00034BD8" w:rsidP="00034BD8"/>
    <w:p w14:paraId="038D110E" w14:textId="77777777" w:rsidR="0052062E" w:rsidRPr="00F935F4" w:rsidRDefault="008E0D59" w:rsidP="00456669">
      <w:pPr>
        <w:spacing w:after="0" w:line="288" w:lineRule="auto"/>
        <w:ind w:left="425" w:hanging="425"/>
        <w:rPr>
          <w:rFonts w:ascii="Arial" w:hAnsi="Arial" w:cs="Arial"/>
          <w:sz w:val="20"/>
          <w:szCs w:val="20"/>
        </w:rPr>
      </w:pPr>
      <w:r w:rsidRPr="00F935F4">
        <w:rPr>
          <w:rFonts w:ascii="Arial" w:hAnsi="Arial" w:cs="Arial"/>
          <w:sz w:val="20"/>
          <w:szCs w:val="20"/>
        </w:rPr>
        <w:t xml:space="preserve">Načrti </w:t>
      </w:r>
      <w:r w:rsidR="0052062E" w:rsidRPr="00F935F4">
        <w:rPr>
          <w:rFonts w:ascii="Arial" w:hAnsi="Arial" w:cs="Arial"/>
          <w:sz w:val="20"/>
          <w:szCs w:val="20"/>
        </w:rPr>
        <w:t xml:space="preserve">SV in </w:t>
      </w:r>
      <w:r w:rsidRPr="00F935F4">
        <w:rPr>
          <w:rFonts w:ascii="Arial" w:hAnsi="Arial" w:cs="Arial"/>
          <w:sz w:val="20"/>
          <w:szCs w:val="20"/>
        </w:rPr>
        <w:t xml:space="preserve">TK naprav morajo vsebovati vse risbe, ki so potrebne za dejansko izvedbo del in </w:t>
      </w:r>
    </w:p>
    <w:p w14:paraId="55D3F657" w14:textId="77777777" w:rsidR="008E0D59" w:rsidRPr="00F935F4" w:rsidRDefault="008E0D59" w:rsidP="0052062E">
      <w:pPr>
        <w:spacing w:after="0" w:line="288" w:lineRule="auto"/>
        <w:ind w:left="425" w:hanging="425"/>
        <w:rPr>
          <w:rFonts w:ascii="Arial" w:hAnsi="Arial" w:cs="Arial"/>
          <w:sz w:val="20"/>
          <w:szCs w:val="20"/>
        </w:rPr>
      </w:pPr>
      <w:r w:rsidRPr="00F935F4">
        <w:rPr>
          <w:rFonts w:ascii="Arial" w:hAnsi="Arial" w:cs="Arial"/>
          <w:sz w:val="20"/>
          <w:szCs w:val="20"/>
        </w:rPr>
        <w:t>so usklajeni z ostalimi načrti projekta.</w:t>
      </w:r>
    </w:p>
    <w:p w14:paraId="3F9E408C" w14:textId="77777777" w:rsidR="00C00012" w:rsidRPr="00F935F4" w:rsidRDefault="008E0D59" w:rsidP="00456669">
      <w:pPr>
        <w:spacing w:after="0" w:line="288" w:lineRule="auto"/>
        <w:ind w:left="425" w:hanging="425"/>
        <w:rPr>
          <w:rFonts w:ascii="Arial" w:hAnsi="Arial" w:cs="Arial"/>
          <w:sz w:val="20"/>
          <w:szCs w:val="20"/>
        </w:rPr>
      </w:pPr>
      <w:r w:rsidRPr="00F935F4">
        <w:rPr>
          <w:rFonts w:ascii="Arial" w:hAnsi="Arial" w:cs="Arial"/>
          <w:sz w:val="20"/>
          <w:szCs w:val="20"/>
        </w:rPr>
        <w:t xml:space="preserve">Načrti </w:t>
      </w:r>
      <w:r w:rsidR="00C41682" w:rsidRPr="00F935F4">
        <w:rPr>
          <w:rFonts w:ascii="Arial" w:hAnsi="Arial" w:cs="Arial"/>
          <w:sz w:val="20"/>
          <w:szCs w:val="20"/>
        </w:rPr>
        <w:t xml:space="preserve">SV in </w:t>
      </w:r>
      <w:r w:rsidRPr="00F935F4">
        <w:rPr>
          <w:rFonts w:ascii="Arial" w:hAnsi="Arial" w:cs="Arial"/>
          <w:sz w:val="20"/>
          <w:szCs w:val="20"/>
        </w:rPr>
        <w:t>TK naprav morajo vsebovati najmanj:</w:t>
      </w:r>
    </w:p>
    <w:p w14:paraId="351F05A4" w14:textId="77777777" w:rsidR="008E0D59" w:rsidRPr="00F935F4" w:rsidRDefault="008E0D59" w:rsidP="00717C72">
      <w:pPr>
        <w:pStyle w:val="Odstavekseznama"/>
        <w:numPr>
          <w:ilvl w:val="0"/>
          <w:numId w:val="20"/>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 xml:space="preserve">situacijo območja obdelave </w:t>
      </w:r>
      <w:r w:rsidR="00C41682" w:rsidRPr="00F935F4">
        <w:rPr>
          <w:rFonts w:ascii="Arial" w:eastAsia="Arial" w:hAnsi="Arial" w:cs="Arial"/>
          <w:sz w:val="20"/>
          <w:szCs w:val="20"/>
        </w:rPr>
        <w:t xml:space="preserve">tirov in tirnih naprav </w:t>
      </w:r>
      <w:r w:rsidRPr="00F935F4">
        <w:rPr>
          <w:rFonts w:ascii="Arial" w:eastAsia="Arial" w:hAnsi="Arial" w:cs="Arial"/>
          <w:sz w:val="20"/>
          <w:szCs w:val="20"/>
        </w:rPr>
        <w:t xml:space="preserve">s prikazi starih in novih elementov v ustreznem merilu; </w:t>
      </w:r>
    </w:p>
    <w:p w14:paraId="022822B3" w14:textId="77777777" w:rsidR="008E0D59" w:rsidRPr="00F935F4" w:rsidRDefault="008E0D59" w:rsidP="00717C72">
      <w:pPr>
        <w:numPr>
          <w:ilvl w:val="0"/>
          <w:numId w:val="20"/>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tlorise iz načrta arhitekture (zadnja verzija!) z vsemi vrisanimi elementi, ki so predmet obdelave;</w:t>
      </w:r>
    </w:p>
    <w:p w14:paraId="58C7D064" w14:textId="77777777" w:rsidR="008E0D59" w:rsidRPr="00F935F4" w:rsidRDefault="008E0D59" w:rsidP="00717C72">
      <w:pPr>
        <w:numPr>
          <w:ilvl w:val="0"/>
          <w:numId w:val="20"/>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o</w:t>
      </w:r>
      <w:r w:rsidRPr="00F935F4">
        <w:rPr>
          <w:rFonts w:ascii="Arial" w:hAnsi="Arial" w:cs="Arial"/>
          <w:sz w:val="20"/>
          <w:szCs w:val="20"/>
        </w:rPr>
        <w:t>pis in postavitev vseh naprav ter kabelskih povezav;</w:t>
      </w:r>
    </w:p>
    <w:p w14:paraId="04928259" w14:textId="77777777" w:rsidR="008E0D59" w:rsidRPr="00F935F4" w:rsidRDefault="008E0D59" w:rsidP="00717C72">
      <w:pPr>
        <w:numPr>
          <w:ilvl w:val="0"/>
          <w:numId w:val="20"/>
        </w:numPr>
        <w:spacing w:after="0" w:line="288" w:lineRule="auto"/>
        <w:ind w:left="425" w:hanging="425"/>
        <w:rPr>
          <w:rFonts w:ascii="Arial" w:eastAsia="Arial" w:hAnsi="Arial" w:cs="Arial"/>
          <w:sz w:val="20"/>
          <w:szCs w:val="20"/>
        </w:rPr>
      </w:pPr>
      <w:r w:rsidRPr="00F935F4">
        <w:rPr>
          <w:rFonts w:ascii="Arial" w:eastAsia="Arial" w:hAnsi="Arial" w:cs="Arial"/>
          <w:sz w:val="20"/>
          <w:szCs w:val="20"/>
        </w:rPr>
        <w:t>predvideti p</w:t>
      </w:r>
      <w:r w:rsidRPr="00F935F4">
        <w:rPr>
          <w:rFonts w:ascii="Arial" w:hAnsi="Arial" w:cs="Arial"/>
          <w:sz w:val="20"/>
          <w:szCs w:val="20"/>
        </w:rPr>
        <w:t>otrebno zaščito proti streli in proti previsoki napetosti dotika na napravah;</w:t>
      </w:r>
    </w:p>
    <w:p w14:paraId="039F37AC" w14:textId="77777777" w:rsidR="008E0D59" w:rsidRPr="00F935F4" w:rsidRDefault="008E0D59" w:rsidP="00717C72">
      <w:pPr>
        <w:numPr>
          <w:ilvl w:val="0"/>
          <w:numId w:val="20"/>
        </w:numPr>
        <w:spacing w:after="0" w:line="288" w:lineRule="auto"/>
        <w:ind w:left="425" w:hanging="425"/>
        <w:rPr>
          <w:rFonts w:ascii="Arial" w:hAnsi="Arial" w:cs="Arial"/>
          <w:sz w:val="20"/>
          <w:szCs w:val="20"/>
        </w:rPr>
      </w:pPr>
      <w:r w:rsidRPr="00F935F4">
        <w:rPr>
          <w:rFonts w:ascii="Arial" w:hAnsi="Arial" w:cs="Arial"/>
          <w:sz w:val="20"/>
          <w:szCs w:val="20"/>
        </w:rPr>
        <w:t xml:space="preserve">prikaz izvedbe in vseh potrebnih shem naprav; </w:t>
      </w:r>
      <w:bookmarkStart w:id="103" w:name="_Toc310832539"/>
    </w:p>
    <w:p w14:paraId="0E2782D3" w14:textId="77777777" w:rsidR="008E0D59" w:rsidRPr="00F935F4" w:rsidRDefault="008E0D59" w:rsidP="00717C72">
      <w:pPr>
        <w:numPr>
          <w:ilvl w:val="0"/>
          <w:numId w:val="20"/>
        </w:numPr>
        <w:spacing w:after="0" w:line="288" w:lineRule="auto"/>
        <w:ind w:left="425" w:hanging="425"/>
        <w:rPr>
          <w:rFonts w:ascii="Arial" w:hAnsi="Arial" w:cs="Arial"/>
          <w:sz w:val="20"/>
          <w:szCs w:val="20"/>
        </w:rPr>
      </w:pPr>
      <w:r w:rsidRPr="00F935F4">
        <w:rPr>
          <w:rFonts w:ascii="Arial" w:hAnsi="Arial" w:cs="Arial"/>
          <w:sz w:val="20"/>
          <w:szCs w:val="20"/>
        </w:rPr>
        <w:t>navodilo za potek preizkusa funkcionalnega delovanja z vsemi postopki za uspešno opravljen tehnični pregled.</w:t>
      </w:r>
    </w:p>
    <w:p w14:paraId="1CD29B1E" w14:textId="77777777" w:rsidR="00560141" w:rsidRPr="00F935F4" w:rsidRDefault="00560141" w:rsidP="00560141">
      <w:pPr>
        <w:spacing w:after="0" w:line="288" w:lineRule="auto"/>
        <w:ind w:left="425"/>
        <w:rPr>
          <w:rFonts w:ascii="Arial" w:hAnsi="Arial" w:cs="Arial"/>
          <w:sz w:val="20"/>
          <w:szCs w:val="20"/>
        </w:rPr>
      </w:pPr>
    </w:p>
    <w:p w14:paraId="569585CB" w14:textId="23714044" w:rsidR="00560141" w:rsidRDefault="00560141" w:rsidP="00B7232A">
      <w:pPr>
        <w:pStyle w:val="Naslov2"/>
        <w:spacing w:before="0" w:after="0" w:line="288" w:lineRule="auto"/>
        <w:ind w:left="680" w:hanging="680"/>
        <w:rPr>
          <w:rFonts w:ascii="Arial" w:hAnsi="Arial" w:cs="Arial"/>
          <w:sz w:val="20"/>
          <w:szCs w:val="20"/>
        </w:rPr>
      </w:pPr>
      <w:bookmarkStart w:id="104" w:name="_Toc89264458"/>
      <w:bookmarkEnd w:id="103"/>
      <w:r w:rsidRPr="00F935F4">
        <w:rPr>
          <w:rFonts w:ascii="Arial" w:hAnsi="Arial" w:cs="Arial"/>
          <w:sz w:val="20"/>
          <w:szCs w:val="20"/>
        </w:rPr>
        <w:t>Elaborati</w:t>
      </w:r>
      <w:bookmarkEnd w:id="104"/>
    </w:p>
    <w:p w14:paraId="4ABB33C3" w14:textId="77777777" w:rsidR="00034BD8" w:rsidRPr="00034BD8" w:rsidRDefault="00034BD8" w:rsidP="00034BD8"/>
    <w:p w14:paraId="413AA9EB" w14:textId="77777777" w:rsidR="00C1649C" w:rsidRPr="00F935F4" w:rsidRDefault="008E0D59" w:rsidP="00484F2E">
      <w:pPr>
        <w:spacing w:after="0" w:line="288" w:lineRule="auto"/>
        <w:contextualSpacing/>
        <w:rPr>
          <w:rFonts w:ascii="Arial" w:hAnsi="Arial" w:cs="Arial"/>
          <w:sz w:val="20"/>
          <w:szCs w:val="20"/>
        </w:rPr>
      </w:pPr>
      <w:r w:rsidRPr="00F935F4">
        <w:rPr>
          <w:rFonts w:ascii="Arial" w:hAnsi="Arial" w:cs="Arial"/>
          <w:sz w:val="20"/>
          <w:szCs w:val="20"/>
        </w:rPr>
        <w:t xml:space="preserve">Potrebno je izdelati vse elaborate v skladu z zahtevami tehničnih predpisov in skladno s Pravilnikom o </w:t>
      </w:r>
      <w:r w:rsidR="00C1649C" w:rsidRPr="00F935F4">
        <w:rPr>
          <w:rFonts w:ascii="Arial" w:hAnsi="Arial" w:cs="Arial"/>
          <w:sz w:val="20"/>
          <w:szCs w:val="20"/>
        </w:rPr>
        <w:t xml:space="preserve">projektni dokumentaciji. </w:t>
      </w:r>
      <w:r w:rsidR="007E5126" w:rsidRPr="00F935F4">
        <w:rPr>
          <w:rFonts w:ascii="Arial" w:hAnsi="Arial" w:cs="Arial"/>
          <w:sz w:val="20"/>
          <w:szCs w:val="20"/>
        </w:rPr>
        <w:t>Navedeni</w:t>
      </w:r>
      <w:r w:rsidRPr="00F935F4">
        <w:rPr>
          <w:rFonts w:ascii="Arial" w:hAnsi="Arial" w:cs="Arial"/>
          <w:sz w:val="20"/>
          <w:szCs w:val="20"/>
        </w:rPr>
        <w:t xml:space="preserve"> elaborati </w:t>
      </w:r>
      <w:r w:rsidR="00C1649C" w:rsidRPr="00F935F4">
        <w:rPr>
          <w:rFonts w:ascii="Arial" w:hAnsi="Arial" w:cs="Arial"/>
          <w:sz w:val="20"/>
          <w:szCs w:val="20"/>
        </w:rPr>
        <w:t>morajo biti</w:t>
      </w:r>
      <w:r w:rsidRPr="00F935F4">
        <w:rPr>
          <w:rFonts w:ascii="Arial" w:hAnsi="Arial" w:cs="Arial"/>
          <w:sz w:val="20"/>
          <w:szCs w:val="20"/>
        </w:rPr>
        <w:t xml:space="preserve"> v tem nivoju obdelave </w:t>
      </w:r>
      <w:r w:rsidR="00C1649C" w:rsidRPr="00F935F4">
        <w:rPr>
          <w:rFonts w:ascii="Arial" w:hAnsi="Arial" w:cs="Arial"/>
          <w:sz w:val="20"/>
          <w:szCs w:val="20"/>
        </w:rPr>
        <w:t xml:space="preserve">projekta </w:t>
      </w:r>
      <w:r w:rsidRPr="00F935F4">
        <w:rPr>
          <w:rFonts w:ascii="Arial" w:hAnsi="Arial" w:cs="Arial"/>
          <w:sz w:val="20"/>
          <w:szCs w:val="20"/>
        </w:rPr>
        <w:t>že upoštevani v projektnih rešitvah</w:t>
      </w:r>
      <w:r w:rsidR="00C1649C" w:rsidRPr="00F935F4">
        <w:rPr>
          <w:rFonts w:ascii="Arial" w:hAnsi="Arial" w:cs="Arial"/>
          <w:sz w:val="20"/>
          <w:szCs w:val="20"/>
        </w:rPr>
        <w:t xml:space="preserve"> za izvedbo:</w:t>
      </w:r>
    </w:p>
    <w:p w14:paraId="32BF9D46" w14:textId="77777777" w:rsidR="00B1356A" w:rsidRPr="00F935F4" w:rsidRDefault="00B1356A" w:rsidP="007574E0">
      <w:pPr>
        <w:numPr>
          <w:ilvl w:val="0"/>
          <w:numId w:val="22"/>
        </w:numPr>
        <w:spacing w:after="0" w:line="288" w:lineRule="auto"/>
        <w:ind w:left="425" w:hanging="425"/>
        <w:rPr>
          <w:rFonts w:ascii="Arial" w:hAnsi="Arial" w:cs="Arial"/>
          <w:sz w:val="20"/>
          <w:szCs w:val="20"/>
        </w:rPr>
      </w:pPr>
      <w:r w:rsidRPr="00F935F4">
        <w:rPr>
          <w:rFonts w:ascii="Arial" w:hAnsi="Arial" w:cs="Arial"/>
          <w:sz w:val="20"/>
          <w:szCs w:val="20"/>
        </w:rPr>
        <w:t>Elaborat vplivov na okolje;</w:t>
      </w:r>
    </w:p>
    <w:p w14:paraId="029568CD" w14:textId="21660D7B" w:rsidR="008E0D59" w:rsidRPr="00F935F4" w:rsidRDefault="008E0D59" w:rsidP="007574E0">
      <w:pPr>
        <w:numPr>
          <w:ilvl w:val="0"/>
          <w:numId w:val="22"/>
        </w:numPr>
        <w:spacing w:after="0" w:line="288" w:lineRule="auto"/>
        <w:ind w:left="425" w:hanging="425"/>
        <w:rPr>
          <w:rFonts w:ascii="Arial" w:hAnsi="Arial" w:cs="Arial"/>
          <w:sz w:val="20"/>
          <w:szCs w:val="20"/>
        </w:rPr>
      </w:pPr>
      <w:r w:rsidRPr="00F935F4">
        <w:rPr>
          <w:rFonts w:ascii="Arial" w:hAnsi="Arial" w:cs="Arial"/>
          <w:sz w:val="20"/>
          <w:szCs w:val="20"/>
        </w:rPr>
        <w:t>Geodetski načrt</w:t>
      </w:r>
      <w:r w:rsidR="00C1649C" w:rsidRPr="00F935F4">
        <w:rPr>
          <w:rFonts w:ascii="Arial" w:hAnsi="Arial" w:cs="Arial"/>
          <w:sz w:val="20"/>
          <w:szCs w:val="20"/>
        </w:rPr>
        <w:t xml:space="preserve"> obstoje</w:t>
      </w:r>
      <w:r w:rsidR="007A182F" w:rsidRPr="00F935F4">
        <w:rPr>
          <w:rFonts w:ascii="Arial" w:hAnsi="Arial" w:cs="Arial"/>
          <w:sz w:val="20"/>
          <w:szCs w:val="20"/>
        </w:rPr>
        <w:t xml:space="preserve">čega </w:t>
      </w:r>
      <w:r w:rsidR="00C1649C" w:rsidRPr="00F935F4">
        <w:rPr>
          <w:rFonts w:ascii="Arial" w:hAnsi="Arial" w:cs="Arial"/>
          <w:sz w:val="20"/>
          <w:szCs w:val="20"/>
        </w:rPr>
        <w:t>stanje</w:t>
      </w:r>
      <w:r w:rsidR="007A182F" w:rsidRPr="00F935F4">
        <w:rPr>
          <w:rFonts w:ascii="Arial" w:hAnsi="Arial" w:cs="Arial"/>
          <w:sz w:val="20"/>
          <w:szCs w:val="20"/>
        </w:rPr>
        <w:t xml:space="preserve"> s katastrskim elaboratom</w:t>
      </w:r>
      <w:r w:rsidR="00B115BC" w:rsidRPr="00F935F4">
        <w:rPr>
          <w:rFonts w:ascii="Arial" w:hAnsi="Arial" w:cs="Arial"/>
          <w:sz w:val="20"/>
          <w:szCs w:val="20"/>
        </w:rPr>
        <w:t>;</w:t>
      </w:r>
    </w:p>
    <w:p w14:paraId="38E23E70" w14:textId="77777777" w:rsidR="007A182F" w:rsidRPr="00F935F4" w:rsidRDefault="007A182F" w:rsidP="00717C72">
      <w:pPr>
        <w:numPr>
          <w:ilvl w:val="0"/>
          <w:numId w:val="22"/>
        </w:numPr>
        <w:spacing w:after="0" w:line="288" w:lineRule="auto"/>
        <w:ind w:left="425" w:hanging="425"/>
        <w:rPr>
          <w:rFonts w:ascii="Arial" w:hAnsi="Arial" w:cs="Arial"/>
          <w:sz w:val="20"/>
          <w:szCs w:val="20"/>
        </w:rPr>
      </w:pPr>
      <w:r w:rsidRPr="00F935F4">
        <w:rPr>
          <w:rFonts w:ascii="Arial" w:hAnsi="Arial" w:cs="Arial"/>
          <w:sz w:val="20"/>
          <w:szCs w:val="20"/>
        </w:rPr>
        <w:t>Geodetski načrt novega stanja s katastrskim elaboratom;</w:t>
      </w:r>
    </w:p>
    <w:p w14:paraId="5A8230D8" w14:textId="1922D7A4" w:rsidR="00C1649C" w:rsidRPr="00F935F4" w:rsidRDefault="00C1649C" w:rsidP="00717C72">
      <w:pPr>
        <w:pStyle w:val="Odstavekseznama"/>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Geološko-geomehansko poročilo</w:t>
      </w:r>
      <w:r w:rsidR="00900FB6" w:rsidRPr="00F935F4">
        <w:rPr>
          <w:rFonts w:ascii="Arial" w:hAnsi="Arial" w:cs="Arial"/>
          <w:sz w:val="20"/>
          <w:szCs w:val="20"/>
        </w:rPr>
        <w:t>;</w:t>
      </w:r>
    </w:p>
    <w:p w14:paraId="68B76ABE" w14:textId="645BD27B" w:rsidR="00A24862" w:rsidRPr="00F935F4" w:rsidRDefault="00A24862" w:rsidP="00717C72">
      <w:pPr>
        <w:pStyle w:val="Odstavekseznama"/>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Hidrološko hidravlična študija;</w:t>
      </w:r>
    </w:p>
    <w:p w14:paraId="4F98BD5D" w14:textId="77777777" w:rsidR="00C1649C" w:rsidRPr="00F935F4" w:rsidRDefault="008E0D59" w:rsidP="00717C72">
      <w:pPr>
        <w:pStyle w:val="Odstavekseznama"/>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Študija požarne varnosti z izkazom požarne varnosti;</w:t>
      </w:r>
    </w:p>
    <w:p w14:paraId="31A56C08" w14:textId="77777777" w:rsidR="008E0D59" w:rsidRPr="00F935F4" w:rsidRDefault="008E0D59" w:rsidP="00717C72">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Elaborat o učinkoviti rabi energije v stavbah (Elaborat gradbene fizike);</w:t>
      </w:r>
    </w:p>
    <w:p w14:paraId="4ED37204" w14:textId="5C4EEABD" w:rsidR="00900FB6" w:rsidRPr="00F935F4" w:rsidRDefault="00900FB6" w:rsidP="00207AC3">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Elaborat protihrupnih ukrepov</w:t>
      </w:r>
      <w:r w:rsidR="009226DF" w:rsidRPr="00F935F4">
        <w:rPr>
          <w:rFonts w:ascii="Arial" w:hAnsi="Arial" w:cs="Arial"/>
          <w:sz w:val="20"/>
          <w:szCs w:val="20"/>
        </w:rPr>
        <w:t>;</w:t>
      </w:r>
    </w:p>
    <w:p w14:paraId="5A903BC3" w14:textId="37F4AD83" w:rsidR="00407888" w:rsidRPr="00F935F4" w:rsidRDefault="00407888" w:rsidP="00207AC3">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Elaborat vplivov na okolje v času gradnje ter načrt monitoringa v času gradnje in v času obratovanja;</w:t>
      </w:r>
    </w:p>
    <w:p w14:paraId="322E412E" w14:textId="0AC63B8C" w:rsidR="008E0D59" w:rsidRPr="00F935F4" w:rsidRDefault="008E0D59" w:rsidP="00717C72">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Načrt gospodarjenja z gradbenimi odpadki;</w:t>
      </w:r>
    </w:p>
    <w:p w14:paraId="4BEFABCF" w14:textId="5B517198" w:rsidR="00D42D4A" w:rsidRPr="00F935F4" w:rsidRDefault="00D42D4A" w:rsidP="00AD616D">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Izdelava analize tolčenca in zemljine pod njim in Načrt ravnanja z izkopano zemljino z analizami tal</w:t>
      </w:r>
      <w:r w:rsidR="00B115BC" w:rsidRPr="00F935F4">
        <w:rPr>
          <w:rFonts w:ascii="Arial" w:hAnsi="Arial" w:cs="Arial"/>
          <w:sz w:val="20"/>
          <w:szCs w:val="20"/>
        </w:rPr>
        <w:t>;</w:t>
      </w:r>
    </w:p>
    <w:p w14:paraId="75639B9F" w14:textId="5E7FB7A6" w:rsidR="00054AA3" w:rsidRPr="00F935F4" w:rsidRDefault="00054AA3" w:rsidP="00AD616D">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Analiza odpornosti nameravanega posega na podnebne spremembe</w:t>
      </w:r>
      <w:r w:rsidR="00B115BC" w:rsidRPr="00F935F4">
        <w:rPr>
          <w:rFonts w:ascii="Arial" w:hAnsi="Arial" w:cs="Arial"/>
          <w:sz w:val="20"/>
          <w:szCs w:val="20"/>
        </w:rPr>
        <w:t>;</w:t>
      </w:r>
    </w:p>
    <w:p w14:paraId="71E727D3" w14:textId="64B53691" w:rsidR="00D42D4A" w:rsidRPr="00F935F4" w:rsidRDefault="00054AA3" w:rsidP="00717C72">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Elaborat za preprečevanje in zmanjševanje emisije delcev z gradbišča</w:t>
      </w:r>
      <w:r w:rsidR="00B115BC" w:rsidRPr="00F935F4">
        <w:rPr>
          <w:rFonts w:ascii="Arial" w:hAnsi="Arial" w:cs="Arial"/>
          <w:sz w:val="20"/>
          <w:szCs w:val="20"/>
        </w:rPr>
        <w:t>;</w:t>
      </w:r>
    </w:p>
    <w:p w14:paraId="48FE572E" w14:textId="16FB3BA9" w:rsidR="00054AA3" w:rsidRPr="00F935F4" w:rsidRDefault="005140C5" w:rsidP="00AD616D">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Elaborat ocene obremenjenosti okolja s hrupom v času gradnje za obratovanje gradbišča</w:t>
      </w:r>
      <w:r w:rsidR="00B115BC" w:rsidRPr="00F935F4">
        <w:rPr>
          <w:rFonts w:ascii="Arial" w:hAnsi="Arial" w:cs="Arial"/>
          <w:sz w:val="20"/>
          <w:szCs w:val="20"/>
        </w:rPr>
        <w:t>;</w:t>
      </w:r>
    </w:p>
    <w:p w14:paraId="3387461F" w14:textId="3CB26B09" w:rsidR="008E0D59" w:rsidRPr="00F935F4" w:rsidRDefault="007A182F" w:rsidP="00717C72">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Elaborat</w:t>
      </w:r>
      <w:r w:rsidR="008E0D59" w:rsidRPr="00F935F4">
        <w:rPr>
          <w:rFonts w:ascii="Arial" w:hAnsi="Arial" w:cs="Arial"/>
          <w:sz w:val="20"/>
          <w:szCs w:val="20"/>
        </w:rPr>
        <w:t xml:space="preserve"> zvočne izolacije</w:t>
      </w:r>
      <w:r w:rsidR="009226DF" w:rsidRPr="00F935F4">
        <w:rPr>
          <w:rFonts w:ascii="Arial" w:hAnsi="Arial" w:cs="Arial"/>
          <w:sz w:val="20"/>
          <w:szCs w:val="20"/>
        </w:rPr>
        <w:t>;</w:t>
      </w:r>
    </w:p>
    <w:p w14:paraId="6799E6E1" w14:textId="77777777" w:rsidR="007A182F" w:rsidRPr="00F935F4" w:rsidRDefault="007A182F" w:rsidP="00717C72">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Informacijske oznake in oprema;</w:t>
      </w:r>
    </w:p>
    <w:p w14:paraId="163B3ADB" w14:textId="77777777" w:rsidR="007A182F" w:rsidRPr="00F935F4" w:rsidRDefault="007A182F" w:rsidP="00717C72">
      <w:pPr>
        <w:numPr>
          <w:ilvl w:val="0"/>
          <w:numId w:val="21"/>
        </w:numPr>
        <w:spacing w:after="0" w:line="288" w:lineRule="auto"/>
        <w:ind w:left="425" w:hanging="425"/>
        <w:rPr>
          <w:rFonts w:ascii="Arial" w:hAnsi="Arial" w:cs="Arial"/>
          <w:sz w:val="20"/>
          <w:szCs w:val="20"/>
        </w:rPr>
      </w:pPr>
      <w:r w:rsidRPr="00F935F4">
        <w:rPr>
          <w:rFonts w:ascii="Arial" w:hAnsi="Arial" w:cs="Arial"/>
          <w:sz w:val="20"/>
          <w:szCs w:val="20"/>
        </w:rPr>
        <w:t xml:space="preserve">Varnostni načrt. </w:t>
      </w:r>
    </w:p>
    <w:p w14:paraId="293B411A" w14:textId="7F1C297E" w:rsidR="009226DF" w:rsidRPr="00F935F4" w:rsidRDefault="00900FB6" w:rsidP="00B054E6">
      <w:pPr>
        <w:pStyle w:val="Naslov3"/>
        <w:rPr>
          <w:rFonts w:ascii="Arial" w:hAnsi="Arial" w:cs="Arial"/>
          <w:sz w:val="20"/>
          <w:szCs w:val="20"/>
        </w:rPr>
      </w:pPr>
      <w:bookmarkStart w:id="105" w:name="_Toc89264459"/>
      <w:bookmarkStart w:id="106" w:name="_Toc87362661"/>
      <w:bookmarkStart w:id="107" w:name="_Toc87366892"/>
      <w:bookmarkStart w:id="108" w:name="_Toc87367060"/>
      <w:bookmarkStart w:id="109" w:name="_Toc89264460"/>
      <w:bookmarkStart w:id="110" w:name="_Toc87362662"/>
      <w:bookmarkStart w:id="111" w:name="_Toc87366893"/>
      <w:bookmarkStart w:id="112" w:name="_Toc87367061"/>
      <w:bookmarkStart w:id="113" w:name="_Toc89264461"/>
      <w:bookmarkStart w:id="114" w:name="_Toc87362663"/>
      <w:bookmarkStart w:id="115" w:name="_Toc87366894"/>
      <w:bookmarkStart w:id="116" w:name="_Toc87367062"/>
      <w:bookmarkStart w:id="117" w:name="_Toc89264462"/>
      <w:bookmarkStart w:id="118" w:name="_Toc87362664"/>
      <w:bookmarkStart w:id="119" w:name="_Toc87366895"/>
      <w:bookmarkStart w:id="120" w:name="_Toc87367063"/>
      <w:bookmarkStart w:id="121" w:name="_Toc89264463"/>
      <w:bookmarkStart w:id="122" w:name="_Toc87362665"/>
      <w:bookmarkStart w:id="123" w:name="_Toc87366896"/>
      <w:bookmarkStart w:id="124" w:name="_Toc87367064"/>
      <w:bookmarkStart w:id="125" w:name="_Toc89264464"/>
      <w:bookmarkStart w:id="126" w:name="_Toc87362666"/>
      <w:bookmarkStart w:id="127" w:name="_Toc87366897"/>
      <w:bookmarkStart w:id="128" w:name="_Toc87367065"/>
      <w:bookmarkStart w:id="129" w:name="_Toc89264465"/>
      <w:bookmarkStart w:id="130" w:name="_Toc87362667"/>
      <w:bookmarkStart w:id="131" w:name="_Toc87366898"/>
      <w:bookmarkStart w:id="132" w:name="_Toc87367066"/>
      <w:bookmarkStart w:id="133" w:name="_Toc89264466"/>
      <w:bookmarkStart w:id="134" w:name="_Toc87362668"/>
      <w:bookmarkStart w:id="135" w:name="_Toc87366899"/>
      <w:bookmarkStart w:id="136" w:name="_Toc87367067"/>
      <w:bookmarkStart w:id="137" w:name="_Toc87604264"/>
      <w:bookmarkStart w:id="138" w:name="_Toc87604430"/>
      <w:bookmarkStart w:id="139" w:name="_Toc87604584"/>
      <w:bookmarkStart w:id="140" w:name="_Toc89264467"/>
      <w:bookmarkStart w:id="141" w:name="_Toc87362669"/>
      <w:bookmarkStart w:id="142" w:name="_Toc87366900"/>
      <w:bookmarkStart w:id="143" w:name="_Toc87367068"/>
      <w:bookmarkStart w:id="144" w:name="_Toc89264468"/>
      <w:bookmarkStart w:id="145" w:name="_Toc87362670"/>
      <w:bookmarkStart w:id="146" w:name="_Toc87366901"/>
      <w:bookmarkStart w:id="147" w:name="_Toc87367069"/>
      <w:bookmarkStart w:id="148" w:name="_Toc89264469"/>
      <w:bookmarkStart w:id="149" w:name="_Toc87362671"/>
      <w:bookmarkStart w:id="150" w:name="_Toc87366902"/>
      <w:bookmarkStart w:id="151" w:name="_Toc87367070"/>
      <w:bookmarkStart w:id="152" w:name="_Toc89264470"/>
      <w:bookmarkStart w:id="153" w:name="_Toc87362672"/>
      <w:bookmarkStart w:id="154" w:name="_Toc87366903"/>
      <w:bookmarkStart w:id="155" w:name="_Toc87367071"/>
      <w:bookmarkStart w:id="156" w:name="_Toc89264471"/>
      <w:bookmarkStart w:id="157" w:name="_Toc87362673"/>
      <w:bookmarkStart w:id="158" w:name="_Toc87366904"/>
      <w:bookmarkStart w:id="159" w:name="_Toc87367072"/>
      <w:bookmarkStart w:id="160" w:name="_Toc89264472"/>
      <w:bookmarkStart w:id="161" w:name="_Toc87362674"/>
      <w:bookmarkStart w:id="162" w:name="_Toc87366905"/>
      <w:bookmarkStart w:id="163" w:name="_Toc87367073"/>
      <w:bookmarkStart w:id="164" w:name="_Toc89264473"/>
      <w:bookmarkStart w:id="165" w:name="_Toc87362675"/>
      <w:bookmarkStart w:id="166" w:name="_Toc87366906"/>
      <w:bookmarkStart w:id="167" w:name="_Toc87367074"/>
      <w:bookmarkStart w:id="168" w:name="_Toc89264474"/>
      <w:bookmarkStart w:id="169" w:name="_Toc87362676"/>
      <w:bookmarkStart w:id="170" w:name="_Toc87366907"/>
      <w:bookmarkStart w:id="171" w:name="_Toc87367075"/>
      <w:bookmarkStart w:id="172" w:name="_Toc87604272"/>
      <w:bookmarkStart w:id="173" w:name="_Toc87604438"/>
      <w:bookmarkStart w:id="174" w:name="_Toc87604592"/>
      <w:bookmarkStart w:id="175" w:name="_Toc89264475"/>
      <w:bookmarkStart w:id="176" w:name="_Toc87362677"/>
      <w:bookmarkStart w:id="177" w:name="_Toc87366908"/>
      <w:bookmarkStart w:id="178" w:name="_Toc87367076"/>
      <w:bookmarkStart w:id="179" w:name="_Toc89264476"/>
      <w:bookmarkStart w:id="180" w:name="_Toc87362678"/>
      <w:bookmarkStart w:id="181" w:name="_Toc87366909"/>
      <w:bookmarkStart w:id="182" w:name="_Toc87367077"/>
      <w:bookmarkStart w:id="183" w:name="_Toc89264477"/>
      <w:bookmarkStart w:id="184" w:name="_Toc87362679"/>
      <w:bookmarkStart w:id="185" w:name="_Toc87366910"/>
      <w:bookmarkStart w:id="186" w:name="_Toc87367078"/>
      <w:bookmarkStart w:id="187" w:name="_Toc89264478"/>
      <w:bookmarkStart w:id="188" w:name="_Toc87362680"/>
      <w:bookmarkStart w:id="189" w:name="_Toc87366911"/>
      <w:bookmarkStart w:id="190" w:name="_Toc87367079"/>
      <w:bookmarkStart w:id="191" w:name="_Toc89264479"/>
      <w:bookmarkStart w:id="192" w:name="_Toc8926448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935F4">
        <w:rPr>
          <w:rFonts w:ascii="Arial" w:hAnsi="Arial" w:cs="Arial"/>
          <w:sz w:val="20"/>
          <w:szCs w:val="20"/>
        </w:rPr>
        <w:t>Elaborat vplivov na okolje</w:t>
      </w:r>
      <w:bookmarkEnd w:id="192"/>
    </w:p>
    <w:p w14:paraId="0BCD968A" w14:textId="231BC1F8" w:rsidR="00F2334C" w:rsidRPr="00F935F4" w:rsidRDefault="009226DF" w:rsidP="00AD616D">
      <w:pPr>
        <w:spacing w:after="0" w:line="288" w:lineRule="auto"/>
        <w:rPr>
          <w:rFonts w:ascii="Arial" w:hAnsi="Arial" w:cs="Arial"/>
          <w:sz w:val="20"/>
          <w:szCs w:val="20"/>
        </w:rPr>
      </w:pPr>
      <w:r w:rsidRPr="00F935F4">
        <w:rPr>
          <w:rFonts w:ascii="Arial" w:hAnsi="Arial" w:cs="Arial"/>
          <w:sz w:val="20"/>
          <w:szCs w:val="20"/>
        </w:rPr>
        <w:t xml:space="preserve">V Elaboratu vplivov na okolje se preverijo vplivi posega na posamezne segmente okolja za fazo IZP in </w:t>
      </w:r>
      <w:proofErr w:type="spellStart"/>
      <w:r w:rsidRPr="00F935F4">
        <w:rPr>
          <w:rFonts w:ascii="Arial" w:hAnsi="Arial" w:cs="Arial"/>
          <w:sz w:val="20"/>
          <w:szCs w:val="20"/>
        </w:rPr>
        <w:t>IzN</w:t>
      </w:r>
      <w:proofErr w:type="spellEnd"/>
      <w:r w:rsidRPr="00F935F4">
        <w:rPr>
          <w:rFonts w:ascii="Arial" w:hAnsi="Arial" w:cs="Arial"/>
          <w:sz w:val="20"/>
          <w:szCs w:val="20"/>
        </w:rPr>
        <w:t xml:space="preserve">. </w:t>
      </w:r>
      <w:r w:rsidR="00F2334C" w:rsidRPr="00F935F4">
        <w:rPr>
          <w:rFonts w:ascii="Arial" w:hAnsi="Arial" w:cs="Arial"/>
          <w:sz w:val="20"/>
          <w:szCs w:val="20"/>
        </w:rPr>
        <w:t xml:space="preserve">Izdelovalec Elaborata vplivov na okolje je dolžan iz okolijskega in prostorskega vidika oceniti posamezno izrisano varianto. V zaključku IZP se za izbrano varianto izdela problemska karta (prostorske in </w:t>
      </w:r>
      <w:proofErr w:type="spellStart"/>
      <w:r w:rsidR="00F2334C" w:rsidRPr="00F935F4">
        <w:rPr>
          <w:rFonts w:ascii="Arial" w:hAnsi="Arial" w:cs="Arial"/>
          <w:sz w:val="20"/>
          <w:szCs w:val="20"/>
        </w:rPr>
        <w:t>okoljske</w:t>
      </w:r>
      <w:proofErr w:type="spellEnd"/>
      <w:r w:rsidR="00F2334C" w:rsidRPr="00F935F4">
        <w:rPr>
          <w:rFonts w:ascii="Arial" w:hAnsi="Arial" w:cs="Arial"/>
          <w:sz w:val="20"/>
          <w:szCs w:val="20"/>
        </w:rPr>
        <w:t xml:space="preserve"> omejitve), ki služi kot podlaga projektantu za načrtovanje projektnih rešitev v okviru IZN. Uporabijo se obstoječi in javno dostopni podatki, ter prejeti pogoji.</w:t>
      </w:r>
    </w:p>
    <w:p w14:paraId="781E5764" w14:textId="4A56BF68" w:rsidR="009226DF" w:rsidRPr="00F935F4" w:rsidRDefault="009226DF" w:rsidP="0067226E">
      <w:pPr>
        <w:spacing w:after="0" w:line="288" w:lineRule="auto"/>
        <w:rPr>
          <w:rFonts w:ascii="Arial" w:hAnsi="Arial" w:cs="Arial"/>
          <w:sz w:val="20"/>
          <w:szCs w:val="20"/>
        </w:rPr>
      </w:pPr>
      <w:r w:rsidRPr="00F935F4">
        <w:rPr>
          <w:rFonts w:ascii="Arial" w:hAnsi="Arial" w:cs="Arial"/>
          <w:sz w:val="20"/>
          <w:szCs w:val="20"/>
        </w:rPr>
        <w:t>V fazi izdelave IZN je izdelovalec Elaborata vplivov na okolje dolžan sproti preverjati ustreznost načrtovanih ukrepov v posameznih strokovnih podlagah, ki izhajajo iz projektnih pogojev (npr. DRSV, ZRSVN, ZVKDS…).</w:t>
      </w:r>
    </w:p>
    <w:p w14:paraId="0F548098" w14:textId="77777777" w:rsidR="00A24862" w:rsidRPr="00F935F4" w:rsidRDefault="00A24862" w:rsidP="00B054E6">
      <w:pPr>
        <w:pStyle w:val="Naslov3"/>
        <w:rPr>
          <w:rFonts w:ascii="Arial" w:hAnsi="Arial" w:cs="Arial"/>
          <w:sz w:val="20"/>
          <w:szCs w:val="20"/>
        </w:rPr>
      </w:pPr>
      <w:bookmarkStart w:id="193" w:name="_Toc89264481"/>
      <w:r w:rsidRPr="00F935F4">
        <w:rPr>
          <w:rFonts w:ascii="Arial" w:hAnsi="Arial" w:cs="Arial"/>
          <w:sz w:val="20"/>
          <w:szCs w:val="20"/>
        </w:rPr>
        <w:t>Geodetski načrt obstoječega in novega stanja s katastrskim elaboratom</w:t>
      </w:r>
      <w:bookmarkEnd w:id="193"/>
    </w:p>
    <w:p w14:paraId="37D5FCCB" w14:textId="77777777" w:rsidR="00A24862" w:rsidRPr="00F935F4" w:rsidRDefault="00A24862" w:rsidP="00A24862">
      <w:pPr>
        <w:rPr>
          <w:rFonts w:ascii="Arial" w:hAnsi="Arial" w:cs="Arial"/>
          <w:sz w:val="20"/>
          <w:szCs w:val="20"/>
        </w:rPr>
      </w:pPr>
      <w:r w:rsidRPr="00F935F4">
        <w:rPr>
          <w:rFonts w:ascii="Arial" w:hAnsi="Arial" w:cs="Arial"/>
          <w:sz w:val="20"/>
          <w:szCs w:val="20"/>
        </w:rPr>
        <w:t xml:space="preserve">Projektant izdela geodetski načrt obstoječega in novega stanja s katastrskim elaboratom. V katastrskem elaboratu morajo biti zajeti vsi zaradi posega tangirani lastniki. </w:t>
      </w:r>
    </w:p>
    <w:p w14:paraId="274FCCB7" w14:textId="77777777" w:rsidR="00A24862" w:rsidRPr="00F935F4" w:rsidRDefault="00A24862" w:rsidP="00A24862">
      <w:pPr>
        <w:rPr>
          <w:rFonts w:ascii="Arial" w:hAnsi="Arial" w:cs="Arial"/>
          <w:sz w:val="20"/>
          <w:szCs w:val="20"/>
        </w:rPr>
      </w:pPr>
      <w:r w:rsidRPr="00F935F4">
        <w:rPr>
          <w:rFonts w:ascii="Arial" w:hAnsi="Arial" w:cs="Arial"/>
          <w:sz w:val="20"/>
          <w:szCs w:val="20"/>
        </w:rPr>
        <w:t>Katastrski elaborat mora vsebovati katastrski načrt, seznam parcel, na katerih se izvajajo posegi, s podatki v tabeli v Excelu:</w:t>
      </w:r>
    </w:p>
    <w:p w14:paraId="3B6D6192"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zaporedna številka (1,2,3…),</w:t>
      </w:r>
    </w:p>
    <w:p w14:paraId="6E44F6C0"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opis posega na zemljišče,</w:t>
      </w:r>
    </w:p>
    <w:p w14:paraId="66BB2659"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katastrska občina,</w:t>
      </w:r>
    </w:p>
    <w:p w14:paraId="34BB1540"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številka parcele,</w:t>
      </w:r>
    </w:p>
    <w:p w14:paraId="082B07D4"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priimek, ime in naslov posestnika,</w:t>
      </w:r>
    </w:p>
    <w:p w14:paraId="75D7FFBE"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št. posestnega lista,</w:t>
      </w:r>
    </w:p>
    <w:p w14:paraId="7A7B10E9"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vrsta zemljišča,</w:t>
      </w:r>
    </w:p>
    <w:p w14:paraId="5E44A245"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razred,</w:t>
      </w:r>
    </w:p>
    <w:p w14:paraId="0A121300" w14:textId="77777777" w:rsidR="00A24862" w:rsidRPr="00F935F4" w:rsidRDefault="00A24862" w:rsidP="00A24862">
      <w:pPr>
        <w:numPr>
          <w:ilvl w:val="0"/>
          <w:numId w:val="23"/>
        </w:numPr>
        <w:spacing w:after="0" w:line="288" w:lineRule="auto"/>
        <w:ind w:left="992" w:hanging="425"/>
        <w:rPr>
          <w:rFonts w:ascii="Arial" w:hAnsi="Arial" w:cs="Arial"/>
          <w:sz w:val="20"/>
          <w:szCs w:val="20"/>
        </w:rPr>
      </w:pPr>
      <w:r w:rsidRPr="00F935F4">
        <w:rPr>
          <w:rFonts w:ascii="Arial" w:hAnsi="Arial" w:cs="Arial"/>
          <w:sz w:val="20"/>
          <w:szCs w:val="20"/>
        </w:rPr>
        <w:t>skupna površina parcele (m2),</w:t>
      </w:r>
    </w:p>
    <w:p w14:paraId="726FA9FC" w14:textId="77777777" w:rsidR="00A24862" w:rsidRPr="00F935F4" w:rsidRDefault="00A24862" w:rsidP="00A24862">
      <w:pPr>
        <w:numPr>
          <w:ilvl w:val="0"/>
          <w:numId w:val="46"/>
        </w:numPr>
        <w:spacing w:after="0" w:line="288" w:lineRule="auto"/>
        <w:ind w:left="992" w:hanging="425"/>
        <w:rPr>
          <w:rFonts w:ascii="Arial" w:hAnsi="Arial" w:cs="Arial"/>
          <w:sz w:val="20"/>
          <w:szCs w:val="20"/>
        </w:rPr>
      </w:pPr>
      <w:r w:rsidRPr="00F935F4">
        <w:rPr>
          <w:rFonts w:ascii="Arial" w:hAnsi="Arial" w:cs="Arial"/>
          <w:sz w:val="20"/>
          <w:szCs w:val="20"/>
        </w:rPr>
        <w:t xml:space="preserve">potrebna (odvzeta) površina za poseg (m2), </w:t>
      </w:r>
    </w:p>
    <w:p w14:paraId="40D91139" w14:textId="77777777" w:rsidR="00A24862" w:rsidRPr="00F935F4" w:rsidRDefault="00A24862" w:rsidP="00A24862">
      <w:pPr>
        <w:numPr>
          <w:ilvl w:val="0"/>
          <w:numId w:val="46"/>
        </w:numPr>
        <w:spacing w:after="0" w:line="288" w:lineRule="auto"/>
        <w:ind w:left="992" w:hanging="425"/>
        <w:rPr>
          <w:rFonts w:ascii="Arial" w:hAnsi="Arial" w:cs="Arial"/>
          <w:sz w:val="20"/>
          <w:szCs w:val="20"/>
        </w:rPr>
      </w:pPr>
      <w:r w:rsidRPr="00F935F4">
        <w:rPr>
          <w:rFonts w:ascii="Arial" w:hAnsi="Arial" w:cs="Arial"/>
          <w:sz w:val="20"/>
          <w:szCs w:val="20"/>
        </w:rPr>
        <w:t xml:space="preserve">potrebna površina morebitnih lokalnih cest in poti (m2), </w:t>
      </w:r>
    </w:p>
    <w:p w14:paraId="6276881A" w14:textId="77777777" w:rsidR="00A24862" w:rsidRPr="00F935F4" w:rsidRDefault="00A24862" w:rsidP="00A24862">
      <w:pPr>
        <w:numPr>
          <w:ilvl w:val="0"/>
          <w:numId w:val="46"/>
        </w:numPr>
        <w:spacing w:after="0" w:line="288" w:lineRule="auto"/>
        <w:ind w:left="992" w:hanging="425"/>
        <w:rPr>
          <w:rFonts w:ascii="Arial" w:hAnsi="Arial" w:cs="Arial"/>
          <w:sz w:val="20"/>
          <w:szCs w:val="20"/>
        </w:rPr>
      </w:pPr>
      <w:r w:rsidRPr="00F935F4">
        <w:rPr>
          <w:rFonts w:ascii="Arial" w:hAnsi="Arial" w:cs="Arial"/>
          <w:sz w:val="20"/>
          <w:szCs w:val="20"/>
        </w:rPr>
        <w:t xml:space="preserve">potrebna površina priključkov (m2), </w:t>
      </w:r>
    </w:p>
    <w:p w14:paraId="785049D3" w14:textId="77777777" w:rsidR="00A24862" w:rsidRPr="00F935F4" w:rsidRDefault="00A24862" w:rsidP="00A24862">
      <w:pPr>
        <w:numPr>
          <w:ilvl w:val="0"/>
          <w:numId w:val="46"/>
        </w:numPr>
        <w:spacing w:after="0" w:line="288" w:lineRule="auto"/>
        <w:ind w:left="992" w:hanging="425"/>
        <w:rPr>
          <w:rFonts w:ascii="Arial" w:hAnsi="Arial" w:cs="Arial"/>
          <w:sz w:val="20"/>
          <w:szCs w:val="20"/>
        </w:rPr>
      </w:pPr>
      <w:r w:rsidRPr="00F935F4">
        <w:rPr>
          <w:rFonts w:ascii="Arial" w:hAnsi="Arial" w:cs="Arial"/>
          <w:sz w:val="20"/>
          <w:szCs w:val="20"/>
        </w:rPr>
        <w:t>potrebna površina za pridobitev služnosti – komunalni vodi (m2).</w:t>
      </w:r>
    </w:p>
    <w:p w14:paraId="4B07F9DC" w14:textId="77777777" w:rsidR="00A24862" w:rsidRPr="00F935F4" w:rsidRDefault="00A24862" w:rsidP="00A24862">
      <w:pPr>
        <w:numPr>
          <w:ilvl w:val="0"/>
          <w:numId w:val="46"/>
        </w:numPr>
        <w:spacing w:after="0" w:line="288" w:lineRule="auto"/>
        <w:ind w:left="555" w:hanging="425"/>
        <w:rPr>
          <w:rFonts w:ascii="Arial" w:hAnsi="Arial" w:cs="Arial"/>
          <w:sz w:val="20"/>
          <w:szCs w:val="20"/>
        </w:rPr>
      </w:pPr>
      <w:r w:rsidRPr="00F935F4">
        <w:rPr>
          <w:rFonts w:ascii="Arial" w:hAnsi="Arial" w:cs="Arial"/>
          <w:sz w:val="20"/>
          <w:szCs w:val="20"/>
        </w:rPr>
        <w:t>Katastrski elaborat se izdela na digitalnem katastrskem načrtu potrjenem s strani Geodetske uprave RS. Podatke o zemljiščih, vrste rabe in njihovih površinah je potrebno pridobiti iz uradnih evidenc Geodetke uprave RS. Podloge si zagotovi projektant na podlagi pooblastila, ki mu ga izda naročnik.</w:t>
      </w:r>
    </w:p>
    <w:p w14:paraId="0C095560" w14:textId="77777777" w:rsidR="00A24862" w:rsidRPr="00F935F4" w:rsidRDefault="00A24862" w:rsidP="00A24862">
      <w:pPr>
        <w:numPr>
          <w:ilvl w:val="0"/>
          <w:numId w:val="46"/>
        </w:numPr>
        <w:spacing w:after="0" w:line="288" w:lineRule="auto"/>
        <w:ind w:left="555" w:hanging="425"/>
        <w:rPr>
          <w:rFonts w:ascii="Arial" w:hAnsi="Arial" w:cs="Arial"/>
          <w:sz w:val="20"/>
          <w:szCs w:val="20"/>
        </w:rPr>
      </w:pPr>
      <w:r w:rsidRPr="00F935F4">
        <w:rPr>
          <w:rFonts w:ascii="Arial" w:hAnsi="Arial" w:cs="Arial"/>
          <w:sz w:val="20"/>
          <w:szCs w:val="20"/>
        </w:rPr>
        <w:t>Katastrska situacija naj vsebuje vrisane trase železnic in novih posegov, poteke komunalnih vodov, lokacije naprav in objektov, meje občin in mejo zazidalnega načrta. Digitalni katastrski načrt je potrebno prilagoditi merilu gradbene situacije.</w:t>
      </w:r>
    </w:p>
    <w:p w14:paraId="5D1CFF4B" w14:textId="77777777" w:rsidR="00A24862" w:rsidRPr="00F935F4" w:rsidRDefault="00A24862" w:rsidP="00A24862">
      <w:pPr>
        <w:numPr>
          <w:ilvl w:val="0"/>
          <w:numId w:val="46"/>
        </w:numPr>
        <w:spacing w:after="0" w:line="288" w:lineRule="auto"/>
        <w:ind w:left="555" w:hanging="425"/>
        <w:rPr>
          <w:rFonts w:ascii="Arial" w:hAnsi="Arial" w:cs="Arial"/>
          <w:sz w:val="20"/>
          <w:szCs w:val="20"/>
        </w:rPr>
      </w:pPr>
      <w:r w:rsidRPr="00F935F4">
        <w:rPr>
          <w:rFonts w:ascii="Arial" w:hAnsi="Arial" w:cs="Arial"/>
          <w:sz w:val="20"/>
          <w:szCs w:val="20"/>
        </w:rPr>
        <w:t>V katastrskem elaboratu morajo biti opredeljene posebej parcele, kjer je potreben odkup za gradnjo in posebej parcele, ki so potrebne za zagotovitev služnosti.</w:t>
      </w:r>
    </w:p>
    <w:p w14:paraId="3C7ABBA9" w14:textId="77777777" w:rsidR="00A24862" w:rsidRPr="00F935F4" w:rsidRDefault="00A24862" w:rsidP="00A24862">
      <w:pPr>
        <w:numPr>
          <w:ilvl w:val="0"/>
          <w:numId w:val="46"/>
        </w:numPr>
        <w:spacing w:after="0" w:line="288" w:lineRule="auto"/>
        <w:ind w:left="555" w:hanging="425"/>
        <w:rPr>
          <w:rFonts w:ascii="Arial" w:hAnsi="Arial" w:cs="Arial"/>
          <w:sz w:val="20"/>
          <w:szCs w:val="20"/>
        </w:rPr>
      </w:pPr>
      <w:r w:rsidRPr="00F935F4">
        <w:rPr>
          <w:rFonts w:ascii="Arial" w:hAnsi="Arial" w:cs="Arial"/>
          <w:sz w:val="20"/>
          <w:szCs w:val="20"/>
        </w:rPr>
        <w:t>Za komunalne vode je potrebno izračunati in v tabeli prikazati površino začasnega odvzema (poseg=dolžina x širina začasnega izkopa) in navesti za kateri infrastrukturni vod gre.</w:t>
      </w:r>
    </w:p>
    <w:p w14:paraId="4B7E0CF3" w14:textId="77777777" w:rsidR="00A24862" w:rsidRPr="00F935F4" w:rsidRDefault="00A24862" w:rsidP="00A24862">
      <w:pPr>
        <w:numPr>
          <w:ilvl w:val="0"/>
          <w:numId w:val="47"/>
        </w:numPr>
        <w:spacing w:after="0" w:line="288" w:lineRule="auto"/>
        <w:ind w:left="555" w:hanging="425"/>
        <w:rPr>
          <w:rFonts w:ascii="Arial" w:hAnsi="Arial" w:cs="Arial"/>
          <w:sz w:val="20"/>
          <w:szCs w:val="20"/>
        </w:rPr>
      </w:pPr>
      <w:r w:rsidRPr="00F935F4">
        <w:rPr>
          <w:rFonts w:ascii="Arial" w:hAnsi="Arial" w:cs="Arial"/>
          <w:sz w:val="20"/>
          <w:szCs w:val="20"/>
        </w:rPr>
        <w:t>V sklopu katastrskega elaborata se izdela poročilo o katastrskem elaboratu v katerem se navede izhodišča za izračun potrebnih površin, vir in datum pridobitve DKN, način pridobitve podatkov o lastništvu parcel in drugih zahtevanih podatkih, metodologijo za izračun začasnih odvzemov v primeru linijskih vodov, itd.</w:t>
      </w:r>
    </w:p>
    <w:p w14:paraId="3DC395DA" w14:textId="77777777" w:rsidR="00A24862" w:rsidRPr="00F935F4" w:rsidRDefault="00A24862" w:rsidP="00A24862">
      <w:pPr>
        <w:numPr>
          <w:ilvl w:val="0"/>
          <w:numId w:val="47"/>
        </w:numPr>
        <w:spacing w:after="0" w:line="288" w:lineRule="auto"/>
        <w:ind w:left="555" w:hanging="425"/>
        <w:rPr>
          <w:rFonts w:ascii="Arial" w:hAnsi="Arial" w:cs="Arial"/>
          <w:sz w:val="20"/>
          <w:szCs w:val="20"/>
        </w:rPr>
      </w:pPr>
      <w:r w:rsidRPr="00F935F4">
        <w:rPr>
          <w:rFonts w:ascii="Arial" w:hAnsi="Arial" w:cs="Arial"/>
          <w:sz w:val="20"/>
          <w:szCs w:val="20"/>
        </w:rPr>
        <w:t xml:space="preserve">Pred projektiranjem si mora projektant pridobiti izpisek iz zemljiške knjige, </w:t>
      </w:r>
      <w:proofErr w:type="spellStart"/>
      <w:r w:rsidRPr="00F935F4">
        <w:rPr>
          <w:rFonts w:ascii="Arial" w:hAnsi="Arial" w:cs="Arial"/>
          <w:sz w:val="20"/>
          <w:szCs w:val="20"/>
        </w:rPr>
        <w:t>mapno</w:t>
      </w:r>
      <w:proofErr w:type="spellEnd"/>
      <w:r w:rsidRPr="00F935F4">
        <w:rPr>
          <w:rFonts w:ascii="Arial" w:hAnsi="Arial" w:cs="Arial"/>
          <w:sz w:val="20"/>
          <w:szCs w:val="20"/>
        </w:rPr>
        <w:t xml:space="preserve"> kopijo in seznam lastnikov ter projektirane elemente v čim večji meri vnesti na območje javne železniške infrastrukture oz. železniškem območju. Za vse nove posege mora biti izdelan katastrski elaborat.</w:t>
      </w:r>
    </w:p>
    <w:p w14:paraId="44FB1C39" w14:textId="2DDFCAD5" w:rsidR="00597629" w:rsidRPr="00F935F4" w:rsidRDefault="00597629" w:rsidP="00B054E6">
      <w:pPr>
        <w:pStyle w:val="Naslov3"/>
        <w:rPr>
          <w:rFonts w:ascii="Arial" w:hAnsi="Arial" w:cs="Arial"/>
          <w:sz w:val="20"/>
          <w:szCs w:val="20"/>
        </w:rPr>
      </w:pPr>
      <w:bookmarkStart w:id="194" w:name="_Toc89264482"/>
      <w:r w:rsidRPr="00F935F4">
        <w:rPr>
          <w:rFonts w:ascii="Arial" w:hAnsi="Arial" w:cs="Arial"/>
          <w:sz w:val="20"/>
          <w:szCs w:val="20"/>
        </w:rPr>
        <w:t>Hidrološko hidravlična študija</w:t>
      </w:r>
      <w:bookmarkEnd w:id="194"/>
    </w:p>
    <w:p w14:paraId="433A07C9" w14:textId="0F893AB5" w:rsidR="00597629" w:rsidRPr="00F935F4" w:rsidRDefault="00597629" w:rsidP="00597629">
      <w:pPr>
        <w:rPr>
          <w:rFonts w:ascii="Arial" w:hAnsi="Arial" w:cs="Arial"/>
          <w:sz w:val="20"/>
          <w:szCs w:val="20"/>
        </w:rPr>
      </w:pPr>
      <w:r w:rsidRPr="00F935F4">
        <w:rPr>
          <w:rFonts w:ascii="Arial" w:hAnsi="Arial" w:cs="Arial"/>
          <w:sz w:val="20"/>
          <w:szCs w:val="20"/>
        </w:rPr>
        <w:t>Izdelati je potrebno hidrološko hidravlično študijo, poplavne karte in karte razredov poplavne nevarnosti za vplivno območje posega, skladno s Pravilnikom o metodologiji za določanje območij, ogroženih zaradi poplav in z njimi povezane erozije celinskih voda in morja ter o načinu razvrščanja v razrede ogroženosti (Uradni list RS, št. 60/07) in z Uredbo o pogojih in omejitvah za izvajanje dejavnosti in posegov v prostor na območjih, ogroženih zaradi poplav in z njimi povezane erozije celinskih voda in morja (Uradni list RS, št. </w:t>
      </w:r>
      <w:hyperlink r:id="rId14" w:tgtFrame="_blank" w:tooltip="Uredba o pogojih in omejitvah za izvajanje dejavnosti in posegov v prostor na območjih, ogroženih zaradi poplav in z njimi povezane erozije celinskih voda in morja" w:history="1">
        <w:r w:rsidRPr="00F935F4">
          <w:rPr>
            <w:rFonts w:ascii="Arial" w:hAnsi="Arial" w:cs="Arial"/>
            <w:sz w:val="20"/>
            <w:szCs w:val="20"/>
          </w:rPr>
          <w:t>89/08</w:t>
        </w:r>
      </w:hyperlink>
      <w:r w:rsidRPr="00F935F4">
        <w:rPr>
          <w:rFonts w:ascii="Arial" w:hAnsi="Arial" w:cs="Arial"/>
          <w:sz w:val="20"/>
          <w:szCs w:val="20"/>
        </w:rPr>
        <w:t> in </w:t>
      </w:r>
      <w:hyperlink r:id="rId15" w:tgtFrame="_blank" w:tooltip="Uredba o spremembah in dopolnitvah Uredbe o pogojih in omejitvah za izvajanje dejavnosti in posegov v prostor na območjih, ogroženih zaradi poplav in z njimi povezane erozije celinskih voda in morja" w:history="1">
        <w:r w:rsidRPr="00F935F4">
          <w:rPr>
            <w:rFonts w:ascii="Arial" w:hAnsi="Arial" w:cs="Arial"/>
            <w:sz w:val="20"/>
            <w:szCs w:val="20"/>
          </w:rPr>
          <w:t>49/20</w:t>
        </w:r>
      </w:hyperlink>
      <w:r w:rsidRPr="00F935F4">
        <w:rPr>
          <w:rFonts w:ascii="Arial" w:hAnsi="Arial" w:cs="Arial"/>
          <w:sz w:val="20"/>
          <w:szCs w:val="20"/>
        </w:rPr>
        <w:t>). Podati je potrebno tudi predlog varovanih in izravnalnih ukrepov in morebitnih prilagoditev posega glede na vplive na visokovodni režim.</w:t>
      </w:r>
    </w:p>
    <w:p w14:paraId="10138066" w14:textId="3A1938B6" w:rsidR="009226DF" w:rsidRPr="00F935F4" w:rsidRDefault="009226DF" w:rsidP="00B054E6">
      <w:pPr>
        <w:pStyle w:val="Naslov3"/>
        <w:rPr>
          <w:rFonts w:ascii="Arial" w:hAnsi="Arial" w:cs="Arial"/>
          <w:sz w:val="20"/>
          <w:szCs w:val="20"/>
        </w:rPr>
      </w:pPr>
      <w:bookmarkStart w:id="195" w:name="_Toc89264483"/>
      <w:r w:rsidRPr="00F935F4">
        <w:rPr>
          <w:rFonts w:ascii="Arial" w:hAnsi="Arial" w:cs="Arial"/>
          <w:sz w:val="20"/>
          <w:szCs w:val="20"/>
        </w:rPr>
        <w:t>Elaborat protihrupnih ukrepov</w:t>
      </w:r>
      <w:bookmarkEnd w:id="195"/>
    </w:p>
    <w:p w14:paraId="096BF25B" w14:textId="77777777" w:rsidR="00900FB6" w:rsidRPr="00F935F4" w:rsidRDefault="00900FB6" w:rsidP="00AD616D">
      <w:pPr>
        <w:spacing w:after="0" w:line="288" w:lineRule="auto"/>
        <w:ind w:left="130"/>
        <w:rPr>
          <w:rFonts w:ascii="Arial" w:hAnsi="Arial" w:cs="Arial"/>
          <w:sz w:val="20"/>
          <w:szCs w:val="20"/>
        </w:rPr>
      </w:pPr>
      <w:r w:rsidRPr="00F935F4">
        <w:rPr>
          <w:rFonts w:ascii="Arial" w:hAnsi="Arial" w:cs="Arial"/>
          <w:sz w:val="20"/>
          <w:szCs w:val="20"/>
        </w:rPr>
        <w:t>V sklopu protihrupnih ukrepov, se izdela:</w:t>
      </w:r>
    </w:p>
    <w:p w14:paraId="0D3D5538" w14:textId="5D4EC725" w:rsidR="00900FB6" w:rsidRPr="00F935F4" w:rsidRDefault="009226DF"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š</w:t>
      </w:r>
      <w:r w:rsidR="00900FB6" w:rsidRPr="00F935F4">
        <w:rPr>
          <w:rFonts w:ascii="Arial" w:hAnsi="Arial" w:cs="Arial"/>
          <w:sz w:val="20"/>
          <w:szCs w:val="20"/>
        </w:rPr>
        <w:t>tudij</w:t>
      </w:r>
      <w:r w:rsidRPr="00F935F4">
        <w:rPr>
          <w:rFonts w:ascii="Arial" w:hAnsi="Arial" w:cs="Arial"/>
          <w:sz w:val="20"/>
          <w:szCs w:val="20"/>
        </w:rPr>
        <w:t>a</w:t>
      </w:r>
      <w:r w:rsidR="00900FB6" w:rsidRPr="00F935F4">
        <w:rPr>
          <w:rFonts w:ascii="Arial" w:hAnsi="Arial" w:cs="Arial"/>
          <w:sz w:val="20"/>
          <w:szCs w:val="20"/>
        </w:rPr>
        <w:t xml:space="preserve"> hrupa s predlogom protihrupnih ukrepov (v nadaljevanju PHZ) </w:t>
      </w:r>
      <w:r w:rsidRPr="00F935F4">
        <w:rPr>
          <w:rFonts w:ascii="Arial" w:hAnsi="Arial" w:cs="Arial"/>
          <w:sz w:val="20"/>
          <w:szCs w:val="20"/>
        </w:rPr>
        <w:t>na območje železniške postaje Nova Gorica</w:t>
      </w:r>
      <w:r w:rsidR="00900FB6" w:rsidRPr="00F935F4">
        <w:rPr>
          <w:rFonts w:ascii="Arial" w:hAnsi="Arial" w:cs="Arial"/>
          <w:sz w:val="20"/>
          <w:szCs w:val="20"/>
        </w:rPr>
        <w:t>,</w:t>
      </w:r>
    </w:p>
    <w:p w14:paraId="04FAF5C0" w14:textId="1401C3DF" w:rsidR="00900FB6" w:rsidRPr="00F935F4" w:rsidRDefault="009226DF"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e</w:t>
      </w:r>
      <w:r w:rsidR="00900FB6" w:rsidRPr="00F935F4">
        <w:rPr>
          <w:rFonts w:ascii="Arial" w:hAnsi="Arial" w:cs="Arial"/>
          <w:sz w:val="20"/>
          <w:szCs w:val="20"/>
        </w:rPr>
        <w:t>laborat oblikovanja aktivne PHZ,</w:t>
      </w:r>
    </w:p>
    <w:p w14:paraId="2AB28744" w14:textId="517FBBA9" w:rsidR="00900FB6" w:rsidRPr="00F935F4" w:rsidRDefault="009226DF"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n</w:t>
      </w:r>
      <w:r w:rsidR="00900FB6" w:rsidRPr="00F935F4">
        <w:rPr>
          <w:rFonts w:ascii="Arial" w:hAnsi="Arial" w:cs="Arial"/>
          <w:sz w:val="20"/>
          <w:szCs w:val="20"/>
        </w:rPr>
        <w:t>ačrt aktivne PHZ,</w:t>
      </w:r>
    </w:p>
    <w:p w14:paraId="1DFBFE3E" w14:textId="171C78B0" w:rsidR="00900FB6" w:rsidRPr="00F935F4" w:rsidRDefault="009226DF" w:rsidP="009226DF">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e</w:t>
      </w:r>
      <w:r w:rsidR="00900FB6" w:rsidRPr="00F935F4">
        <w:rPr>
          <w:rFonts w:ascii="Arial" w:hAnsi="Arial" w:cs="Arial"/>
          <w:sz w:val="20"/>
          <w:szCs w:val="20"/>
        </w:rPr>
        <w:t>laborat pasivne PHZ.</w:t>
      </w:r>
    </w:p>
    <w:p w14:paraId="19E08672" w14:textId="77777777" w:rsidR="00F2334C" w:rsidRPr="00F935F4" w:rsidRDefault="00F2334C" w:rsidP="00B054E6">
      <w:pPr>
        <w:pStyle w:val="Naslov3"/>
        <w:rPr>
          <w:rFonts w:ascii="Arial" w:hAnsi="Arial" w:cs="Arial"/>
          <w:sz w:val="20"/>
          <w:szCs w:val="20"/>
        </w:rPr>
      </w:pPr>
      <w:bookmarkStart w:id="196" w:name="_Toc89264484"/>
      <w:r w:rsidRPr="00F935F4">
        <w:rPr>
          <w:rFonts w:ascii="Arial" w:hAnsi="Arial" w:cs="Arial"/>
          <w:sz w:val="20"/>
          <w:szCs w:val="20"/>
        </w:rPr>
        <w:t>Elaborat vplivov na okolje v času gradnje ter načrt monitoringa v času gradnje in v času obratovanja</w:t>
      </w:r>
      <w:bookmarkEnd w:id="196"/>
    </w:p>
    <w:p w14:paraId="54BDC8D6" w14:textId="122C6052" w:rsidR="00F2334C" w:rsidRPr="00F935F4" w:rsidRDefault="00F2334C" w:rsidP="00ED3709">
      <w:pPr>
        <w:rPr>
          <w:rFonts w:ascii="Arial" w:hAnsi="Arial" w:cs="Arial"/>
          <w:sz w:val="20"/>
          <w:szCs w:val="20"/>
        </w:rPr>
      </w:pPr>
      <w:r w:rsidRPr="00F935F4">
        <w:rPr>
          <w:rFonts w:ascii="Arial" w:hAnsi="Arial" w:cs="Arial"/>
          <w:sz w:val="20"/>
          <w:szCs w:val="20"/>
        </w:rPr>
        <w:t>Predmet naročila je izdelava Elaborata vplivov na okolje v času gradnje ter načrt monitoringa v času gradnje in v času obratovanja, ki mora vključevati celotni nameravani poseg predviden s predmetno projektno nalogo ter upoštevanje vs</w:t>
      </w:r>
      <w:r w:rsidR="00407888" w:rsidRPr="00F935F4">
        <w:rPr>
          <w:rFonts w:ascii="Arial" w:hAnsi="Arial" w:cs="Arial"/>
          <w:sz w:val="20"/>
          <w:szCs w:val="20"/>
        </w:rPr>
        <w:t>eh</w:t>
      </w:r>
      <w:r w:rsidRPr="00F935F4">
        <w:rPr>
          <w:rFonts w:ascii="Arial" w:hAnsi="Arial" w:cs="Arial"/>
          <w:sz w:val="20"/>
          <w:szCs w:val="20"/>
        </w:rPr>
        <w:t xml:space="preserve"> mnenj in projektnih pogojev pridobljen</w:t>
      </w:r>
      <w:r w:rsidR="00407888" w:rsidRPr="00F935F4">
        <w:rPr>
          <w:rFonts w:ascii="Arial" w:hAnsi="Arial" w:cs="Arial"/>
          <w:sz w:val="20"/>
          <w:szCs w:val="20"/>
        </w:rPr>
        <w:t>ih</w:t>
      </w:r>
      <w:r w:rsidRPr="00F935F4">
        <w:rPr>
          <w:rFonts w:ascii="Arial" w:hAnsi="Arial" w:cs="Arial"/>
          <w:sz w:val="20"/>
          <w:szCs w:val="20"/>
        </w:rPr>
        <w:t xml:space="preserve"> </w:t>
      </w:r>
      <w:r w:rsidR="00407888" w:rsidRPr="00F935F4">
        <w:rPr>
          <w:rFonts w:ascii="Arial" w:hAnsi="Arial" w:cs="Arial"/>
          <w:sz w:val="20"/>
          <w:szCs w:val="20"/>
        </w:rPr>
        <w:t>od</w:t>
      </w:r>
      <w:r w:rsidRPr="00F935F4">
        <w:rPr>
          <w:rFonts w:ascii="Arial" w:hAnsi="Arial" w:cs="Arial"/>
          <w:sz w:val="20"/>
          <w:szCs w:val="20"/>
        </w:rPr>
        <w:t xml:space="preserve"> pristojnih služb. Pri pripravi </w:t>
      </w:r>
      <w:r w:rsidR="00407888" w:rsidRPr="00F935F4">
        <w:rPr>
          <w:rFonts w:ascii="Arial" w:hAnsi="Arial" w:cs="Arial"/>
          <w:sz w:val="20"/>
          <w:szCs w:val="20"/>
        </w:rPr>
        <w:t>e</w:t>
      </w:r>
      <w:r w:rsidRPr="00F935F4">
        <w:rPr>
          <w:rFonts w:ascii="Arial" w:hAnsi="Arial" w:cs="Arial"/>
          <w:sz w:val="20"/>
          <w:szCs w:val="20"/>
        </w:rPr>
        <w:t>laborata se smiselno upošteva vsebina Uredbe o vsebini poročila o vplivih nameravanega posega na okolje in načinu njegove priprave (Ur. l. RS št. 36/09 in 40/17).</w:t>
      </w:r>
      <w:r w:rsidR="00407888" w:rsidRPr="00F935F4">
        <w:rPr>
          <w:rFonts w:ascii="Arial" w:hAnsi="Arial" w:cs="Arial"/>
          <w:sz w:val="20"/>
          <w:szCs w:val="20"/>
        </w:rPr>
        <w:t xml:space="preserve"> </w:t>
      </w:r>
      <w:r w:rsidRPr="00F935F4">
        <w:rPr>
          <w:rFonts w:ascii="Arial" w:hAnsi="Arial" w:cs="Arial"/>
          <w:sz w:val="20"/>
          <w:szCs w:val="20"/>
        </w:rPr>
        <w:t>Upoštevani morajo biti tudi ukrepi za zmanjšanje morebitnih vplivov na okolje med samo izvedbo del skladno z veljavno zakonodajo ter skladno s splošnimi okoljevarstvenimi pogoji upravljavca JŽI</w:t>
      </w:r>
      <w:r w:rsidR="00407888" w:rsidRPr="00F935F4">
        <w:rPr>
          <w:rFonts w:ascii="Arial" w:hAnsi="Arial" w:cs="Arial"/>
          <w:sz w:val="20"/>
          <w:szCs w:val="20"/>
        </w:rPr>
        <w:t>.</w:t>
      </w:r>
      <w:r w:rsidRPr="00F935F4">
        <w:rPr>
          <w:rFonts w:ascii="Arial" w:hAnsi="Arial" w:cs="Arial"/>
          <w:sz w:val="20"/>
          <w:szCs w:val="20"/>
        </w:rPr>
        <w:t xml:space="preserve"> </w:t>
      </w:r>
    </w:p>
    <w:p w14:paraId="0FCE9DB3" w14:textId="52EB8ECB" w:rsidR="00F2334C" w:rsidRPr="00F935F4" w:rsidRDefault="00F2334C" w:rsidP="00ED3709">
      <w:pPr>
        <w:rPr>
          <w:rFonts w:ascii="Arial" w:hAnsi="Arial" w:cs="Arial"/>
          <w:sz w:val="20"/>
          <w:szCs w:val="20"/>
        </w:rPr>
      </w:pPr>
      <w:r w:rsidRPr="00F935F4">
        <w:rPr>
          <w:rFonts w:ascii="Arial" w:hAnsi="Arial" w:cs="Arial"/>
          <w:sz w:val="20"/>
          <w:szCs w:val="20"/>
        </w:rPr>
        <w:t xml:space="preserve">Elaborati naj vsebuje tudi območje in lego nameravanega posega z navedbo parcel po posameznih katastrskih občinah (povzeto iz katastrskega elaborata), opredelitev dejanske in namenske rabe na območju posega. Izdelovalec </w:t>
      </w:r>
      <w:r w:rsidR="00407888" w:rsidRPr="00F935F4">
        <w:rPr>
          <w:rFonts w:ascii="Arial" w:hAnsi="Arial" w:cs="Arial"/>
          <w:sz w:val="20"/>
          <w:szCs w:val="20"/>
        </w:rPr>
        <w:t>e</w:t>
      </w:r>
      <w:r w:rsidRPr="00F935F4">
        <w:rPr>
          <w:rFonts w:ascii="Arial" w:hAnsi="Arial" w:cs="Arial"/>
          <w:sz w:val="20"/>
          <w:szCs w:val="20"/>
        </w:rPr>
        <w:t>laborata mora sodelovati v vseh fazah izdelave projektne dokumentacije ter za vsako fazo oddati končni dokument.</w:t>
      </w:r>
    </w:p>
    <w:p w14:paraId="1BC872A9" w14:textId="51471E4E" w:rsidR="00484F2E" w:rsidRPr="00F935F4" w:rsidRDefault="00484F2E" w:rsidP="00AD616D">
      <w:pPr>
        <w:spacing w:after="0" w:line="288" w:lineRule="auto"/>
        <w:rPr>
          <w:rFonts w:ascii="Arial" w:hAnsi="Arial" w:cs="Arial"/>
          <w:sz w:val="20"/>
          <w:szCs w:val="20"/>
        </w:rPr>
      </w:pPr>
    </w:p>
    <w:p w14:paraId="4A6DCBEB" w14:textId="77777777" w:rsidR="0067226E" w:rsidRPr="00F935F4" w:rsidRDefault="0067226E" w:rsidP="00AD616D">
      <w:pPr>
        <w:spacing w:after="0" w:line="288" w:lineRule="auto"/>
        <w:rPr>
          <w:rFonts w:ascii="Arial" w:hAnsi="Arial" w:cs="Arial"/>
          <w:sz w:val="20"/>
          <w:szCs w:val="20"/>
        </w:rPr>
      </w:pPr>
      <w:r w:rsidRPr="00F935F4">
        <w:rPr>
          <w:rFonts w:ascii="Arial" w:hAnsi="Arial" w:cs="Arial"/>
          <w:sz w:val="20"/>
          <w:szCs w:val="20"/>
        </w:rPr>
        <w:t xml:space="preserve">Za nameravani poseg je treba v vseh fazah izdelave projektne dokumentacije izdelati spodaj navedeno dokumentacijo (za vsako fazo posebej, če ni drugače navedeno), ki je potrebna za korektno </w:t>
      </w:r>
      <w:proofErr w:type="spellStart"/>
      <w:r w:rsidRPr="00F935F4">
        <w:rPr>
          <w:rFonts w:ascii="Arial" w:hAnsi="Arial" w:cs="Arial"/>
          <w:sz w:val="20"/>
          <w:szCs w:val="20"/>
        </w:rPr>
        <w:t>okoljsko</w:t>
      </w:r>
      <w:proofErr w:type="spellEnd"/>
      <w:r w:rsidRPr="00F935F4">
        <w:rPr>
          <w:rFonts w:ascii="Arial" w:hAnsi="Arial" w:cs="Arial"/>
          <w:sz w:val="20"/>
          <w:szCs w:val="20"/>
        </w:rPr>
        <w:t xml:space="preserve"> presojo. V elaboratih se morajo zaradi kumulativnega vpliva upoštevati vse s posegom predvidene ureditve. </w:t>
      </w:r>
    </w:p>
    <w:p w14:paraId="7134CB43" w14:textId="4CE7EE32"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Načrt gospodarjenja z gradbenimi odpadki;</w:t>
      </w:r>
    </w:p>
    <w:p w14:paraId="1166C1D4" w14:textId="78A9CA41"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Izdelava analize tolčenca in zemljine pod njim;</w:t>
      </w:r>
    </w:p>
    <w:p w14:paraId="2E26987D" w14:textId="24C11481"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Načrt ravnanja z izkopano zemljino in analize tal;</w:t>
      </w:r>
    </w:p>
    <w:p w14:paraId="19B4CF46" w14:textId="1E3C5A21"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Analiza odpornosti projekta na podnebne spremembe;</w:t>
      </w:r>
    </w:p>
    <w:p w14:paraId="48807E6E" w14:textId="0C5A5F7C"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Elaborat za preprečevanje in zmanjševanje emisije delcev z gradbišča;</w:t>
      </w:r>
    </w:p>
    <w:p w14:paraId="047F1F2D" w14:textId="020DD412"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Izdelava elaborata ocene obremenjenosti okolja s hrupom v času gradnje za obratovanje gradbišča;</w:t>
      </w:r>
    </w:p>
    <w:p w14:paraId="1BDBB354" w14:textId="678D569B"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Elektromagnetno sevanje;</w:t>
      </w:r>
    </w:p>
    <w:p w14:paraId="567B56E9" w14:textId="34406EA0"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Analiza tveganja za onesnaževanje na podzemne vode;</w:t>
      </w:r>
    </w:p>
    <w:p w14:paraId="54C207BA" w14:textId="26E0B356"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Načrt organizacije gradbišča;</w:t>
      </w:r>
    </w:p>
    <w:p w14:paraId="32AF57AB" w14:textId="77777777" w:rsidR="0067226E" w:rsidRPr="00F935F4" w:rsidRDefault="0067226E" w:rsidP="00AD616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Načrt rušitev.</w:t>
      </w:r>
    </w:p>
    <w:p w14:paraId="0BC30095" w14:textId="77777777" w:rsidR="0067226E" w:rsidRPr="00F935F4" w:rsidRDefault="0067226E" w:rsidP="0067226E">
      <w:pPr>
        <w:ind w:left="720"/>
        <w:contextualSpacing/>
        <w:rPr>
          <w:rFonts w:ascii="Arial" w:hAnsi="Arial" w:cs="Arial"/>
          <w:sz w:val="20"/>
          <w:szCs w:val="20"/>
        </w:rPr>
      </w:pPr>
    </w:p>
    <w:p w14:paraId="52FA1637" w14:textId="35948D64" w:rsidR="0067226E" w:rsidRPr="00F935F4" w:rsidRDefault="0067226E" w:rsidP="0067226E">
      <w:pPr>
        <w:rPr>
          <w:rFonts w:ascii="Arial" w:hAnsi="Arial" w:cs="Arial"/>
          <w:sz w:val="20"/>
          <w:szCs w:val="20"/>
        </w:rPr>
      </w:pPr>
      <w:r w:rsidRPr="00F935F4">
        <w:rPr>
          <w:rFonts w:ascii="Arial" w:hAnsi="Arial" w:cs="Arial"/>
          <w:sz w:val="20"/>
          <w:szCs w:val="20"/>
        </w:rPr>
        <w:t>V kolikor Elaborat tehnologije izvajanja del, Elaborat tehnologije prometa v času gradnje, ter Varnostni načrt vsebujejo vse vsebine iz Elaborata ureditve gradbišča (lokacije začasnega skladiščenj gradbenih odpadkov, lokacije gradbišča, transportne in gradbiščne poti, št. prevozov za posamezno vrsto gradbenega odpadka potencialnemu prevzemniku…), Načrta organizacije gradbišča ni potrebno izdelati.</w:t>
      </w:r>
    </w:p>
    <w:p w14:paraId="0E39C358" w14:textId="77777777" w:rsidR="0067226E" w:rsidRPr="00F935F4" w:rsidRDefault="0067226E" w:rsidP="00B054E6">
      <w:pPr>
        <w:pStyle w:val="Naslov3"/>
        <w:rPr>
          <w:rFonts w:ascii="Arial" w:hAnsi="Arial" w:cs="Arial"/>
          <w:sz w:val="20"/>
          <w:szCs w:val="20"/>
        </w:rPr>
      </w:pPr>
      <w:bookmarkStart w:id="197" w:name="_Toc89264485"/>
      <w:r w:rsidRPr="00F935F4">
        <w:rPr>
          <w:rFonts w:ascii="Arial" w:hAnsi="Arial" w:cs="Arial"/>
          <w:sz w:val="20"/>
          <w:szCs w:val="20"/>
        </w:rPr>
        <w:t>Načrt gospodarjenja z gradbenimi odpadki</w:t>
      </w:r>
      <w:bookmarkEnd w:id="197"/>
    </w:p>
    <w:p w14:paraId="4785982F" w14:textId="77777777" w:rsidR="00B054E6" w:rsidRPr="00F935F4" w:rsidRDefault="00B054E6" w:rsidP="00B054E6">
      <w:pPr>
        <w:pStyle w:val="Naslov3"/>
        <w:numPr>
          <w:ilvl w:val="0"/>
          <w:numId w:val="0"/>
        </w:numPr>
        <w:ind w:left="720" w:hanging="720"/>
        <w:rPr>
          <w:rFonts w:ascii="Arial" w:hAnsi="Arial" w:cs="Arial"/>
          <w:sz w:val="20"/>
          <w:szCs w:val="20"/>
        </w:rPr>
      </w:pPr>
      <w:bookmarkStart w:id="198" w:name="_Toc89264486"/>
      <w:r w:rsidRPr="00F935F4">
        <w:rPr>
          <w:rFonts w:ascii="Arial" w:hAnsi="Arial" w:cs="Arial"/>
          <w:sz w:val="20"/>
          <w:szCs w:val="20"/>
        </w:rPr>
        <w:t>Načrt gospodarjenja z gradbenimi odpadki</w:t>
      </w:r>
      <w:bookmarkEnd w:id="198"/>
    </w:p>
    <w:p w14:paraId="6B2C14E5" w14:textId="1E9DEF33" w:rsidR="00B054E6" w:rsidRPr="00F935F4" w:rsidRDefault="00B054E6" w:rsidP="0048486F">
      <w:pPr>
        <w:rPr>
          <w:rFonts w:ascii="Arial" w:hAnsi="Arial" w:cs="Arial"/>
          <w:sz w:val="20"/>
          <w:szCs w:val="20"/>
        </w:rPr>
      </w:pPr>
      <w:r w:rsidRPr="00F935F4">
        <w:rPr>
          <w:rFonts w:ascii="Arial" w:hAnsi="Arial" w:cs="Arial"/>
          <w:sz w:val="20"/>
          <w:szCs w:val="20"/>
        </w:rPr>
        <w:t>Načrt gospodarjenja z gradbenimi odpadki z analizami tolčenca in zemljine naj bo izdelan v skladu z zahtevami Zakona o varstvu okolja, Uredbe o obremenjevanju tal z vnašanjem odpadkov (Ur. list RS, št. 34/08 in </w:t>
      </w:r>
      <w:hyperlink r:id="rId16" w:tgtFrame="_blank" w:tooltip="Uredba o spremembah in dopolnitvah Uredbe o obremenjevanju tal z vnašanjem odpadkov" w:history="1">
        <w:r w:rsidRPr="00F935F4">
          <w:rPr>
            <w:rFonts w:ascii="Arial" w:hAnsi="Arial" w:cs="Arial"/>
            <w:sz w:val="20"/>
            <w:szCs w:val="20"/>
          </w:rPr>
          <w:t>61/11</w:t>
        </w:r>
      </w:hyperlink>
      <w:r w:rsidRPr="00F935F4">
        <w:rPr>
          <w:rFonts w:ascii="Arial" w:hAnsi="Arial" w:cs="Arial"/>
          <w:sz w:val="20"/>
          <w:szCs w:val="20"/>
        </w:rPr>
        <w:t>), Uredbe o ravnanju z odpadki, ki nastanejo pri gradbenih delih (Ur. list RS, št. 34/2008) ter skladne z navodili oz. obrazcem ARSO, ki je objavljen na spletnih straneh ARSO.</w:t>
      </w:r>
    </w:p>
    <w:p w14:paraId="152A7C85" w14:textId="77777777" w:rsidR="00B054E6" w:rsidRPr="00F935F4" w:rsidRDefault="00B054E6" w:rsidP="00B054E6">
      <w:pPr>
        <w:spacing w:after="0"/>
        <w:rPr>
          <w:rFonts w:ascii="Arial" w:hAnsi="Arial" w:cs="Arial"/>
          <w:sz w:val="20"/>
          <w:szCs w:val="20"/>
        </w:rPr>
      </w:pPr>
      <w:r w:rsidRPr="00F935F4">
        <w:rPr>
          <w:rFonts w:ascii="Arial" w:hAnsi="Arial" w:cs="Arial"/>
          <w:sz w:val="20"/>
          <w:szCs w:val="20"/>
        </w:rPr>
        <w:t>Načrt naj jasno opredeljuje nastanek (količine) in načine ravnanja z odpadki in morebitna dovoljenja, ki jih je potrebno za to pridobiti. V načrt morajo biti vključene tudi analize tolčenca in zemljine. Iz načrta morajo biti razvidne predvidene količine izkopov, ločeno glede na klasifikacijske številke odpadkov ter navedeno, koliko se ga bo uporabilo ponovno na gradbišču. V načrtu naj bo prikazana masna bilanca. Vse količine oz. masna bilanca morajo biti usklajeni z ostalimi elaborati in načrti v sklopu projektne dokumentacije. Načrt mora povzeti vse rezultate iz izdelanih analiz tolčenca ter načrta ravnanja z izkopno zemljino z analizami tal.</w:t>
      </w:r>
    </w:p>
    <w:p w14:paraId="19F7C061" w14:textId="77777777" w:rsidR="00B054E6" w:rsidRPr="00F935F4" w:rsidRDefault="00B054E6" w:rsidP="00B054E6">
      <w:pPr>
        <w:spacing w:after="0"/>
        <w:rPr>
          <w:rFonts w:ascii="Arial" w:hAnsi="Arial" w:cs="Arial"/>
          <w:sz w:val="20"/>
          <w:szCs w:val="20"/>
        </w:rPr>
      </w:pPr>
    </w:p>
    <w:p w14:paraId="509BF658" w14:textId="77777777" w:rsidR="00B054E6" w:rsidRPr="00F935F4" w:rsidRDefault="00B054E6" w:rsidP="00B054E6">
      <w:pPr>
        <w:rPr>
          <w:rFonts w:ascii="Arial" w:hAnsi="Arial" w:cs="Arial"/>
          <w:sz w:val="20"/>
          <w:szCs w:val="20"/>
        </w:rPr>
      </w:pPr>
      <w:r w:rsidRPr="00F935F4">
        <w:rPr>
          <w:rFonts w:ascii="Arial" w:hAnsi="Arial" w:cs="Arial"/>
          <w:sz w:val="20"/>
          <w:szCs w:val="20"/>
        </w:rPr>
        <w:t>Načrt gospodarjenja z gradbenimi odpadki mora vsebovati vse podatke o:</w:t>
      </w:r>
    </w:p>
    <w:p w14:paraId="0A467526"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predvidenem ravnanju z odpadki pred rušitvijo (odstranjevanju nevarnih gradbenih odpadkov, izločitev še uporabnih stvari in nerabne opreme itd.),</w:t>
      </w:r>
    </w:p>
    <w:p w14:paraId="4C08EADA"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ločenem zbiranju gradbenih odpadkov, predvsem nevarnih, na samem gradbišču (vključno z lokacijami začasnih deponij na gradbišču – navesti je potrebno parcelne številke),</w:t>
      </w:r>
    </w:p>
    <w:p w14:paraId="0D2681F1"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predelavi gradbenih odpadkov na kraju nastanka,</w:t>
      </w:r>
    </w:p>
    <w:p w14:paraId="1953BEBD"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ravnanju z zemeljskim izkopom, predvsem onesnaženim,</w:t>
      </w:r>
    </w:p>
    <w:p w14:paraId="3CC91760"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količinah in vrstah gradbenih odpadkov, ki jih je treba oddati v predelavo ali odstranjevanje (vključno s klasifikacijskimi številkami),</w:t>
      </w:r>
    </w:p>
    <w:p w14:paraId="099298FE"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predvidenih načinih predelave in odstranjevanja gradbenih odpadkov,</w:t>
      </w:r>
    </w:p>
    <w:p w14:paraId="5803F6F4"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preventivne ukrepe za preprečevanje neželenih vplivov na okolje, vključno z navodilom za ureditev skladiščenja gradbenih odpadkov,</w:t>
      </w:r>
    </w:p>
    <w:p w14:paraId="2B25CEB3"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ravnanju z ločeno zbranimi vrstami odpadkov (komu bodo prepuščeni, kako bo prevzemnik z njimi ravnal, kateri bodo predelani in uporabljeni na gradbišču itd.), z lokacijami začasnih in trajnih deponij na gradbišču – navesti je treba parcelne številke,</w:t>
      </w:r>
    </w:p>
    <w:p w14:paraId="64777D9F"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lokacijo za odlaganje predelanih odpadkov z lokacijami začasnih in trajnih deponij na gradbišču in ravnanje s preostanki po predelavi odpadkov. Podatke je treba predstaviti tabelarično.</w:t>
      </w:r>
    </w:p>
    <w:p w14:paraId="571B195F" w14:textId="77777777" w:rsidR="00B054E6" w:rsidRPr="00F935F4" w:rsidRDefault="00B054E6" w:rsidP="00B054E6">
      <w:pPr>
        <w:rPr>
          <w:rFonts w:ascii="Arial" w:hAnsi="Arial" w:cs="Arial"/>
          <w:sz w:val="20"/>
          <w:szCs w:val="20"/>
        </w:rPr>
      </w:pPr>
      <w:r w:rsidRPr="00F935F4">
        <w:rPr>
          <w:rFonts w:ascii="Arial" w:hAnsi="Arial" w:cs="Arial"/>
          <w:sz w:val="20"/>
          <w:szCs w:val="20"/>
        </w:rPr>
        <w:t>Načrt gospodarjenja z gradbenimi odpadki mora:</w:t>
      </w:r>
    </w:p>
    <w:p w14:paraId="45A93ED5"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v zvezi s predvidenimi načini ter količinami predelave ali odstranjevanja gradbenih odpadkov upoštevati usmeritve iz operativnega programa varstva okolja na področju ravnanja z gradbenimi odpadki,</w:t>
      </w:r>
    </w:p>
    <w:p w14:paraId="08DC4BBF" w14:textId="77777777" w:rsidR="00B054E6" w:rsidRPr="00F935F4" w:rsidRDefault="00B054E6" w:rsidP="00B054E6">
      <w:pPr>
        <w:rPr>
          <w:rFonts w:ascii="Arial" w:hAnsi="Arial" w:cs="Arial"/>
          <w:sz w:val="20"/>
          <w:szCs w:val="20"/>
        </w:rPr>
      </w:pPr>
      <w:r w:rsidRPr="00F935F4">
        <w:rPr>
          <w:rFonts w:ascii="Arial" w:hAnsi="Arial" w:cs="Arial"/>
          <w:sz w:val="20"/>
          <w:szCs w:val="20"/>
        </w:rPr>
        <w:sym w:font="Symbol" w:char="F0B7"/>
      </w:r>
      <w:r w:rsidRPr="00F935F4">
        <w:rPr>
          <w:rFonts w:ascii="Arial" w:hAnsi="Arial" w:cs="Arial"/>
          <w:sz w:val="20"/>
          <w:szCs w:val="20"/>
        </w:rPr>
        <w:t xml:space="preserve"> odražati izpolnjevanje določb pravilnikov, ki se nanašajo na ravnanje z odpadki na gradbišču.</w:t>
      </w:r>
    </w:p>
    <w:p w14:paraId="2908D914" w14:textId="6756051E" w:rsidR="00B054E6" w:rsidRPr="00F935F4" w:rsidRDefault="00B054E6" w:rsidP="00B054E6">
      <w:pPr>
        <w:rPr>
          <w:rFonts w:ascii="Arial" w:hAnsi="Arial" w:cs="Arial"/>
          <w:sz w:val="20"/>
          <w:szCs w:val="20"/>
        </w:rPr>
      </w:pPr>
      <w:r w:rsidRPr="00F935F4">
        <w:rPr>
          <w:rFonts w:ascii="Arial" w:hAnsi="Arial" w:cs="Arial"/>
          <w:sz w:val="20"/>
          <w:szCs w:val="20"/>
        </w:rPr>
        <w:t xml:space="preserve">V primeru, da načrta ni treba izdelati, mora projektant v projektni dokumentaciji to strokovno utemeljiti in navesti pravno podlago. </w:t>
      </w:r>
    </w:p>
    <w:p w14:paraId="476AE194" w14:textId="77777777" w:rsidR="0067226E" w:rsidRPr="00F935F4" w:rsidRDefault="0067226E" w:rsidP="00B054E6">
      <w:pPr>
        <w:pStyle w:val="Naslov3"/>
        <w:rPr>
          <w:rFonts w:ascii="Arial" w:hAnsi="Arial" w:cs="Arial"/>
          <w:sz w:val="20"/>
          <w:szCs w:val="20"/>
        </w:rPr>
      </w:pPr>
      <w:bookmarkStart w:id="199" w:name="_Toc89264487"/>
      <w:r w:rsidRPr="00F935F4">
        <w:rPr>
          <w:rFonts w:ascii="Arial" w:hAnsi="Arial" w:cs="Arial"/>
          <w:sz w:val="20"/>
          <w:szCs w:val="20"/>
        </w:rPr>
        <w:t>Izdelava analize tolčenca in zemljine pod njim in Načrt ravnanja z izkopano zemljino z analizami tal</w:t>
      </w:r>
      <w:bookmarkEnd w:id="199"/>
    </w:p>
    <w:p w14:paraId="06D4DE9E" w14:textId="77777777" w:rsidR="0067226E" w:rsidRPr="00F935F4" w:rsidRDefault="0067226E" w:rsidP="0067226E">
      <w:pPr>
        <w:rPr>
          <w:rFonts w:ascii="Arial" w:hAnsi="Arial" w:cs="Arial"/>
          <w:sz w:val="20"/>
          <w:szCs w:val="20"/>
        </w:rPr>
      </w:pPr>
      <w:r w:rsidRPr="00F935F4">
        <w:rPr>
          <w:rFonts w:ascii="Arial" w:hAnsi="Arial" w:cs="Arial"/>
          <w:sz w:val="20"/>
          <w:szCs w:val="20"/>
        </w:rPr>
        <w:t>Preiskave morajo biti izvedene v obsegu in na način, da bodo rezultati preiskav služili za opredelitev količine in vrste odpadkov v Načrtu gospodarjenja z gradbenimi odpadki, povezano tudi s potrebnimi količinami transporta, kar mora biti upoštevano v Elaboratu ocene kakovosti zraka z delci PM10 v času gradnje, Elaboratu ocene obremenjenosti okolja s hrupom.</w:t>
      </w:r>
    </w:p>
    <w:p w14:paraId="2F6D115E" w14:textId="77777777" w:rsidR="0067226E" w:rsidRPr="00F935F4" w:rsidRDefault="0067226E" w:rsidP="0067226E">
      <w:pPr>
        <w:rPr>
          <w:rFonts w:ascii="Arial" w:hAnsi="Arial" w:cs="Arial"/>
          <w:sz w:val="20"/>
          <w:szCs w:val="20"/>
        </w:rPr>
      </w:pPr>
      <w:r w:rsidRPr="00F935F4">
        <w:rPr>
          <w:rFonts w:ascii="Arial" w:hAnsi="Arial" w:cs="Arial"/>
          <w:sz w:val="20"/>
          <w:szCs w:val="20"/>
        </w:rPr>
        <w:t>Projektant mora na podlagi prečnih profilov načrtovanih posegov, značilnosti posega in na osnovi kriterija iskanja najbolj verjetne lokacije morebitnega onesnaženja na območju predvidenih posegov določiti območja vzorčenja (</w:t>
      </w:r>
      <w:proofErr w:type="spellStart"/>
      <w:r w:rsidRPr="00F935F4">
        <w:rPr>
          <w:rFonts w:ascii="Arial" w:hAnsi="Arial" w:cs="Arial"/>
          <w:sz w:val="20"/>
          <w:szCs w:val="20"/>
        </w:rPr>
        <w:t>t.i</w:t>
      </w:r>
      <w:proofErr w:type="spellEnd"/>
      <w:r w:rsidRPr="00F935F4">
        <w:rPr>
          <w:rFonts w:ascii="Arial" w:hAnsi="Arial" w:cs="Arial"/>
          <w:sz w:val="20"/>
          <w:szCs w:val="20"/>
        </w:rPr>
        <w:t>. vzorčna polja). Vzorčna polja se določijo na območju železniške postaje. Na vsakem posameznem vzorčnem polju je treba določiti vzorčna mesta iz katerih je treba pridobiti:</w:t>
      </w:r>
    </w:p>
    <w:p w14:paraId="063FFEF2" w14:textId="77777777" w:rsidR="0067226E" w:rsidRPr="00F935F4" w:rsidRDefault="0067226E" w:rsidP="00AD616D">
      <w:pPr>
        <w:pStyle w:val="Odstavekseznama"/>
        <w:numPr>
          <w:ilvl w:val="0"/>
          <w:numId w:val="92"/>
        </w:numPr>
        <w:spacing w:after="120"/>
        <w:rPr>
          <w:rFonts w:ascii="Arial" w:hAnsi="Arial" w:cs="Arial"/>
          <w:sz w:val="20"/>
          <w:szCs w:val="20"/>
        </w:rPr>
      </w:pPr>
      <w:r w:rsidRPr="00F935F4">
        <w:rPr>
          <w:rFonts w:ascii="Arial" w:hAnsi="Arial" w:cs="Arial"/>
          <w:sz w:val="20"/>
          <w:szCs w:val="20"/>
        </w:rPr>
        <w:t>1 povprečni vzorec zemeljskega izkopa,</w:t>
      </w:r>
    </w:p>
    <w:p w14:paraId="60243B71" w14:textId="77777777" w:rsidR="0067226E" w:rsidRPr="00F935F4" w:rsidRDefault="0067226E" w:rsidP="00AD616D">
      <w:pPr>
        <w:pStyle w:val="Odstavekseznama"/>
        <w:numPr>
          <w:ilvl w:val="0"/>
          <w:numId w:val="92"/>
        </w:numPr>
        <w:spacing w:after="120"/>
        <w:rPr>
          <w:rFonts w:ascii="Arial" w:hAnsi="Arial" w:cs="Arial"/>
          <w:sz w:val="20"/>
          <w:szCs w:val="20"/>
        </w:rPr>
      </w:pPr>
      <w:r w:rsidRPr="00F935F4">
        <w:rPr>
          <w:rFonts w:ascii="Arial" w:hAnsi="Arial" w:cs="Arial"/>
          <w:sz w:val="20"/>
          <w:szCs w:val="20"/>
        </w:rPr>
        <w:t>1 povprečni vzorec tolčenca ter,</w:t>
      </w:r>
    </w:p>
    <w:p w14:paraId="69093A5C" w14:textId="77777777" w:rsidR="0067226E" w:rsidRPr="00F935F4" w:rsidRDefault="0067226E" w:rsidP="00AD616D">
      <w:pPr>
        <w:pStyle w:val="Odstavekseznama"/>
        <w:numPr>
          <w:ilvl w:val="0"/>
          <w:numId w:val="92"/>
        </w:numPr>
        <w:spacing w:after="120"/>
        <w:rPr>
          <w:rFonts w:ascii="Arial" w:hAnsi="Arial" w:cs="Arial"/>
          <w:sz w:val="20"/>
          <w:szCs w:val="20"/>
        </w:rPr>
      </w:pPr>
      <w:r w:rsidRPr="00F935F4">
        <w:rPr>
          <w:rFonts w:ascii="Arial" w:hAnsi="Arial" w:cs="Arial"/>
          <w:sz w:val="20"/>
          <w:szCs w:val="20"/>
        </w:rPr>
        <w:t>1 povprečni vzorec zemljine na območju podvoza.</w:t>
      </w:r>
    </w:p>
    <w:p w14:paraId="2210D33C" w14:textId="77777777" w:rsidR="0067226E" w:rsidRPr="00F935F4" w:rsidRDefault="0067226E" w:rsidP="0067226E">
      <w:pPr>
        <w:rPr>
          <w:rFonts w:ascii="Arial" w:hAnsi="Arial" w:cs="Arial"/>
          <w:sz w:val="20"/>
          <w:szCs w:val="20"/>
        </w:rPr>
      </w:pPr>
      <w:r w:rsidRPr="00F935F4">
        <w:rPr>
          <w:rFonts w:ascii="Arial" w:hAnsi="Arial" w:cs="Arial"/>
          <w:sz w:val="20"/>
          <w:szCs w:val="20"/>
        </w:rPr>
        <w:t>Projektant število vzorčnih mest znotraj vzorčnega polja določi v obsegu in na način, da bo zagotovljen odvzem zadostnega števila vzorcev in zagotovljena utemeljena strokovna ocena za kakšno vrsto odpadka gre in kakšni so pogoji za ravnanje z njim (pogoji izkopa, začasnega oz. trajnega odlaganja, ponovnega vgrajevanja na območju istega gradbišča,…).</w:t>
      </w:r>
    </w:p>
    <w:p w14:paraId="7A846947" w14:textId="77777777" w:rsidR="0067226E" w:rsidRPr="00F935F4" w:rsidRDefault="0067226E" w:rsidP="0067226E">
      <w:pPr>
        <w:rPr>
          <w:rFonts w:ascii="Arial" w:hAnsi="Arial" w:cs="Arial"/>
          <w:sz w:val="20"/>
          <w:szCs w:val="20"/>
        </w:rPr>
      </w:pPr>
      <w:r w:rsidRPr="00F935F4">
        <w:rPr>
          <w:rFonts w:ascii="Arial" w:hAnsi="Arial" w:cs="Arial"/>
          <w:sz w:val="20"/>
          <w:szCs w:val="20"/>
        </w:rPr>
        <w:t>Vsebino in obseg preiskav (obseg zahtevanih analiz) je treba izdelati v skladu s predpisi, ki urejajo področje in kot to med drugim določajo:</w:t>
      </w:r>
    </w:p>
    <w:p w14:paraId="44C7C9BF" w14:textId="06B395BC" w:rsidR="0067226E" w:rsidRPr="00F935F4" w:rsidRDefault="0067226E" w:rsidP="0048486F">
      <w:pPr>
        <w:pStyle w:val="Odstavekseznama"/>
        <w:numPr>
          <w:ilvl w:val="0"/>
          <w:numId w:val="182"/>
        </w:numPr>
        <w:spacing w:after="120"/>
        <w:rPr>
          <w:rFonts w:ascii="Arial" w:hAnsi="Arial" w:cs="Arial"/>
          <w:sz w:val="20"/>
          <w:szCs w:val="20"/>
        </w:rPr>
      </w:pPr>
      <w:r w:rsidRPr="00F935F4">
        <w:rPr>
          <w:rFonts w:ascii="Arial" w:hAnsi="Arial" w:cs="Arial"/>
          <w:sz w:val="20"/>
          <w:szCs w:val="20"/>
        </w:rPr>
        <w:t xml:space="preserve">Uredba o mejnih, opozorilnih in kritičnih </w:t>
      </w:r>
      <w:proofErr w:type="spellStart"/>
      <w:r w:rsidRPr="00F935F4">
        <w:rPr>
          <w:rFonts w:ascii="Arial" w:hAnsi="Arial" w:cs="Arial"/>
          <w:sz w:val="20"/>
          <w:szCs w:val="20"/>
        </w:rPr>
        <w:t>imisijskih</w:t>
      </w:r>
      <w:proofErr w:type="spellEnd"/>
      <w:r w:rsidRPr="00F935F4">
        <w:rPr>
          <w:rFonts w:ascii="Arial" w:hAnsi="Arial" w:cs="Arial"/>
          <w:sz w:val="20"/>
          <w:szCs w:val="20"/>
        </w:rPr>
        <w:t xml:space="preserve"> vrednostih nevarnih snovi v tleh (Uradni list RS, št. 68/96 in 41/04 – ZVO-1),</w:t>
      </w:r>
      <w:r w:rsidR="00054AA3" w:rsidRPr="00F935F4">
        <w:rPr>
          <w:rFonts w:ascii="Arial" w:hAnsi="Arial" w:cs="Arial"/>
          <w:sz w:val="20"/>
          <w:szCs w:val="20"/>
        </w:rPr>
        <w:t xml:space="preserve"> </w:t>
      </w:r>
    </w:p>
    <w:p w14:paraId="3F936F17" w14:textId="40E9D01D" w:rsidR="0067226E" w:rsidRPr="00F935F4" w:rsidRDefault="0067226E" w:rsidP="0048486F">
      <w:pPr>
        <w:pStyle w:val="Odstavekseznama"/>
        <w:numPr>
          <w:ilvl w:val="0"/>
          <w:numId w:val="182"/>
        </w:numPr>
        <w:spacing w:after="120"/>
        <w:rPr>
          <w:rFonts w:ascii="Arial" w:hAnsi="Arial" w:cs="Arial"/>
          <w:sz w:val="20"/>
          <w:szCs w:val="20"/>
        </w:rPr>
      </w:pPr>
      <w:r w:rsidRPr="00F935F4">
        <w:rPr>
          <w:rFonts w:ascii="Arial" w:hAnsi="Arial" w:cs="Arial"/>
          <w:sz w:val="20"/>
          <w:szCs w:val="20"/>
        </w:rPr>
        <w:t>Uredba o obremenjevanju tal z vnašanjem odpadkov (Uradni list RS, št. 34/2008</w:t>
      </w:r>
      <w:r w:rsidR="00054AA3" w:rsidRPr="00F935F4">
        <w:rPr>
          <w:rFonts w:ascii="Arial" w:hAnsi="Arial" w:cs="Arial"/>
          <w:sz w:val="20"/>
          <w:szCs w:val="20"/>
        </w:rPr>
        <w:t xml:space="preserve"> in</w:t>
      </w:r>
      <w:r w:rsidRPr="00F935F4">
        <w:rPr>
          <w:rFonts w:ascii="Arial" w:hAnsi="Arial" w:cs="Arial"/>
          <w:sz w:val="20"/>
          <w:szCs w:val="20"/>
        </w:rPr>
        <w:t xml:space="preserve"> 61/2011),</w:t>
      </w:r>
    </w:p>
    <w:p w14:paraId="1619A2DE" w14:textId="6E54FA6E" w:rsidR="0067226E" w:rsidRPr="00F935F4" w:rsidRDefault="0067226E" w:rsidP="0048486F">
      <w:pPr>
        <w:pStyle w:val="Odstavekseznama"/>
        <w:numPr>
          <w:ilvl w:val="0"/>
          <w:numId w:val="182"/>
        </w:numPr>
        <w:spacing w:after="120"/>
        <w:rPr>
          <w:rFonts w:ascii="Arial" w:hAnsi="Arial" w:cs="Arial"/>
          <w:sz w:val="20"/>
          <w:szCs w:val="20"/>
        </w:rPr>
      </w:pPr>
      <w:r w:rsidRPr="00F935F4">
        <w:rPr>
          <w:rFonts w:ascii="Arial" w:hAnsi="Arial" w:cs="Arial"/>
          <w:sz w:val="20"/>
          <w:szCs w:val="20"/>
        </w:rPr>
        <w:t>Uredba o odpadkih (Uradni list RS, št. 37/15</w:t>
      </w:r>
      <w:r w:rsidR="00054AA3" w:rsidRPr="00F935F4">
        <w:rPr>
          <w:rFonts w:ascii="Arial" w:hAnsi="Arial" w:cs="Arial"/>
          <w:sz w:val="20"/>
          <w:szCs w:val="20"/>
        </w:rPr>
        <w:t xml:space="preserve">, </w:t>
      </w:r>
      <w:r w:rsidRPr="00F935F4">
        <w:rPr>
          <w:rFonts w:ascii="Arial" w:hAnsi="Arial" w:cs="Arial"/>
          <w:sz w:val="20"/>
          <w:szCs w:val="20"/>
        </w:rPr>
        <w:t>69/15</w:t>
      </w:r>
      <w:r w:rsidR="00054AA3" w:rsidRPr="00F935F4">
        <w:rPr>
          <w:rFonts w:ascii="Arial" w:hAnsi="Arial" w:cs="Arial"/>
          <w:sz w:val="20"/>
          <w:szCs w:val="20"/>
        </w:rPr>
        <w:t xml:space="preserve"> in 129/20</w:t>
      </w:r>
      <w:r w:rsidRPr="00F935F4">
        <w:rPr>
          <w:rFonts w:ascii="Arial" w:hAnsi="Arial" w:cs="Arial"/>
          <w:sz w:val="20"/>
          <w:szCs w:val="20"/>
        </w:rPr>
        <w:t>),</w:t>
      </w:r>
    </w:p>
    <w:p w14:paraId="7642B9C5" w14:textId="79ABB936" w:rsidR="0067226E" w:rsidRPr="00F935F4" w:rsidRDefault="0067226E" w:rsidP="0048486F">
      <w:pPr>
        <w:pStyle w:val="Odstavekseznama"/>
        <w:numPr>
          <w:ilvl w:val="0"/>
          <w:numId w:val="182"/>
        </w:numPr>
        <w:spacing w:after="120"/>
        <w:rPr>
          <w:rFonts w:ascii="Arial" w:hAnsi="Arial" w:cs="Arial"/>
          <w:sz w:val="20"/>
          <w:szCs w:val="20"/>
        </w:rPr>
      </w:pPr>
      <w:r w:rsidRPr="00F935F4">
        <w:rPr>
          <w:rFonts w:ascii="Arial" w:hAnsi="Arial" w:cs="Arial"/>
          <w:sz w:val="20"/>
          <w:szCs w:val="20"/>
        </w:rPr>
        <w:t>Uredba o odlagališčih odpadkov (Uradni list RS, št. 10/14, 54/15, 36/16</w:t>
      </w:r>
      <w:r w:rsidR="00054AA3" w:rsidRPr="00F935F4">
        <w:rPr>
          <w:rFonts w:ascii="Arial" w:hAnsi="Arial" w:cs="Arial"/>
          <w:sz w:val="20"/>
          <w:szCs w:val="20"/>
        </w:rPr>
        <w:t xml:space="preserve">, </w:t>
      </w:r>
      <w:r w:rsidRPr="00F935F4">
        <w:rPr>
          <w:rFonts w:ascii="Arial" w:hAnsi="Arial" w:cs="Arial"/>
          <w:sz w:val="20"/>
          <w:szCs w:val="20"/>
        </w:rPr>
        <w:t>37/18</w:t>
      </w:r>
      <w:r w:rsidR="00054AA3" w:rsidRPr="00F935F4">
        <w:rPr>
          <w:rFonts w:ascii="Arial" w:hAnsi="Arial" w:cs="Arial"/>
          <w:sz w:val="20"/>
          <w:szCs w:val="20"/>
        </w:rPr>
        <w:t xml:space="preserve"> in 13/21</w:t>
      </w:r>
      <w:r w:rsidRPr="00F935F4">
        <w:rPr>
          <w:rFonts w:ascii="Arial" w:hAnsi="Arial" w:cs="Arial"/>
          <w:sz w:val="20"/>
          <w:szCs w:val="20"/>
        </w:rPr>
        <w:t>)</w:t>
      </w:r>
      <w:r w:rsidR="00054AA3" w:rsidRPr="00F935F4">
        <w:rPr>
          <w:rFonts w:ascii="Arial" w:hAnsi="Arial" w:cs="Arial"/>
          <w:sz w:val="20"/>
          <w:szCs w:val="20"/>
        </w:rPr>
        <w:t xml:space="preserve"> </w:t>
      </w:r>
      <w:r w:rsidRPr="00F935F4">
        <w:rPr>
          <w:rFonts w:ascii="Arial" w:hAnsi="Arial" w:cs="Arial"/>
          <w:sz w:val="20"/>
          <w:szCs w:val="20"/>
        </w:rPr>
        <w:t>in</w:t>
      </w:r>
      <w:r w:rsidR="00054AA3" w:rsidRPr="00F935F4">
        <w:rPr>
          <w:rFonts w:ascii="Arial" w:hAnsi="Arial" w:cs="Arial"/>
          <w:sz w:val="20"/>
          <w:szCs w:val="20"/>
        </w:rPr>
        <w:t xml:space="preserve"> </w:t>
      </w:r>
      <w:r w:rsidRPr="00F935F4">
        <w:rPr>
          <w:rFonts w:ascii="Arial" w:hAnsi="Arial" w:cs="Arial"/>
          <w:sz w:val="20"/>
          <w:szCs w:val="20"/>
        </w:rPr>
        <w:t>ostale predpise sprejete v času do pričetka izvedbe naloge.</w:t>
      </w:r>
    </w:p>
    <w:p w14:paraId="78DDC1A9" w14:textId="691376D9" w:rsidR="0067226E" w:rsidRPr="00F935F4" w:rsidRDefault="0067226E" w:rsidP="0067226E">
      <w:pPr>
        <w:rPr>
          <w:rFonts w:ascii="Arial" w:hAnsi="Arial" w:cs="Arial"/>
          <w:sz w:val="20"/>
          <w:szCs w:val="20"/>
        </w:rPr>
      </w:pPr>
      <w:r w:rsidRPr="00F935F4">
        <w:rPr>
          <w:rFonts w:ascii="Arial" w:hAnsi="Arial" w:cs="Arial"/>
          <w:sz w:val="20"/>
          <w:szCs w:val="20"/>
        </w:rPr>
        <w:t>Vse količine oz. masna bilanca mora</w:t>
      </w:r>
      <w:r w:rsidR="00054AA3" w:rsidRPr="00F935F4">
        <w:rPr>
          <w:rFonts w:ascii="Arial" w:hAnsi="Arial" w:cs="Arial"/>
          <w:sz w:val="20"/>
          <w:szCs w:val="20"/>
        </w:rPr>
        <w:t>jo</w:t>
      </w:r>
      <w:r w:rsidRPr="00F935F4">
        <w:rPr>
          <w:rFonts w:ascii="Arial" w:hAnsi="Arial" w:cs="Arial"/>
          <w:sz w:val="20"/>
          <w:szCs w:val="20"/>
        </w:rPr>
        <w:t xml:space="preserve"> biti usklajen</w:t>
      </w:r>
      <w:r w:rsidR="00054AA3" w:rsidRPr="00F935F4">
        <w:rPr>
          <w:rFonts w:ascii="Arial" w:hAnsi="Arial" w:cs="Arial"/>
          <w:sz w:val="20"/>
          <w:szCs w:val="20"/>
        </w:rPr>
        <w:t>i</w:t>
      </w:r>
      <w:r w:rsidRPr="00F935F4">
        <w:rPr>
          <w:rFonts w:ascii="Arial" w:hAnsi="Arial" w:cs="Arial"/>
          <w:sz w:val="20"/>
          <w:szCs w:val="20"/>
        </w:rPr>
        <w:t xml:space="preserve"> z ostalimi elaborati in načrti v sklopu projekta.</w:t>
      </w:r>
    </w:p>
    <w:p w14:paraId="6E5B5D6A" w14:textId="02612359" w:rsidR="0067226E" w:rsidRPr="00F935F4" w:rsidRDefault="0067226E" w:rsidP="0067226E">
      <w:pPr>
        <w:rPr>
          <w:rFonts w:ascii="Arial" w:hAnsi="Arial" w:cs="Arial"/>
          <w:sz w:val="20"/>
          <w:szCs w:val="20"/>
        </w:rPr>
      </w:pPr>
      <w:r w:rsidRPr="00F935F4">
        <w:rPr>
          <w:rFonts w:ascii="Arial" w:hAnsi="Arial" w:cs="Arial"/>
          <w:sz w:val="20"/>
          <w:szCs w:val="20"/>
        </w:rPr>
        <w:t xml:space="preserve">Zaradi vzorčenj na območju železniške postaje, mora izdelovalec naloge upoštevati predpise, ki izhajajo iz Zakona o varnosti v železniškem prometu ter na lastne stroške kriti vse morebitne stroške, ki bodo nastali zaradi </w:t>
      </w:r>
      <w:r w:rsidR="00054AA3" w:rsidRPr="00F935F4">
        <w:rPr>
          <w:rFonts w:ascii="Arial" w:hAnsi="Arial" w:cs="Arial"/>
          <w:sz w:val="20"/>
          <w:szCs w:val="20"/>
        </w:rPr>
        <w:t xml:space="preserve">teh </w:t>
      </w:r>
      <w:r w:rsidRPr="00F935F4">
        <w:rPr>
          <w:rFonts w:ascii="Arial" w:hAnsi="Arial" w:cs="Arial"/>
          <w:sz w:val="20"/>
          <w:szCs w:val="20"/>
        </w:rPr>
        <w:t>del. Dokument analiza tal se izdela za fazo IZN.</w:t>
      </w:r>
    </w:p>
    <w:p w14:paraId="421B9070" w14:textId="2AB11322" w:rsidR="0067226E" w:rsidRPr="00F935F4" w:rsidRDefault="0067226E" w:rsidP="00B054E6">
      <w:pPr>
        <w:pStyle w:val="Naslov3"/>
        <w:rPr>
          <w:rFonts w:ascii="Arial" w:hAnsi="Arial" w:cs="Arial"/>
          <w:sz w:val="20"/>
          <w:szCs w:val="20"/>
        </w:rPr>
      </w:pPr>
      <w:bookmarkStart w:id="200" w:name="_Toc89264488"/>
      <w:r w:rsidRPr="00F935F4">
        <w:rPr>
          <w:rFonts w:ascii="Arial" w:hAnsi="Arial" w:cs="Arial"/>
          <w:sz w:val="20"/>
          <w:szCs w:val="20"/>
        </w:rPr>
        <w:t>Analiza odpornosti nameravanega posega na podnebne spremembe</w:t>
      </w:r>
      <w:bookmarkEnd w:id="200"/>
    </w:p>
    <w:p w14:paraId="3680E5F1" w14:textId="0F6EE2BF" w:rsidR="0067226E" w:rsidRPr="00F935F4" w:rsidRDefault="0067226E" w:rsidP="0067226E">
      <w:pPr>
        <w:rPr>
          <w:rFonts w:ascii="Arial" w:hAnsi="Arial" w:cs="Arial"/>
          <w:sz w:val="20"/>
          <w:szCs w:val="20"/>
          <w:lang w:eastAsia="sl-SI"/>
        </w:rPr>
      </w:pPr>
      <w:r w:rsidRPr="00F935F4">
        <w:rPr>
          <w:rFonts w:ascii="Arial" w:hAnsi="Arial" w:cs="Arial"/>
          <w:sz w:val="20"/>
          <w:szCs w:val="20"/>
          <w:lang w:eastAsia="sl-SI"/>
        </w:rPr>
        <w:t>V sklopu naloge se izdela Analiza odpornosti nameravanega posega na podnebne spremembe, vključno z oceno tveganja za nesreče. Pri izdelavi dokumenta se smiselno upošteva Navodilo izdelovalcem poročila o vplivih na okolje za obravnavo vidika podnebnih sprememb, ki so objavljena na spletni strani MOP ARSO.</w:t>
      </w:r>
      <w:r w:rsidRPr="00F935F4">
        <w:rPr>
          <w:rFonts w:ascii="Arial" w:hAnsi="Arial" w:cs="Arial"/>
          <w:sz w:val="20"/>
          <w:szCs w:val="20"/>
        </w:rPr>
        <w:t xml:space="preserve"> </w:t>
      </w:r>
      <w:r w:rsidRPr="00F935F4">
        <w:rPr>
          <w:rFonts w:ascii="Arial" w:hAnsi="Arial" w:cs="Arial"/>
          <w:sz w:val="20"/>
          <w:szCs w:val="20"/>
          <w:lang w:eastAsia="sl-SI"/>
        </w:rPr>
        <w:t>Dokument se izdela za fazo IZN.</w:t>
      </w:r>
    </w:p>
    <w:p w14:paraId="0A020C72" w14:textId="77777777" w:rsidR="0067226E" w:rsidRPr="00F935F4" w:rsidRDefault="0067226E" w:rsidP="00B054E6">
      <w:pPr>
        <w:pStyle w:val="Naslov3"/>
        <w:rPr>
          <w:rFonts w:ascii="Arial" w:hAnsi="Arial" w:cs="Arial"/>
          <w:sz w:val="20"/>
          <w:szCs w:val="20"/>
        </w:rPr>
      </w:pPr>
      <w:bookmarkStart w:id="201" w:name="_Toc89264489"/>
      <w:r w:rsidRPr="00F935F4">
        <w:rPr>
          <w:rFonts w:ascii="Arial" w:hAnsi="Arial" w:cs="Arial"/>
          <w:sz w:val="20"/>
          <w:szCs w:val="20"/>
        </w:rPr>
        <w:t>Elaborat za preprečevanje in zmanjševanje emisije delcev z gradbišča</w:t>
      </w:r>
      <w:bookmarkEnd w:id="201"/>
    </w:p>
    <w:p w14:paraId="0BA4263E" w14:textId="7645D27B" w:rsidR="0067226E" w:rsidRPr="00F935F4" w:rsidRDefault="0067226E" w:rsidP="0067226E">
      <w:pPr>
        <w:rPr>
          <w:rFonts w:ascii="Arial" w:hAnsi="Arial" w:cs="Arial"/>
          <w:sz w:val="20"/>
          <w:szCs w:val="20"/>
        </w:rPr>
      </w:pPr>
      <w:r w:rsidRPr="00F935F4">
        <w:rPr>
          <w:rFonts w:ascii="Arial" w:hAnsi="Arial" w:cs="Arial"/>
          <w:sz w:val="20"/>
          <w:szCs w:val="20"/>
        </w:rPr>
        <w:t>Skladno z veljavno Uredbo o preprečevanju in zmanjševanju emisije delcev iz gradbišč (Uradni list RS, št. 21/11), je potrebno izdelati elaborat za preprečevanje in zmanjševanje emisije delcev z gradbišča. Pri izračun emisij je treba upoštevati 24 urno delovanja gradbišča. Pri izdelavi elaborata se je treba osredotočiti predvsem na imisije na območju gradbišča oz. na območju, kjer transportne poti potekajo v bližini stanovanjske pozidave.</w:t>
      </w:r>
    </w:p>
    <w:p w14:paraId="335BCE2C" w14:textId="79D254FA" w:rsidR="0067226E" w:rsidRPr="00F935F4" w:rsidRDefault="005140C5" w:rsidP="00B054E6">
      <w:pPr>
        <w:pStyle w:val="Naslov3"/>
        <w:rPr>
          <w:rFonts w:ascii="Arial" w:hAnsi="Arial" w:cs="Arial"/>
          <w:sz w:val="20"/>
          <w:szCs w:val="20"/>
        </w:rPr>
      </w:pPr>
      <w:bookmarkStart w:id="202" w:name="_Toc89264490"/>
      <w:r w:rsidRPr="00F935F4">
        <w:rPr>
          <w:rFonts w:ascii="Arial" w:hAnsi="Arial" w:cs="Arial"/>
          <w:sz w:val="20"/>
          <w:szCs w:val="20"/>
        </w:rPr>
        <w:t>E</w:t>
      </w:r>
      <w:r w:rsidR="0067226E" w:rsidRPr="00F935F4">
        <w:rPr>
          <w:rFonts w:ascii="Arial" w:hAnsi="Arial" w:cs="Arial"/>
          <w:sz w:val="20"/>
          <w:szCs w:val="20"/>
        </w:rPr>
        <w:t>laborat ocene obremenjenosti okolja s hrupom v času gradnje za obratovanje gradbišča</w:t>
      </w:r>
      <w:bookmarkEnd w:id="202"/>
    </w:p>
    <w:p w14:paraId="207DB7B5" w14:textId="77777777" w:rsidR="0067226E" w:rsidRPr="00F935F4" w:rsidRDefault="0067226E" w:rsidP="0067226E">
      <w:pPr>
        <w:rPr>
          <w:rFonts w:ascii="Arial" w:hAnsi="Arial" w:cs="Arial"/>
          <w:sz w:val="20"/>
          <w:szCs w:val="20"/>
          <w:lang w:eastAsia="sl-SI"/>
        </w:rPr>
      </w:pPr>
      <w:r w:rsidRPr="00F935F4">
        <w:rPr>
          <w:rFonts w:ascii="Arial" w:hAnsi="Arial" w:cs="Arial"/>
          <w:sz w:val="20"/>
          <w:szCs w:val="20"/>
          <w:lang w:eastAsia="sl-SI"/>
        </w:rPr>
        <w:t>Elaborat mora biti izdelan skladno z 11. členom Uredbe o mejnih vrednostih kazalcev hrupa v okolju (Uradni list RS, št. 43/18 in 59/19). Za potrebe izdelave predmetne naloge mora izdelovalec upoštevati Načrt (elaborat) ureditve gradbišča, ki vsebuje spodaj naveden vsebine:</w:t>
      </w:r>
    </w:p>
    <w:p w14:paraId="11FD4D7C" w14:textId="77777777" w:rsidR="0067226E" w:rsidRPr="00F935F4" w:rsidRDefault="0067226E" w:rsidP="0067226E">
      <w:pPr>
        <w:spacing w:line="240" w:lineRule="auto"/>
        <w:rPr>
          <w:rFonts w:ascii="Arial" w:hAnsi="Arial" w:cs="Arial"/>
          <w:sz w:val="20"/>
          <w:szCs w:val="20"/>
          <w:u w:val="single"/>
        </w:rPr>
      </w:pPr>
      <w:r w:rsidRPr="00F935F4">
        <w:rPr>
          <w:rFonts w:ascii="Arial" w:hAnsi="Arial" w:cs="Arial"/>
          <w:sz w:val="20"/>
          <w:szCs w:val="20"/>
          <w:u w:val="single"/>
        </w:rPr>
        <w:t>Čas gradnje:</w:t>
      </w:r>
    </w:p>
    <w:p w14:paraId="3D924066" w14:textId="77777777" w:rsidR="0067226E" w:rsidRPr="00F935F4" w:rsidRDefault="0067226E" w:rsidP="00F66584">
      <w:pPr>
        <w:spacing w:after="0" w:line="240" w:lineRule="auto"/>
        <w:rPr>
          <w:rFonts w:ascii="Arial" w:hAnsi="Arial" w:cs="Arial"/>
          <w:sz w:val="20"/>
          <w:szCs w:val="20"/>
        </w:rPr>
      </w:pPr>
      <w:r w:rsidRPr="00F935F4">
        <w:rPr>
          <w:rFonts w:ascii="Arial" w:hAnsi="Arial" w:cs="Arial"/>
          <w:sz w:val="20"/>
          <w:szCs w:val="20"/>
        </w:rPr>
        <w:t>1.</w:t>
      </w:r>
      <w:r w:rsidRPr="00F935F4">
        <w:rPr>
          <w:rFonts w:ascii="Arial" w:hAnsi="Arial" w:cs="Arial"/>
          <w:sz w:val="20"/>
          <w:szCs w:val="20"/>
        </w:rPr>
        <w:tab/>
        <w:t xml:space="preserve">Splošno: </w:t>
      </w:r>
    </w:p>
    <w:p w14:paraId="2EBD654B" w14:textId="09DBDCED"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Podroben terminski plan gradnje.</w:t>
      </w:r>
    </w:p>
    <w:p w14:paraId="32E3B8BA" w14:textId="0B359B7F"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 xml:space="preserve">Razdelitev gradbišča na odseke ter </w:t>
      </w:r>
      <w:proofErr w:type="spellStart"/>
      <w:r w:rsidRPr="00F935F4">
        <w:rPr>
          <w:rFonts w:ascii="Arial" w:hAnsi="Arial" w:cs="Arial"/>
          <w:sz w:val="20"/>
          <w:szCs w:val="20"/>
        </w:rPr>
        <w:t>faznost</w:t>
      </w:r>
      <w:proofErr w:type="spellEnd"/>
      <w:r w:rsidRPr="00F935F4">
        <w:rPr>
          <w:rFonts w:ascii="Arial" w:hAnsi="Arial" w:cs="Arial"/>
          <w:sz w:val="20"/>
          <w:szCs w:val="20"/>
        </w:rPr>
        <w:t xml:space="preserve"> gradnje (v povezavi s terminskim planom).</w:t>
      </w:r>
    </w:p>
    <w:p w14:paraId="6532802D" w14:textId="307AA50C"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Masna bilanca.</w:t>
      </w:r>
    </w:p>
    <w:p w14:paraId="16F71A77" w14:textId="77777777" w:rsidR="0067226E" w:rsidRPr="00F935F4" w:rsidRDefault="0067226E" w:rsidP="0067226E">
      <w:pPr>
        <w:spacing w:after="0" w:line="240" w:lineRule="auto"/>
        <w:rPr>
          <w:rFonts w:ascii="Arial" w:hAnsi="Arial" w:cs="Arial"/>
          <w:sz w:val="20"/>
          <w:szCs w:val="20"/>
        </w:rPr>
      </w:pPr>
      <w:r w:rsidRPr="00F935F4">
        <w:rPr>
          <w:rFonts w:ascii="Arial" w:hAnsi="Arial" w:cs="Arial"/>
          <w:sz w:val="20"/>
          <w:szCs w:val="20"/>
        </w:rPr>
        <w:t>2.</w:t>
      </w:r>
      <w:r w:rsidRPr="00F935F4">
        <w:rPr>
          <w:rFonts w:ascii="Arial" w:hAnsi="Arial" w:cs="Arial"/>
          <w:sz w:val="20"/>
          <w:szCs w:val="20"/>
        </w:rPr>
        <w:tab/>
        <w:t xml:space="preserve">Območje gradbišč: </w:t>
      </w:r>
    </w:p>
    <w:p w14:paraId="20BF0C04" w14:textId="5A938C89"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Meja gradbenega posega vključno z začasnimi lokacijami za skladiščenje materiala in gradbiščnimi platoji.</w:t>
      </w:r>
    </w:p>
    <w:p w14:paraId="5C3CC58D" w14:textId="761AC730"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Opis gradbišč (čas gradnje, vrsta del).</w:t>
      </w:r>
    </w:p>
    <w:p w14:paraId="227392BC" w14:textId="72411D07"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Posebni gradbiščni platoji (tehnične baze, skladišča, parkirišča, začasne lokacije za odlaganje…).</w:t>
      </w:r>
    </w:p>
    <w:p w14:paraId="46D0E7F9" w14:textId="34B5FCA0"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Ocena predvidene gradbene mehanizacije (vrsta, število, delovna moč v kW).</w:t>
      </w:r>
    </w:p>
    <w:p w14:paraId="576025B4" w14:textId="03B3A305"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Dodatni viri hrupa in delcev PM10 (začasne gradbiščne naprave - premični drobilniki, začasne betonarne…).</w:t>
      </w:r>
    </w:p>
    <w:p w14:paraId="1E9359F6" w14:textId="35BA002F"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Lokacije opornih in podpornih konstrukcij.</w:t>
      </w:r>
    </w:p>
    <w:p w14:paraId="15EEF79B" w14:textId="77777777" w:rsidR="0067226E" w:rsidRPr="00F935F4" w:rsidRDefault="0067226E" w:rsidP="0067226E">
      <w:pPr>
        <w:spacing w:after="0" w:line="240" w:lineRule="auto"/>
        <w:ind w:left="705" w:hanging="705"/>
        <w:rPr>
          <w:rFonts w:ascii="Arial" w:hAnsi="Arial" w:cs="Arial"/>
          <w:sz w:val="20"/>
          <w:szCs w:val="20"/>
        </w:rPr>
      </w:pPr>
      <w:r w:rsidRPr="00F935F4">
        <w:rPr>
          <w:rFonts w:ascii="Arial" w:hAnsi="Arial" w:cs="Arial"/>
          <w:sz w:val="20"/>
          <w:szCs w:val="20"/>
        </w:rPr>
        <w:t>3.</w:t>
      </w:r>
      <w:r w:rsidRPr="00F935F4">
        <w:rPr>
          <w:rFonts w:ascii="Arial" w:hAnsi="Arial" w:cs="Arial"/>
          <w:sz w:val="20"/>
          <w:szCs w:val="20"/>
        </w:rPr>
        <w:tab/>
        <w:t>Območja gradbenih del s povečano obremenitvijo s hrupom (rušitve obstoječih objektov, pilotiranje, sidranje, miniranje, bager s hidravličnim kladivom – piker…).</w:t>
      </w:r>
    </w:p>
    <w:p w14:paraId="0B9DA27E" w14:textId="77777777" w:rsidR="0067226E" w:rsidRPr="00F935F4" w:rsidRDefault="0067226E" w:rsidP="0067226E">
      <w:pPr>
        <w:spacing w:after="0" w:line="240" w:lineRule="auto"/>
        <w:rPr>
          <w:rFonts w:ascii="Arial" w:hAnsi="Arial" w:cs="Arial"/>
          <w:sz w:val="20"/>
          <w:szCs w:val="20"/>
        </w:rPr>
      </w:pPr>
      <w:r w:rsidRPr="00F935F4">
        <w:rPr>
          <w:rFonts w:ascii="Arial" w:hAnsi="Arial" w:cs="Arial"/>
          <w:sz w:val="20"/>
          <w:szCs w:val="20"/>
        </w:rPr>
        <w:t>4.</w:t>
      </w:r>
      <w:r w:rsidRPr="00F935F4">
        <w:rPr>
          <w:rFonts w:ascii="Arial" w:hAnsi="Arial" w:cs="Arial"/>
          <w:sz w:val="20"/>
          <w:szCs w:val="20"/>
        </w:rPr>
        <w:tab/>
        <w:t>Morebitna gradbena dela, ki so predvidena v večernem in nočnem obdobju.</w:t>
      </w:r>
    </w:p>
    <w:p w14:paraId="396F838E" w14:textId="77777777" w:rsidR="0067226E" w:rsidRPr="00F935F4" w:rsidRDefault="0067226E" w:rsidP="0067226E">
      <w:pPr>
        <w:spacing w:after="0" w:line="240" w:lineRule="auto"/>
        <w:rPr>
          <w:rFonts w:ascii="Arial" w:hAnsi="Arial" w:cs="Arial"/>
          <w:sz w:val="20"/>
          <w:szCs w:val="20"/>
        </w:rPr>
      </w:pPr>
      <w:r w:rsidRPr="00F935F4">
        <w:rPr>
          <w:rFonts w:ascii="Arial" w:hAnsi="Arial" w:cs="Arial"/>
          <w:sz w:val="20"/>
          <w:szCs w:val="20"/>
        </w:rPr>
        <w:t>5.</w:t>
      </w:r>
      <w:r w:rsidRPr="00F935F4">
        <w:rPr>
          <w:rFonts w:ascii="Arial" w:hAnsi="Arial" w:cs="Arial"/>
          <w:sz w:val="20"/>
          <w:szCs w:val="20"/>
        </w:rPr>
        <w:tab/>
        <w:t>Transportne poti:</w:t>
      </w:r>
    </w:p>
    <w:p w14:paraId="0616B8E1" w14:textId="427B20E6"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Lokacije gradbiščnih cest (znotraj meje obdelave (IZN) na območju gradbišč).</w:t>
      </w:r>
    </w:p>
    <w:p w14:paraId="30BF3E7F" w14:textId="47B71F47"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Lokacije dovoznih cest po javnem cestnem omrežju.</w:t>
      </w:r>
    </w:p>
    <w:p w14:paraId="33CD4ECD" w14:textId="31850362"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Skupno potrebno število prevozov tovornjakov iz in na gradbišče.</w:t>
      </w:r>
    </w:p>
    <w:p w14:paraId="6654DEF2" w14:textId="0B17A2B8"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Število prevozov po posamezni gradbiščni cesti.</w:t>
      </w:r>
    </w:p>
    <w:p w14:paraId="60F9C6E6" w14:textId="1AD8F7BD"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Število prevozov po javnem cestnem omrežju na posameznem cestnem odseku.</w:t>
      </w:r>
    </w:p>
    <w:p w14:paraId="69504F5A" w14:textId="77777777" w:rsidR="0067226E" w:rsidRPr="00F935F4" w:rsidRDefault="0067226E" w:rsidP="0067226E">
      <w:pPr>
        <w:spacing w:after="0" w:line="240" w:lineRule="auto"/>
        <w:ind w:left="708"/>
        <w:rPr>
          <w:rFonts w:ascii="Arial" w:hAnsi="Arial" w:cs="Arial"/>
          <w:sz w:val="20"/>
          <w:szCs w:val="20"/>
        </w:rPr>
      </w:pPr>
    </w:p>
    <w:p w14:paraId="49011BD1" w14:textId="349F78B9" w:rsidR="0067226E" w:rsidRPr="00F935F4" w:rsidRDefault="0067226E" w:rsidP="0067226E">
      <w:pPr>
        <w:spacing w:line="240" w:lineRule="auto"/>
        <w:ind w:left="708"/>
        <w:rPr>
          <w:rFonts w:ascii="Arial" w:hAnsi="Arial" w:cs="Arial"/>
          <w:sz w:val="20"/>
          <w:szCs w:val="20"/>
        </w:rPr>
      </w:pPr>
      <w:r w:rsidRPr="00F935F4">
        <w:rPr>
          <w:rFonts w:ascii="Arial" w:hAnsi="Arial" w:cs="Arial"/>
          <w:sz w:val="20"/>
          <w:szCs w:val="20"/>
        </w:rPr>
        <w:t>OPOMBA: V splošnem se upošteva tovornjake nosilnosti 15 ton ter hruške za beton kapacitete 7 m3. Pri skupni oceni števila prevozov je potrebno upoštevati transport odvečne zemljine na lokacije za vnos in gradbenih odpadkov (rušitve) na deponije ter dovoz gramoza, asfalta, betonov, armature in ostalega potrebnega materiala v času gradnje.</w:t>
      </w:r>
      <w:r w:rsidR="00B5571D" w:rsidRPr="00F935F4">
        <w:rPr>
          <w:rFonts w:ascii="Arial" w:hAnsi="Arial" w:cs="Arial"/>
          <w:sz w:val="20"/>
          <w:szCs w:val="20"/>
        </w:rPr>
        <w:t xml:space="preserve"> Potrebno je upoštevati določila Uredbe o zelenem javnem naročanju (Uradni list RS, št. </w:t>
      </w:r>
      <w:hyperlink r:id="rId17" w:tgtFrame="_blank" w:tooltip="Uredba o zelenem javnem naročanju" w:history="1">
        <w:r w:rsidR="00B5571D" w:rsidRPr="00F935F4">
          <w:rPr>
            <w:rFonts w:ascii="Arial" w:hAnsi="Arial" w:cs="Arial"/>
            <w:sz w:val="20"/>
            <w:szCs w:val="20"/>
          </w:rPr>
          <w:t>51/17</w:t>
        </w:r>
      </w:hyperlink>
      <w:r w:rsidR="00B5571D" w:rsidRPr="00F935F4">
        <w:rPr>
          <w:rFonts w:ascii="Arial" w:hAnsi="Arial" w:cs="Arial"/>
          <w:sz w:val="20"/>
          <w:szCs w:val="20"/>
        </w:rPr>
        <w:t>, </w:t>
      </w:r>
      <w:hyperlink r:id="rId18" w:tgtFrame="_blank" w:tooltip="Uredba o spremembah in dopolnitvah Uredbe o zelenem javnem naročanju" w:history="1">
        <w:r w:rsidR="00B5571D" w:rsidRPr="00F935F4">
          <w:rPr>
            <w:rFonts w:ascii="Arial" w:hAnsi="Arial" w:cs="Arial"/>
            <w:sz w:val="20"/>
            <w:szCs w:val="20"/>
          </w:rPr>
          <w:t>64/19</w:t>
        </w:r>
      </w:hyperlink>
      <w:r w:rsidR="00B5571D" w:rsidRPr="00F935F4">
        <w:rPr>
          <w:rFonts w:ascii="Arial" w:hAnsi="Arial" w:cs="Arial"/>
          <w:sz w:val="20"/>
          <w:szCs w:val="20"/>
        </w:rPr>
        <w:t> in </w:t>
      </w:r>
      <w:hyperlink r:id="rId19" w:tgtFrame="_blank" w:tooltip="Uredba o spremembah in dopolnitvah Uredbe o zelenem javnem naročanju" w:history="1">
        <w:r w:rsidR="00B5571D" w:rsidRPr="00F935F4">
          <w:rPr>
            <w:rFonts w:ascii="Arial" w:hAnsi="Arial" w:cs="Arial"/>
            <w:sz w:val="20"/>
            <w:szCs w:val="20"/>
          </w:rPr>
          <w:t>121/21</w:t>
        </w:r>
      </w:hyperlink>
      <w:r w:rsidR="00B5571D" w:rsidRPr="00F935F4">
        <w:rPr>
          <w:rFonts w:ascii="Arial" w:hAnsi="Arial" w:cs="Arial"/>
          <w:sz w:val="20"/>
          <w:szCs w:val="20"/>
        </w:rPr>
        <w:t>)</w:t>
      </w:r>
      <w:r w:rsidR="00601D7C" w:rsidRPr="00F935F4">
        <w:rPr>
          <w:rFonts w:ascii="Arial" w:hAnsi="Arial" w:cs="Arial"/>
          <w:sz w:val="20"/>
          <w:szCs w:val="20"/>
        </w:rPr>
        <w:t>.</w:t>
      </w:r>
    </w:p>
    <w:p w14:paraId="4A94FEE3" w14:textId="1572280B" w:rsidR="0067226E" w:rsidRPr="00F935F4" w:rsidRDefault="0067226E" w:rsidP="0067226E">
      <w:pPr>
        <w:spacing w:after="0" w:line="240" w:lineRule="auto"/>
        <w:ind w:left="703" w:hanging="705"/>
        <w:rPr>
          <w:rFonts w:ascii="Arial" w:hAnsi="Arial" w:cs="Arial"/>
          <w:sz w:val="20"/>
          <w:szCs w:val="20"/>
        </w:rPr>
      </w:pPr>
      <w:r w:rsidRPr="00F935F4">
        <w:rPr>
          <w:rFonts w:ascii="Arial" w:hAnsi="Arial" w:cs="Arial"/>
          <w:sz w:val="20"/>
          <w:szCs w:val="20"/>
        </w:rPr>
        <w:t>6.</w:t>
      </w:r>
      <w:r w:rsidRPr="00F935F4">
        <w:rPr>
          <w:rFonts w:ascii="Arial" w:hAnsi="Arial" w:cs="Arial"/>
          <w:sz w:val="20"/>
          <w:szCs w:val="20"/>
        </w:rPr>
        <w:tab/>
        <w:t xml:space="preserve">Lokacije za vnos in odvzem materiala (vključno s podatki o gostoti prometa </w:t>
      </w:r>
      <w:r w:rsidR="005140C5" w:rsidRPr="00F935F4">
        <w:rPr>
          <w:rFonts w:ascii="Arial" w:hAnsi="Arial" w:cs="Arial"/>
          <w:sz w:val="20"/>
          <w:szCs w:val="20"/>
        </w:rPr>
        <w:t>na</w:t>
      </w:r>
      <w:r w:rsidRPr="00F935F4">
        <w:rPr>
          <w:rFonts w:ascii="Arial" w:hAnsi="Arial" w:cs="Arial"/>
          <w:sz w:val="20"/>
          <w:szCs w:val="20"/>
        </w:rPr>
        <w:t xml:space="preserve"> dovoznih cestah):</w:t>
      </w:r>
    </w:p>
    <w:p w14:paraId="51031BC3" w14:textId="3A9DD1A5"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Lokacije zunanjih betonarn;</w:t>
      </w:r>
    </w:p>
    <w:p w14:paraId="7F4CE4BF" w14:textId="2C49DFA0"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Lokacije asfaltnih baz;</w:t>
      </w:r>
    </w:p>
    <w:p w14:paraId="43F07C95" w14:textId="63CBA109"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 xml:space="preserve">Lokacije odvzema </w:t>
      </w:r>
      <w:proofErr w:type="spellStart"/>
      <w:r w:rsidRPr="00F935F4">
        <w:rPr>
          <w:rFonts w:ascii="Arial" w:hAnsi="Arial" w:cs="Arial"/>
          <w:sz w:val="20"/>
          <w:szCs w:val="20"/>
        </w:rPr>
        <w:t>vgradljivega</w:t>
      </w:r>
      <w:proofErr w:type="spellEnd"/>
      <w:r w:rsidRPr="00F935F4">
        <w:rPr>
          <w:rFonts w:ascii="Arial" w:hAnsi="Arial" w:cs="Arial"/>
          <w:sz w:val="20"/>
          <w:szCs w:val="20"/>
        </w:rPr>
        <w:t xml:space="preserve"> materiala (kamnolomi, gramoznice…);</w:t>
      </w:r>
    </w:p>
    <w:p w14:paraId="7BE82A14" w14:textId="68D059D2"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 xml:space="preserve">Lokacije za viške ne </w:t>
      </w:r>
      <w:proofErr w:type="spellStart"/>
      <w:r w:rsidRPr="00F935F4">
        <w:rPr>
          <w:rFonts w:ascii="Arial" w:hAnsi="Arial" w:cs="Arial"/>
          <w:sz w:val="20"/>
          <w:szCs w:val="20"/>
        </w:rPr>
        <w:t>vgradljivega</w:t>
      </w:r>
      <w:proofErr w:type="spellEnd"/>
      <w:r w:rsidRPr="00F935F4">
        <w:rPr>
          <w:rFonts w:ascii="Arial" w:hAnsi="Arial" w:cs="Arial"/>
          <w:sz w:val="20"/>
          <w:szCs w:val="20"/>
        </w:rPr>
        <w:t xml:space="preserve"> materiala;</w:t>
      </w:r>
    </w:p>
    <w:p w14:paraId="14A34C30" w14:textId="630E78AD" w:rsidR="0067226E" w:rsidRPr="00F935F4" w:rsidRDefault="0067226E" w:rsidP="00F66584">
      <w:pPr>
        <w:pStyle w:val="Odstavekseznama"/>
        <w:numPr>
          <w:ilvl w:val="0"/>
          <w:numId w:val="183"/>
        </w:numPr>
        <w:spacing w:after="0" w:line="240" w:lineRule="auto"/>
        <w:rPr>
          <w:rFonts w:ascii="Arial" w:hAnsi="Arial" w:cs="Arial"/>
          <w:sz w:val="20"/>
          <w:szCs w:val="20"/>
        </w:rPr>
      </w:pPr>
      <w:r w:rsidRPr="00F935F4">
        <w:rPr>
          <w:rFonts w:ascii="Arial" w:hAnsi="Arial" w:cs="Arial"/>
          <w:sz w:val="20"/>
          <w:szCs w:val="20"/>
        </w:rPr>
        <w:t>Lokacije za predelavo gradbenih odpadkov.</w:t>
      </w:r>
    </w:p>
    <w:p w14:paraId="57AE77EC" w14:textId="77777777" w:rsidR="0067226E" w:rsidRPr="00F935F4" w:rsidRDefault="0067226E" w:rsidP="0067226E">
      <w:pPr>
        <w:spacing w:after="0" w:line="240" w:lineRule="auto"/>
        <w:ind w:left="703"/>
        <w:rPr>
          <w:rFonts w:ascii="Arial" w:hAnsi="Arial" w:cs="Arial"/>
          <w:sz w:val="20"/>
          <w:szCs w:val="20"/>
        </w:rPr>
      </w:pPr>
    </w:p>
    <w:p w14:paraId="5B3B7233" w14:textId="77777777" w:rsidR="0067226E" w:rsidRPr="00F935F4" w:rsidRDefault="0067226E" w:rsidP="00B054E6">
      <w:pPr>
        <w:pStyle w:val="Naslov3"/>
        <w:rPr>
          <w:rFonts w:ascii="Arial" w:hAnsi="Arial" w:cs="Arial"/>
          <w:sz w:val="20"/>
          <w:szCs w:val="20"/>
        </w:rPr>
      </w:pPr>
      <w:bookmarkStart w:id="203" w:name="_Toc89264491"/>
      <w:r w:rsidRPr="00F935F4">
        <w:rPr>
          <w:rFonts w:ascii="Arial" w:hAnsi="Arial" w:cs="Arial"/>
          <w:sz w:val="20"/>
          <w:szCs w:val="20"/>
        </w:rPr>
        <w:t>Elaborat elektromagnetnega sevanja</w:t>
      </w:r>
      <w:bookmarkEnd w:id="203"/>
    </w:p>
    <w:p w14:paraId="1298E3B9" w14:textId="00ED2F8E" w:rsidR="0067226E" w:rsidRPr="00F935F4" w:rsidRDefault="0067226E" w:rsidP="0067226E">
      <w:pPr>
        <w:rPr>
          <w:rFonts w:ascii="Arial" w:hAnsi="Arial" w:cs="Arial"/>
          <w:sz w:val="20"/>
          <w:szCs w:val="20"/>
          <w:lang w:eastAsia="sl-SI"/>
        </w:rPr>
      </w:pPr>
      <w:r w:rsidRPr="00F935F4">
        <w:rPr>
          <w:rFonts w:ascii="Arial" w:hAnsi="Arial" w:cs="Arial"/>
          <w:sz w:val="20"/>
          <w:szCs w:val="20"/>
          <w:lang w:eastAsia="sl-SI"/>
        </w:rPr>
        <w:t>Elaborat mora biti izdelan v skladu z Uredbo o elektromagnetnem sevanju v naravnem in življenjskem okolju (Ur</w:t>
      </w:r>
      <w:r w:rsidR="00601D7C" w:rsidRPr="00F935F4">
        <w:rPr>
          <w:rFonts w:ascii="Arial" w:hAnsi="Arial" w:cs="Arial"/>
          <w:sz w:val="20"/>
          <w:szCs w:val="20"/>
          <w:lang w:eastAsia="sl-SI"/>
        </w:rPr>
        <w:t>adni</w:t>
      </w:r>
      <w:r w:rsidRPr="00F935F4">
        <w:rPr>
          <w:rFonts w:ascii="Arial" w:hAnsi="Arial" w:cs="Arial"/>
          <w:sz w:val="20"/>
          <w:szCs w:val="20"/>
          <w:lang w:eastAsia="sl-SI"/>
        </w:rPr>
        <w:t xml:space="preserve"> l</w:t>
      </w:r>
      <w:r w:rsidR="00601D7C" w:rsidRPr="00F935F4">
        <w:rPr>
          <w:rFonts w:ascii="Arial" w:hAnsi="Arial" w:cs="Arial"/>
          <w:sz w:val="20"/>
          <w:szCs w:val="20"/>
          <w:lang w:eastAsia="sl-SI"/>
        </w:rPr>
        <w:t>ist</w:t>
      </w:r>
      <w:r w:rsidRPr="00F935F4">
        <w:rPr>
          <w:rFonts w:ascii="Arial" w:hAnsi="Arial" w:cs="Arial"/>
          <w:sz w:val="20"/>
          <w:szCs w:val="20"/>
          <w:lang w:eastAsia="sl-SI"/>
        </w:rPr>
        <w:t xml:space="preserve"> RS</w:t>
      </w:r>
      <w:r w:rsidR="00601D7C" w:rsidRPr="00F935F4">
        <w:rPr>
          <w:rFonts w:ascii="Arial" w:hAnsi="Arial" w:cs="Arial"/>
          <w:sz w:val="20"/>
          <w:szCs w:val="20"/>
          <w:lang w:eastAsia="sl-SI"/>
        </w:rPr>
        <w:t>,</w:t>
      </w:r>
      <w:r w:rsidRPr="00F935F4">
        <w:rPr>
          <w:rFonts w:ascii="Arial" w:hAnsi="Arial" w:cs="Arial"/>
          <w:sz w:val="20"/>
          <w:szCs w:val="20"/>
          <w:lang w:eastAsia="sl-SI"/>
        </w:rPr>
        <w:t xml:space="preserve"> št. 70/96 in 41/04 – ZVO-1) in Pravilnikom o prvih meritvah in obratovalnem monitoringu za vire elektromagnetnega sevanja ter pogojih za njihovo izvajanje (</w:t>
      </w:r>
      <w:r w:rsidR="00E22120" w:rsidRPr="00F935F4">
        <w:rPr>
          <w:rFonts w:ascii="Arial" w:hAnsi="Arial" w:cs="Arial"/>
          <w:sz w:val="20"/>
          <w:szCs w:val="20"/>
          <w:lang w:eastAsia="sl-SI"/>
        </w:rPr>
        <w:t>Uradni list RS, št. </w:t>
      </w:r>
      <w:hyperlink r:id="rId20" w:tgtFrame="_blank" w:tooltip="Pravilnik o prvih meritvah in obratovalnem monitoringu za vire elektromagnetnega sevanja ter o pogojih za njegovo izvajanje" w:history="1">
        <w:r w:rsidR="00E22120" w:rsidRPr="00F935F4">
          <w:rPr>
            <w:rFonts w:ascii="Arial" w:hAnsi="Arial" w:cs="Arial"/>
            <w:sz w:val="20"/>
            <w:szCs w:val="20"/>
            <w:lang w:eastAsia="sl-SI"/>
          </w:rPr>
          <w:t>70/96</w:t>
        </w:r>
      </w:hyperlink>
      <w:r w:rsidR="00E22120" w:rsidRPr="00F935F4">
        <w:rPr>
          <w:rFonts w:ascii="Arial" w:hAnsi="Arial" w:cs="Arial"/>
          <w:sz w:val="20"/>
          <w:szCs w:val="20"/>
          <w:lang w:eastAsia="sl-SI"/>
        </w:rPr>
        <w:t>, </w:t>
      </w:r>
      <w:hyperlink r:id="rId21" w:tgtFrame="_blank" w:tooltip="Zakon o varstvu okolja" w:history="1">
        <w:r w:rsidR="00E22120" w:rsidRPr="00F935F4">
          <w:rPr>
            <w:rFonts w:ascii="Arial" w:hAnsi="Arial" w:cs="Arial"/>
            <w:sz w:val="20"/>
            <w:szCs w:val="20"/>
            <w:lang w:eastAsia="sl-SI"/>
          </w:rPr>
          <w:t>41/04</w:t>
        </w:r>
      </w:hyperlink>
      <w:r w:rsidR="00E22120" w:rsidRPr="00F935F4">
        <w:rPr>
          <w:rFonts w:ascii="Arial" w:hAnsi="Arial" w:cs="Arial"/>
          <w:sz w:val="20"/>
          <w:szCs w:val="20"/>
          <w:lang w:eastAsia="sl-SI"/>
        </w:rPr>
        <w:t> – ZVO-1 in </w:t>
      </w:r>
      <w:hyperlink r:id="rId22" w:tgtFrame="_blank" w:tooltip="Zakon o tehničnih zahtevah za proizvode in o ugotavljanju skladnosti" w:history="1">
        <w:r w:rsidR="00E22120" w:rsidRPr="00F935F4">
          <w:rPr>
            <w:rFonts w:ascii="Arial" w:hAnsi="Arial" w:cs="Arial"/>
            <w:sz w:val="20"/>
            <w:szCs w:val="20"/>
            <w:lang w:eastAsia="sl-SI"/>
          </w:rPr>
          <w:t>17/11</w:t>
        </w:r>
      </w:hyperlink>
      <w:r w:rsidR="00E22120" w:rsidRPr="00F935F4">
        <w:rPr>
          <w:rFonts w:ascii="Arial" w:hAnsi="Arial" w:cs="Arial"/>
          <w:sz w:val="20"/>
          <w:szCs w:val="20"/>
          <w:lang w:eastAsia="sl-SI"/>
        </w:rPr>
        <w:t> – ZTZPUS-1</w:t>
      </w:r>
      <w:r w:rsidRPr="00F935F4">
        <w:rPr>
          <w:rFonts w:ascii="Arial" w:hAnsi="Arial" w:cs="Arial"/>
          <w:sz w:val="20"/>
          <w:szCs w:val="20"/>
          <w:lang w:eastAsia="sl-SI"/>
        </w:rPr>
        <w:t>), ter vso ostalo zakonodajo in predpisane standarde.</w:t>
      </w:r>
    </w:p>
    <w:p w14:paraId="0E64F7D8" w14:textId="77777777" w:rsidR="0067226E" w:rsidRPr="00F935F4" w:rsidRDefault="0067226E" w:rsidP="00B054E6">
      <w:pPr>
        <w:pStyle w:val="Naslov3"/>
        <w:rPr>
          <w:rFonts w:ascii="Arial" w:hAnsi="Arial" w:cs="Arial"/>
          <w:sz w:val="20"/>
          <w:szCs w:val="20"/>
        </w:rPr>
      </w:pPr>
      <w:bookmarkStart w:id="204" w:name="_Toc89264492"/>
      <w:r w:rsidRPr="00F935F4">
        <w:rPr>
          <w:rFonts w:ascii="Arial" w:hAnsi="Arial" w:cs="Arial"/>
          <w:sz w:val="20"/>
          <w:szCs w:val="20"/>
        </w:rPr>
        <w:t>Analiza tveganja za onesnaženje podzemne vode</w:t>
      </w:r>
      <w:bookmarkEnd w:id="204"/>
    </w:p>
    <w:p w14:paraId="5284BF75" w14:textId="77777777" w:rsidR="0067226E" w:rsidRPr="00F935F4" w:rsidRDefault="0067226E" w:rsidP="0067226E">
      <w:pPr>
        <w:rPr>
          <w:rFonts w:ascii="Arial" w:hAnsi="Arial" w:cs="Arial"/>
          <w:sz w:val="20"/>
          <w:szCs w:val="20"/>
          <w:lang w:eastAsia="sl-SI"/>
        </w:rPr>
      </w:pPr>
      <w:r w:rsidRPr="00F935F4">
        <w:rPr>
          <w:rFonts w:ascii="Arial" w:hAnsi="Arial" w:cs="Arial"/>
          <w:sz w:val="20"/>
          <w:szCs w:val="20"/>
          <w:lang w:eastAsia="sl-SI"/>
        </w:rPr>
        <w:t>Analize tveganja se izdela skladno s Pravilnikom o kriterijih za določitev vodovarstvenega območja (Uradni list RS, št. 64/04, 5/06 in 58/11). Prav tako se skladno z 51. členom Pravilnika o kriterijih za določitev vodovarstvenega območja (Uradni list RS, št. 64/04, 5/06 in 58/11) zagotovi revizijo analize tveganja.</w:t>
      </w:r>
    </w:p>
    <w:p w14:paraId="49B1C8DD" w14:textId="77777777" w:rsidR="0067226E" w:rsidRPr="00F935F4" w:rsidRDefault="0067226E" w:rsidP="00B054E6">
      <w:pPr>
        <w:pStyle w:val="Naslov3"/>
        <w:rPr>
          <w:rFonts w:ascii="Arial" w:hAnsi="Arial" w:cs="Arial"/>
          <w:sz w:val="20"/>
          <w:szCs w:val="20"/>
        </w:rPr>
      </w:pPr>
      <w:bookmarkStart w:id="205" w:name="_Toc89264493"/>
      <w:r w:rsidRPr="00F935F4">
        <w:rPr>
          <w:rFonts w:ascii="Arial" w:hAnsi="Arial" w:cs="Arial"/>
          <w:sz w:val="20"/>
          <w:szCs w:val="20"/>
        </w:rPr>
        <w:t>Načrt organizacije gradbišča</w:t>
      </w:r>
      <w:bookmarkEnd w:id="205"/>
    </w:p>
    <w:p w14:paraId="4473AC90" w14:textId="77777777" w:rsidR="0067226E" w:rsidRPr="00F935F4" w:rsidRDefault="0067226E" w:rsidP="0067226E">
      <w:pPr>
        <w:rPr>
          <w:rFonts w:ascii="Arial" w:hAnsi="Arial" w:cs="Arial"/>
          <w:sz w:val="20"/>
          <w:szCs w:val="20"/>
          <w:lang w:eastAsia="sl-SI"/>
        </w:rPr>
      </w:pPr>
      <w:r w:rsidRPr="00F935F4">
        <w:rPr>
          <w:rFonts w:ascii="Arial" w:hAnsi="Arial" w:cs="Arial"/>
          <w:sz w:val="20"/>
          <w:szCs w:val="20"/>
          <w:lang w:eastAsia="sl-SI"/>
        </w:rPr>
        <w:t>Potrebno je izdelati elaborat organizacije gradbišča, v katerem naj bodo opredeljene začasne in trajne lokacije viškov materiala, začasna skladiščenja zemljine, ki se bo uporabila na gradbišču (v kolikor se bodo), parkirišča, pretakališča, prevozne/transportne poti med gradnjo, predvidena lokacija gradbišča ter njegova ureditev in ostale ureditve, ki jih je treba upoštevati s stališča varstva okolja.</w:t>
      </w:r>
    </w:p>
    <w:p w14:paraId="24AFE7D5" w14:textId="77777777" w:rsidR="0067226E" w:rsidRPr="00F935F4" w:rsidRDefault="0067226E" w:rsidP="00B054E6">
      <w:pPr>
        <w:pStyle w:val="Naslov3"/>
        <w:rPr>
          <w:rFonts w:ascii="Arial" w:hAnsi="Arial" w:cs="Arial"/>
          <w:sz w:val="20"/>
          <w:szCs w:val="20"/>
        </w:rPr>
      </w:pPr>
      <w:bookmarkStart w:id="206" w:name="_Toc89264494"/>
      <w:r w:rsidRPr="00F935F4">
        <w:rPr>
          <w:rFonts w:ascii="Arial" w:hAnsi="Arial" w:cs="Arial"/>
          <w:sz w:val="20"/>
          <w:szCs w:val="20"/>
        </w:rPr>
        <w:t>Načrt rušitev</w:t>
      </w:r>
      <w:bookmarkEnd w:id="206"/>
    </w:p>
    <w:p w14:paraId="55511FE0" w14:textId="77777777" w:rsidR="00045C27" w:rsidRPr="00F935F4" w:rsidRDefault="0067226E" w:rsidP="00045C27">
      <w:pPr>
        <w:rPr>
          <w:rFonts w:ascii="Arial" w:hAnsi="Arial" w:cs="Arial"/>
          <w:sz w:val="20"/>
          <w:szCs w:val="20"/>
          <w:lang w:eastAsia="sl-SI"/>
        </w:rPr>
      </w:pPr>
      <w:r w:rsidRPr="00F935F4">
        <w:rPr>
          <w:rFonts w:ascii="Arial" w:hAnsi="Arial" w:cs="Arial"/>
          <w:sz w:val="20"/>
          <w:szCs w:val="20"/>
          <w:lang w:eastAsia="sl-SI"/>
        </w:rPr>
        <w:t xml:space="preserve">Za rušitve objektov se izdela načrt odstranjevalnih del, v katerem se prikaže način odstranitve objektov tako, da bo zagotovljena varnost ljudi s čim manjšimi posledicami za okolico </w:t>
      </w:r>
      <w:r w:rsidR="00597629" w:rsidRPr="00F935F4">
        <w:rPr>
          <w:rFonts w:ascii="Arial" w:hAnsi="Arial" w:cs="Arial"/>
          <w:sz w:val="20"/>
          <w:szCs w:val="20"/>
          <w:lang w:eastAsia="sl-SI"/>
        </w:rPr>
        <w:t>s</w:t>
      </w:r>
      <w:r w:rsidR="00045C27" w:rsidRPr="00F935F4">
        <w:rPr>
          <w:rFonts w:ascii="Arial" w:hAnsi="Arial" w:cs="Arial"/>
          <w:sz w:val="20"/>
          <w:szCs w:val="20"/>
          <w:lang w:eastAsia="sl-SI"/>
        </w:rPr>
        <w:t xml:space="preserve"> prikazom situacije končne ureditve.</w:t>
      </w:r>
    </w:p>
    <w:p w14:paraId="750E19B0" w14:textId="77777777" w:rsidR="008E0D59" w:rsidRPr="00F935F4" w:rsidRDefault="008E0D59" w:rsidP="00B7232A">
      <w:pPr>
        <w:pStyle w:val="Naslov3"/>
        <w:rPr>
          <w:rFonts w:ascii="Arial" w:hAnsi="Arial" w:cs="Arial"/>
          <w:sz w:val="20"/>
          <w:szCs w:val="20"/>
        </w:rPr>
      </w:pPr>
      <w:bookmarkStart w:id="207" w:name="_Toc89264495"/>
      <w:bookmarkStart w:id="208" w:name="_Toc87364145"/>
      <w:bookmarkStart w:id="209" w:name="_Toc87364231"/>
      <w:bookmarkStart w:id="210" w:name="_Toc87364148"/>
      <w:bookmarkStart w:id="211" w:name="_Toc87364234"/>
      <w:bookmarkStart w:id="212" w:name="_Toc89264496"/>
      <w:bookmarkStart w:id="213" w:name="_Toc486517893"/>
      <w:bookmarkStart w:id="214" w:name="_Toc47593193"/>
      <w:bookmarkStart w:id="215" w:name="_Toc89264497"/>
      <w:bookmarkEnd w:id="207"/>
      <w:bookmarkEnd w:id="208"/>
      <w:bookmarkEnd w:id="209"/>
      <w:bookmarkEnd w:id="210"/>
      <w:bookmarkEnd w:id="211"/>
      <w:bookmarkEnd w:id="212"/>
      <w:r w:rsidRPr="00F935F4">
        <w:rPr>
          <w:rFonts w:ascii="Arial" w:hAnsi="Arial" w:cs="Arial"/>
          <w:sz w:val="20"/>
          <w:szCs w:val="20"/>
        </w:rPr>
        <w:t>Informacijske oznake in oprema na postaji</w:t>
      </w:r>
      <w:bookmarkEnd w:id="213"/>
      <w:bookmarkEnd w:id="214"/>
      <w:bookmarkEnd w:id="215"/>
    </w:p>
    <w:p w14:paraId="38FC743E" w14:textId="4A2535B9" w:rsidR="008E0D59" w:rsidRPr="00F935F4" w:rsidRDefault="008E0D59" w:rsidP="0099585F">
      <w:pPr>
        <w:spacing w:after="0" w:line="288" w:lineRule="auto"/>
        <w:rPr>
          <w:rFonts w:ascii="Arial" w:hAnsi="Arial" w:cs="Arial"/>
          <w:sz w:val="20"/>
          <w:szCs w:val="20"/>
        </w:rPr>
      </w:pPr>
      <w:r w:rsidRPr="00F935F4">
        <w:rPr>
          <w:rFonts w:ascii="Arial" w:hAnsi="Arial" w:cs="Arial"/>
          <w:sz w:val="20"/>
          <w:szCs w:val="20"/>
        </w:rPr>
        <w:t xml:space="preserve">V elaboratu se obdela pregled obstoječih oznak in </w:t>
      </w:r>
      <w:r w:rsidR="00335033" w:rsidRPr="00F935F4">
        <w:rPr>
          <w:rFonts w:ascii="Arial" w:hAnsi="Arial" w:cs="Arial"/>
          <w:sz w:val="20"/>
          <w:szCs w:val="20"/>
        </w:rPr>
        <w:t>opreme</w:t>
      </w:r>
      <w:r w:rsidRPr="00F935F4">
        <w:rPr>
          <w:rFonts w:ascii="Arial" w:hAnsi="Arial" w:cs="Arial"/>
          <w:sz w:val="20"/>
          <w:szCs w:val="20"/>
        </w:rPr>
        <w:t xml:space="preserve"> obstoječe postaje</w:t>
      </w:r>
      <w:r w:rsidR="00335033" w:rsidRPr="00F935F4">
        <w:rPr>
          <w:rFonts w:ascii="Arial" w:hAnsi="Arial" w:cs="Arial"/>
          <w:sz w:val="20"/>
          <w:szCs w:val="20"/>
        </w:rPr>
        <w:t xml:space="preserve"> in območja. Glede na to, da gre za celovito nadgradnjo postajnega območja, bo potrebno predvidoma na novo izdelati </w:t>
      </w:r>
      <w:r w:rsidRPr="00F935F4">
        <w:rPr>
          <w:rFonts w:ascii="Arial" w:hAnsi="Arial" w:cs="Arial"/>
          <w:sz w:val="20"/>
          <w:szCs w:val="20"/>
        </w:rPr>
        <w:t xml:space="preserve">vse oznake </w:t>
      </w:r>
      <w:r w:rsidR="00335033" w:rsidRPr="00F935F4">
        <w:rPr>
          <w:rFonts w:ascii="Arial" w:hAnsi="Arial" w:cs="Arial"/>
          <w:sz w:val="20"/>
          <w:szCs w:val="20"/>
        </w:rPr>
        <w:t>obnovljenega objekta</w:t>
      </w:r>
      <w:r w:rsidRPr="00F935F4">
        <w:rPr>
          <w:rFonts w:ascii="Arial" w:hAnsi="Arial" w:cs="Arial"/>
          <w:sz w:val="20"/>
          <w:szCs w:val="20"/>
        </w:rPr>
        <w:t xml:space="preserve"> železniške postaje, dostopov na perone in oznak peronov v skladu z zahtevami Pravilnika o </w:t>
      </w:r>
      <w:r w:rsidR="00077899" w:rsidRPr="00F935F4">
        <w:rPr>
          <w:rFonts w:ascii="Arial" w:hAnsi="Arial" w:cs="Arial"/>
          <w:sz w:val="20"/>
          <w:szCs w:val="20"/>
        </w:rPr>
        <w:t xml:space="preserve">opremljenosti železniških </w:t>
      </w:r>
      <w:r w:rsidRPr="00F935F4">
        <w:rPr>
          <w:rFonts w:ascii="Arial" w:hAnsi="Arial" w:cs="Arial"/>
          <w:sz w:val="20"/>
          <w:szCs w:val="20"/>
        </w:rPr>
        <w:t>postaj in postajališč, Celostno grafično podobo SŽ in v skladu z zahtevami tehničnih specifikacij.</w:t>
      </w:r>
      <w:r w:rsidR="00335033" w:rsidRPr="00F935F4">
        <w:rPr>
          <w:rFonts w:ascii="Arial" w:hAnsi="Arial" w:cs="Arial"/>
          <w:sz w:val="20"/>
          <w:szCs w:val="20"/>
        </w:rPr>
        <w:t xml:space="preserve"> Predvideti je potrebno tudi vso urbano opremo.</w:t>
      </w:r>
    </w:p>
    <w:p w14:paraId="651A0352" w14:textId="77777777" w:rsidR="008E0D59" w:rsidRPr="00F935F4" w:rsidRDefault="008E0D59" w:rsidP="00B7232A">
      <w:pPr>
        <w:pStyle w:val="Naslov3"/>
        <w:rPr>
          <w:rFonts w:ascii="Arial" w:hAnsi="Arial" w:cs="Arial"/>
          <w:sz w:val="20"/>
          <w:szCs w:val="20"/>
        </w:rPr>
      </w:pPr>
      <w:bookmarkStart w:id="216" w:name="_Toc89264498"/>
      <w:bookmarkStart w:id="217" w:name="_Toc87362696"/>
      <w:bookmarkStart w:id="218" w:name="_Toc87366927"/>
      <w:bookmarkStart w:id="219" w:name="_Toc87367095"/>
      <w:bookmarkStart w:id="220" w:name="_Toc87604293"/>
      <w:bookmarkStart w:id="221" w:name="_Toc87604459"/>
      <w:bookmarkStart w:id="222" w:name="_Toc87604613"/>
      <w:bookmarkStart w:id="223" w:name="_Toc89264499"/>
      <w:bookmarkStart w:id="224" w:name="_Toc483296638"/>
      <w:bookmarkStart w:id="225" w:name="_Toc486517894"/>
      <w:bookmarkStart w:id="226" w:name="_Toc47593194"/>
      <w:bookmarkStart w:id="227" w:name="_Toc89264500"/>
      <w:bookmarkEnd w:id="216"/>
      <w:bookmarkEnd w:id="217"/>
      <w:bookmarkEnd w:id="218"/>
      <w:bookmarkEnd w:id="219"/>
      <w:bookmarkEnd w:id="220"/>
      <w:bookmarkEnd w:id="221"/>
      <w:bookmarkEnd w:id="222"/>
      <w:bookmarkEnd w:id="223"/>
      <w:r w:rsidRPr="00F935F4">
        <w:rPr>
          <w:rFonts w:ascii="Arial" w:hAnsi="Arial" w:cs="Arial"/>
          <w:sz w:val="20"/>
          <w:szCs w:val="20"/>
        </w:rPr>
        <w:t>Varnostni načrt</w:t>
      </w:r>
      <w:bookmarkEnd w:id="224"/>
      <w:bookmarkEnd w:id="225"/>
      <w:bookmarkEnd w:id="226"/>
      <w:bookmarkEnd w:id="227"/>
    </w:p>
    <w:p w14:paraId="31FE4CC3" w14:textId="77777777" w:rsidR="00335033" w:rsidRPr="00F935F4" w:rsidRDefault="008E0D59" w:rsidP="00717C72">
      <w:pPr>
        <w:numPr>
          <w:ilvl w:val="0"/>
          <w:numId w:val="48"/>
        </w:numPr>
        <w:spacing w:after="0" w:line="288" w:lineRule="auto"/>
        <w:ind w:left="425" w:hanging="425"/>
        <w:rPr>
          <w:rFonts w:ascii="Arial" w:hAnsi="Arial" w:cs="Arial"/>
          <w:sz w:val="20"/>
          <w:szCs w:val="20"/>
        </w:rPr>
      </w:pPr>
      <w:r w:rsidRPr="00F935F4">
        <w:rPr>
          <w:rFonts w:ascii="Arial" w:hAnsi="Arial" w:cs="Arial"/>
          <w:sz w:val="20"/>
          <w:szCs w:val="20"/>
        </w:rPr>
        <w:t>V varnostnem načrtu je potrebno predvideti vse varnostne ukrepe, ki so potrebni za zagotovitev varnega odvijanja železniškega prometa v času izvajanja del.</w:t>
      </w:r>
    </w:p>
    <w:p w14:paraId="03D3A4DE" w14:textId="36DEFA16" w:rsidR="008E0D59" w:rsidRPr="00F935F4" w:rsidRDefault="008E0D59" w:rsidP="00717C72">
      <w:pPr>
        <w:numPr>
          <w:ilvl w:val="0"/>
          <w:numId w:val="48"/>
        </w:numPr>
        <w:spacing w:after="0" w:line="288" w:lineRule="auto"/>
        <w:ind w:left="425" w:hanging="425"/>
        <w:rPr>
          <w:rFonts w:ascii="Arial" w:hAnsi="Arial" w:cs="Arial"/>
          <w:sz w:val="20"/>
          <w:szCs w:val="20"/>
        </w:rPr>
      </w:pPr>
      <w:r w:rsidRPr="00F935F4">
        <w:rPr>
          <w:rFonts w:ascii="Arial" w:hAnsi="Arial" w:cs="Arial"/>
          <w:sz w:val="20"/>
          <w:szCs w:val="20"/>
        </w:rPr>
        <w:t>Varnostni načrt mora biti izdelan skladno z Uredbo o zagotavljanju varnosti in zdravja pri delu na začasnih in premičnih gradbiščih (Ur</w:t>
      </w:r>
      <w:r w:rsidR="003B1D61" w:rsidRPr="00F935F4">
        <w:rPr>
          <w:rFonts w:ascii="Arial" w:hAnsi="Arial" w:cs="Arial"/>
          <w:sz w:val="20"/>
          <w:szCs w:val="20"/>
        </w:rPr>
        <w:t>adni</w:t>
      </w:r>
      <w:r w:rsidRPr="00F935F4">
        <w:rPr>
          <w:rFonts w:ascii="Arial" w:hAnsi="Arial" w:cs="Arial"/>
          <w:sz w:val="20"/>
          <w:szCs w:val="20"/>
        </w:rPr>
        <w:t xml:space="preserve"> list RS, št. 83/05</w:t>
      </w:r>
      <w:r w:rsidR="00335033" w:rsidRPr="00F935F4">
        <w:rPr>
          <w:rFonts w:ascii="Arial" w:hAnsi="Arial" w:cs="Arial"/>
          <w:sz w:val="20"/>
          <w:szCs w:val="20"/>
        </w:rPr>
        <w:t xml:space="preserve"> in 43/11</w:t>
      </w:r>
      <w:r w:rsidR="003B1D61" w:rsidRPr="00F935F4">
        <w:rPr>
          <w:rFonts w:ascii="Arial" w:hAnsi="Arial" w:cs="Arial"/>
          <w:sz w:val="20"/>
          <w:szCs w:val="20"/>
        </w:rPr>
        <w:t xml:space="preserve"> – ZVZD-1</w:t>
      </w:r>
      <w:r w:rsidR="00335033" w:rsidRPr="00F935F4">
        <w:rPr>
          <w:rFonts w:ascii="Arial" w:hAnsi="Arial" w:cs="Arial"/>
          <w:sz w:val="20"/>
          <w:szCs w:val="20"/>
        </w:rPr>
        <w:t>)</w:t>
      </w:r>
      <w:r w:rsidRPr="00F935F4">
        <w:rPr>
          <w:rFonts w:ascii="Arial" w:hAnsi="Arial" w:cs="Arial"/>
          <w:sz w:val="20"/>
          <w:szCs w:val="20"/>
        </w:rPr>
        <w:t>.</w:t>
      </w:r>
    </w:p>
    <w:p w14:paraId="69688BD2" w14:textId="77777777" w:rsidR="008E0D59" w:rsidRPr="00F935F4" w:rsidRDefault="008E0D59" w:rsidP="00717C72">
      <w:pPr>
        <w:numPr>
          <w:ilvl w:val="0"/>
          <w:numId w:val="48"/>
        </w:numPr>
        <w:spacing w:after="0" w:line="288" w:lineRule="auto"/>
        <w:ind w:left="425" w:hanging="425"/>
        <w:rPr>
          <w:rFonts w:ascii="Arial" w:hAnsi="Arial" w:cs="Arial"/>
          <w:sz w:val="20"/>
          <w:szCs w:val="20"/>
        </w:rPr>
      </w:pPr>
      <w:r w:rsidRPr="00F935F4">
        <w:rPr>
          <w:rFonts w:ascii="Arial" w:hAnsi="Arial" w:cs="Arial"/>
          <w:sz w:val="20"/>
          <w:szCs w:val="20"/>
        </w:rPr>
        <w:t>Sestavni del varnostnega načrta so risbe in načrt ureditve gradbišča, ki vsebuje vse podatke o potrebni infrastrukturi gradbišča (npr. komunikacijske poti, komunalni priključki, skladišča, deponije, delavnice, prostori za delavce) ter druge podatke, pomembne za opis vpliva gradbišča na okolico.</w:t>
      </w:r>
    </w:p>
    <w:p w14:paraId="6AC8F9D0" w14:textId="77777777" w:rsidR="008E0D59" w:rsidRPr="00F935F4" w:rsidRDefault="008E0D59" w:rsidP="00717C72">
      <w:pPr>
        <w:numPr>
          <w:ilvl w:val="0"/>
          <w:numId w:val="48"/>
        </w:numPr>
        <w:spacing w:after="0" w:line="288" w:lineRule="auto"/>
        <w:ind w:left="425" w:hanging="425"/>
        <w:rPr>
          <w:rFonts w:ascii="Arial" w:hAnsi="Arial" w:cs="Arial"/>
          <w:sz w:val="20"/>
          <w:szCs w:val="20"/>
        </w:rPr>
      </w:pPr>
      <w:r w:rsidRPr="00F935F4">
        <w:rPr>
          <w:rFonts w:ascii="Arial" w:hAnsi="Arial" w:cs="Arial"/>
          <w:sz w:val="20"/>
          <w:szCs w:val="20"/>
        </w:rPr>
        <w:t>Dostopi na gradbišče morajo biti zaradi prepletanja javnih in zasebnih površin in izvajanja del pod prometom (železniškega in ostalega prometa ter potnikov) zelo natančno in optimalno določeni.</w:t>
      </w:r>
    </w:p>
    <w:p w14:paraId="3B248A70" w14:textId="77777777" w:rsidR="008E0D59" w:rsidRPr="00F935F4" w:rsidRDefault="008E0D59" w:rsidP="00717C72">
      <w:pPr>
        <w:numPr>
          <w:ilvl w:val="0"/>
          <w:numId w:val="48"/>
        </w:numPr>
        <w:spacing w:after="0" w:line="288" w:lineRule="auto"/>
        <w:ind w:left="425" w:hanging="425"/>
        <w:rPr>
          <w:rFonts w:ascii="Arial" w:hAnsi="Arial" w:cs="Arial"/>
          <w:sz w:val="20"/>
          <w:szCs w:val="20"/>
        </w:rPr>
      </w:pPr>
      <w:r w:rsidRPr="00F935F4">
        <w:rPr>
          <w:rFonts w:ascii="Arial" w:hAnsi="Arial" w:cs="Arial"/>
          <w:sz w:val="20"/>
          <w:szCs w:val="20"/>
        </w:rPr>
        <w:t>Varnostni načrt mora biti usklajen s tehnologijo izvajanja del in tehnologijo odvijanja prometa v času izvajanja del.</w:t>
      </w:r>
    </w:p>
    <w:p w14:paraId="03DFB77E" w14:textId="77777777" w:rsidR="008E0D59" w:rsidRPr="00F935F4" w:rsidRDefault="008E0D59" w:rsidP="00717C72">
      <w:pPr>
        <w:numPr>
          <w:ilvl w:val="0"/>
          <w:numId w:val="48"/>
        </w:numPr>
        <w:spacing w:after="0" w:line="288" w:lineRule="auto"/>
        <w:ind w:left="425" w:hanging="425"/>
        <w:rPr>
          <w:rFonts w:ascii="Arial" w:hAnsi="Arial" w:cs="Arial"/>
          <w:sz w:val="20"/>
          <w:szCs w:val="20"/>
        </w:rPr>
      </w:pPr>
      <w:r w:rsidRPr="00F935F4">
        <w:rPr>
          <w:rFonts w:ascii="Arial" w:hAnsi="Arial" w:cs="Arial"/>
          <w:sz w:val="20"/>
          <w:szCs w:val="20"/>
        </w:rPr>
        <w:t>Sestavni del varnostnega načrta je popis z oceno stroškov za izvajanje ukrepov za zagotovitev varnosti in zdravja delavcev.</w:t>
      </w:r>
    </w:p>
    <w:p w14:paraId="388F1738" w14:textId="2A87494F" w:rsidR="008E0D59" w:rsidRPr="00F935F4" w:rsidRDefault="008E0D59" w:rsidP="00717C72">
      <w:pPr>
        <w:numPr>
          <w:ilvl w:val="0"/>
          <w:numId w:val="48"/>
        </w:numPr>
        <w:spacing w:after="0" w:line="288" w:lineRule="auto"/>
        <w:ind w:left="425" w:hanging="425"/>
        <w:rPr>
          <w:rFonts w:ascii="Arial" w:hAnsi="Arial" w:cs="Arial"/>
          <w:sz w:val="20"/>
          <w:szCs w:val="20"/>
        </w:rPr>
      </w:pPr>
      <w:r w:rsidRPr="00F935F4">
        <w:rPr>
          <w:rFonts w:ascii="Arial" w:hAnsi="Arial" w:cs="Arial"/>
          <w:sz w:val="20"/>
          <w:szCs w:val="20"/>
        </w:rPr>
        <w:t>Vsi stroški varnostnih ukrepov morajo biti vključeni v skupni popis del in predračun.</w:t>
      </w:r>
    </w:p>
    <w:p w14:paraId="23141B51" w14:textId="41D3B949" w:rsidR="00A24862" w:rsidRDefault="00A24862" w:rsidP="007574E0">
      <w:pPr>
        <w:spacing w:after="0" w:line="288" w:lineRule="auto"/>
        <w:rPr>
          <w:rFonts w:ascii="Arial" w:hAnsi="Arial" w:cs="Arial"/>
          <w:sz w:val="20"/>
          <w:szCs w:val="20"/>
        </w:rPr>
      </w:pPr>
    </w:p>
    <w:p w14:paraId="72780B6B" w14:textId="520EDE2F" w:rsidR="00034BD8" w:rsidRDefault="00034BD8" w:rsidP="007574E0">
      <w:pPr>
        <w:spacing w:after="0" w:line="288" w:lineRule="auto"/>
        <w:rPr>
          <w:rFonts w:ascii="Arial" w:hAnsi="Arial" w:cs="Arial"/>
          <w:sz w:val="20"/>
          <w:szCs w:val="20"/>
        </w:rPr>
      </w:pPr>
    </w:p>
    <w:p w14:paraId="1F6E8D0D" w14:textId="6510F722" w:rsidR="00034BD8" w:rsidRDefault="00034BD8" w:rsidP="007574E0">
      <w:pPr>
        <w:spacing w:after="0" w:line="288" w:lineRule="auto"/>
        <w:rPr>
          <w:rFonts w:ascii="Arial" w:hAnsi="Arial" w:cs="Arial"/>
          <w:sz w:val="20"/>
          <w:szCs w:val="20"/>
        </w:rPr>
      </w:pPr>
    </w:p>
    <w:p w14:paraId="56E5C9BD" w14:textId="77777777" w:rsidR="00034BD8" w:rsidRPr="00F935F4" w:rsidRDefault="00034BD8" w:rsidP="007574E0">
      <w:pPr>
        <w:spacing w:after="0" w:line="288" w:lineRule="auto"/>
        <w:rPr>
          <w:rFonts w:ascii="Arial" w:hAnsi="Arial" w:cs="Arial"/>
          <w:sz w:val="20"/>
          <w:szCs w:val="20"/>
        </w:rPr>
      </w:pPr>
    </w:p>
    <w:p w14:paraId="4DAB0B69" w14:textId="269040A8" w:rsidR="0068060D" w:rsidRDefault="0068060D" w:rsidP="00B7232A">
      <w:pPr>
        <w:pStyle w:val="Naslov2"/>
        <w:spacing w:before="0" w:after="0" w:line="288" w:lineRule="auto"/>
        <w:ind w:left="680" w:hanging="680"/>
        <w:rPr>
          <w:rFonts w:ascii="Arial" w:hAnsi="Arial" w:cs="Arial"/>
          <w:sz w:val="20"/>
          <w:szCs w:val="20"/>
        </w:rPr>
      </w:pPr>
      <w:bookmarkStart w:id="228" w:name="_Toc89264501"/>
      <w:r w:rsidRPr="00F935F4">
        <w:rPr>
          <w:rFonts w:ascii="Arial" w:hAnsi="Arial" w:cs="Arial"/>
          <w:sz w:val="20"/>
          <w:szCs w:val="20"/>
        </w:rPr>
        <w:t>Posebni elaborati</w:t>
      </w:r>
      <w:bookmarkEnd w:id="228"/>
    </w:p>
    <w:p w14:paraId="070D4680" w14:textId="77777777" w:rsidR="00034BD8" w:rsidRPr="00034BD8" w:rsidRDefault="00034BD8" w:rsidP="00034BD8"/>
    <w:p w14:paraId="35E1A28C"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 xml:space="preserve">Glede na kompleksnost projekta nadgradnje postajnega železniškega območja in zaradi gradnje novega prehoda nad ali pod tiri upoštevajoč veljavno zakonodajo železniškega področja, je potrebno za v fazi izvedbenega projekta </w:t>
      </w:r>
      <w:proofErr w:type="spellStart"/>
      <w:r w:rsidRPr="00F935F4">
        <w:rPr>
          <w:rFonts w:ascii="Arial" w:hAnsi="Arial" w:cs="Arial"/>
          <w:sz w:val="20"/>
          <w:szCs w:val="20"/>
        </w:rPr>
        <w:t>IzN</w:t>
      </w:r>
      <w:proofErr w:type="spellEnd"/>
      <w:r w:rsidRPr="00F935F4">
        <w:rPr>
          <w:rFonts w:ascii="Arial" w:hAnsi="Arial" w:cs="Arial"/>
          <w:sz w:val="20"/>
          <w:szCs w:val="20"/>
        </w:rPr>
        <w:t xml:space="preserve"> izdelati še dodatne elaborate.</w:t>
      </w:r>
    </w:p>
    <w:p w14:paraId="2C25A1D0" w14:textId="6B4C913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Potrebno je izdelati vse elaborate v skladu z zahtevami tehničnih predpisov in skladno s Pravilnikom o pogojih in postopku za začetek, izvajanje in dokončanje tekočega in investicijskega vzdrževanja ter vzdrževalnih del v javno korist na področju železniške infrastrukture (Uradni list RS, št. </w:t>
      </w:r>
      <w:hyperlink r:id="rId23" w:tgtFrame="_blank" w:tooltip="Pravilnik o pogojih in postopku za začetek, izvajanje in dokončanje tekočega in investicijskega vzdrževanja ter vzdrževalnih del v javno korist na področju železniške infrastrukture" w:history="1">
        <w:r w:rsidRPr="00F935F4">
          <w:rPr>
            <w:rFonts w:ascii="Arial" w:hAnsi="Arial" w:cs="Arial"/>
            <w:sz w:val="20"/>
            <w:szCs w:val="20"/>
          </w:rPr>
          <w:t>82/06</w:t>
        </w:r>
      </w:hyperlink>
      <w:r w:rsidRPr="00F935F4">
        <w:rPr>
          <w:rFonts w:ascii="Arial" w:hAnsi="Arial" w:cs="Arial"/>
          <w:sz w:val="20"/>
          <w:szCs w:val="20"/>
        </w:rPr>
        <w:t>, </w:t>
      </w:r>
      <w:hyperlink r:id="rId24" w:tgtFrame="_blank" w:tooltip="Zakon o varnosti v železniškem prometu" w:history="1">
        <w:r w:rsidRPr="00F935F4">
          <w:rPr>
            <w:rFonts w:ascii="Arial" w:hAnsi="Arial" w:cs="Arial"/>
            <w:sz w:val="20"/>
            <w:szCs w:val="20"/>
          </w:rPr>
          <w:t>61/07</w:t>
        </w:r>
      </w:hyperlink>
      <w:r w:rsidRPr="00F935F4">
        <w:rPr>
          <w:rFonts w:ascii="Arial" w:hAnsi="Arial" w:cs="Arial"/>
          <w:sz w:val="20"/>
          <w:szCs w:val="20"/>
        </w:rPr>
        <w:t> – ZVZelP in </w:t>
      </w:r>
      <w:hyperlink r:id="rId25" w:tgtFrame="_blank" w:tooltip="Zakon o varnosti v železniškem prometu" w:history="1">
        <w:r w:rsidRPr="00F935F4">
          <w:rPr>
            <w:rFonts w:ascii="Arial" w:hAnsi="Arial" w:cs="Arial"/>
            <w:sz w:val="20"/>
            <w:szCs w:val="20"/>
          </w:rPr>
          <w:t>30/18</w:t>
        </w:r>
      </w:hyperlink>
      <w:r w:rsidRPr="00F935F4">
        <w:rPr>
          <w:rFonts w:ascii="Arial" w:hAnsi="Arial" w:cs="Arial"/>
          <w:sz w:val="20"/>
          <w:szCs w:val="20"/>
        </w:rPr>
        <w:t> – ZVZelP-1), predvsem pa:</w:t>
      </w:r>
    </w:p>
    <w:p w14:paraId="3ABD70F2" w14:textId="77777777" w:rsidR="0068060D" w:rsidRPr="00F935F4" w:rsidRDefault="0068060D" w:rsidP="0068060D">
      <w:pPr>
        <w:numPr>
          <w:ilvl w:val="0"/>
          <w:numId w:val="22"/>
        </w:numPr>
        <w:spacing w:after="0" w:line="288" w:lineRule="auto"/>
        <w:ind w:left="425" w:hanging="425"/>
        <w:rPr>
          <w:rFonts w:ascii="Arial" w:hAnsi="Arial" w:cs="Arial"/>
          <w:sz w:val="20"/>
          <w:szCs w:val="20"/>
        </w:rPr>
      </w:pPr>
      <w:r w:rsidRPr="00F935F4">
        <w:rPr>
          <w:rFonts w:ascii="Arial" w:hAnsi="Arial" w:cs="Arial"/>
          <w:sz w:val="20"/>
          <w:szCs w:val="20"/>
        </w:rPr>
        <w:t xml:space="preserve">Elaborat tehnologije izvajanja del (s poudarkom na </w:t>
      </w:r>
      <w:proofErr w:type="spellStart"/>
      <w:r w:rsidRPr="00F935F4">
        <w:rPr>
          <w:rFonts w:ascii="Arial" w:hAnsi="Arial" w:cs="Arial"/>
          <w:sz w:val="20"/>
          <w:szCs w:val="20"/>
        </w:rPr>
        <w:t>faznosti</w:t>
      </w:r>
      <w:proofErr w:type="spellEnd"/>
      <w:r w:rsidRPr="00F935F4">
        <w:rPr>
          <w:rFonts w:ascii="Arial" w:hAnsi="Arial" w:cs="Arial"/>
          <w:sz w:val="20"/>
          <w:szCs w:val="20"/>
        </w:rPr>
        <w:t xml:space="preserve"> izvedbe del - opisno in terminsko);</w:t>
      </w:r>
    </w:p>
    <w:p w14:paraId="10A2B93A" w14:textId="77777777" w:rsidR="0068060D" w:rsidRPr="00F935F4" w:rsidRDefault="0068060D" w:rsidP="0068060D">
      <w:pPr>
        <w:numPr>
          <w:ilvl w:val="0"/>
          <w:numId w:val="22"/>
        </w:numPr>
        <w:spacing w:after="0" w:line="288" w:lineRule="auto"/>
        <w:ind w:left="425" w:hanging="425"/>
        <w:rPr>
          <w:rFonts w:ascii="Arial" w:hAnsi="Arial" w:cs="Arial"/>
          <w:sz w:val="20"/>
          <w:szCs w:val="20"/>
        </w:rPr>
      </w:pPr>
      <w:r w:rsidRPr="00F935F4">
        <w:rPr>
          <w:rFonts w:ascii="Arial" w:hAnsi="Arial" w:cs="Arial"/>
          <w:sz w:val="20"/>
          <w:szCs w:val="20"/>
        </w:rPr>
        <w:t>Elaborat tehnologije prometa v času gradnje; (predmet načrta tirnih naprav);</w:t>
      </w:r>
    </w:p>
    <w:p w14:paraId="4DA89A38" w14:textId="77777777" w:rsidR="0068060D" w:rsidRPr="00F935F4" w:rsidRDefault="0068060D" w:rsidP="0068060D">
      <w:pPr>
        <w:numPr>
          <w:ilvl w:val="0"/>
          <w:numId w:val="22"/>
        </w:numPr>
        <w:spacing w:after="0" w:line="288" w:lineRule="auto"/>
        <w:ind w:left="425" w:hanging="425"/>
        <w:rPr>
          <w:rFonts w:ascii="Arial" w:hAnsi="Arial" w:cs="Arial"/>
          <w:sz w:val="20"/>
          <w:szCs w:val="20"/>
        </w:rPr>
      </w:pPr>
      <w:r w:rsidRPr="00F935F4">
        <w:rPr>
          <w:rFonts w:ascii="Arial" w:hAnsi="Arial" w:cs="Arial"/>
          <w:sz w:val="20"/>
          <w:szCs w:val="20"/>
        </w:rPr>
        <w:t>Elaborat postopnega vključevanja v obratovanje (predmet načrta tirnih naprav);</w:t>
      </w:r>
    </w:p>
    <w:p w14:paraId="5831405E" w14:textId="77777777" w:rsidR="0068060D" w:rsidRPr="00F935F4" w:rsidRDefault="0068060D" w:rsidP="0068060D">
      <w:pPr>
        <w:numPr>
          <w:ilvl w:val="0"/>
          <w:numId w:val="22"/>
        </w:numPr>
        <w:spacing w:after="0" w:line="288" w:lineRule="auto"/>
        <w:ind w:left="425" w:hanging="425"/>
        <w:rPr>
          <w:rFonts w:ascii="Arial" w:hAnsi="Arial" w:cs="Arial"/>
          <w:sz w:val="20"/>
          <w:szCs w:val="20"/>
        </w:rPr>
      </w:pPr>
      <w:r w:rsidRPr="00F935F4">
        <w:rPr>
          <w:rFonts w:ascii="Arial" w:hAnsi="Arial" w:cs="Arial"/>
          <w:sz w:val="20"/>
          <w:szCs w:val="20"/>
        </w:rPr>
        <w:t>Študija o blodečih tokovih na območju železniške postaje Nova Gorica;</w:t>
      </w:r>
    </w:p>
    <w:p w14:paraId="4E806D29" w14:textId="77777777" w:rsidR="0068060D" w:rsidRPr="00F935F4" w:rsidRDefault="0068060D" w:rsidP="00B7232A">
      <w:pPr>
        <w:pStyle w:val="Naslov3"/>
        <w:rPr>
          <w:rFonts w:ascii="Arial" w:hAnsi="Arial" w:cs="Arial"/>
          <w:sz w:val="20"/>
          <w:szCs w:val="20"/>
        </w:rPr>
      </w:pPr>
      <w:bookmarkStart w:id="229" w:name="_Toc89264502"/>
      <w:r w:rsidRPr="00F935F4">
        <w:rPr>
          <w:rFonts w:ascii="Arial" w:hAnsi="Arial" w:cs="Arial"/>
          <w:sz w:val="20"/>
          <w:szCs w:val="20"/>
        </w:rPr>
        <w:t>Elaborat tehnologije izvajanja del</w:t>
      </w:r>
      <w:bookmarkEnd w:id="229"/>
      <w:r w:rsidRPr="00F935F4">
        <w:rPr>
          <w:rFonts w:ascii="Arial" w:hAnsi="Arial" w:cs="Arial"/>
          <w:sz w:val="20"/>
          <w:szCs w:val="20"/>
        </w:rPr>
        <w:t xml:space="preserve"> </w:t>
      </w:r>
    </w:p>
    <w:p w14:paraId="2FE89064"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 xml:space="preserve">V projektu nadgradnje postaje Nova Gorica je potrebno izdelati </w:t>
      </w:r>
      <w:r w:rsidRPr="00F935F4">
        <w:rPr>
          <w:rFonts w:ascii="Arial" w:hAnsi="Arial" w:cs="Arial"/>
          <w:b/>
          <w:sz w:val="20"/>
          <w:szCs w:val="20"/>
        </w:rPr>
        <w:t>Tehnologijo izvajanja del objekta – podhoda/nadhoda Z-V nad tiri</w:t>
      </w:r>
      <w:r w:rsidRPr="00F935F4">
        <w:rPr>
          <w:rFonts w:ascii="Arial" w:hAnsi="Arial" w:cs="Arial"/>
          <w:sz w:val="20"/>
          <w:szCs w:val="20"/>
        </w:rPr>
        <w:t xml:space="preserve"> kot tudi </w:t>
      </w:r>
      <w:r w:rsidRPr="00F935F4">
        <w:rPr>
          <w:rFonts w:ascii="Arial" w:hAnsi="Arial" w:cs="Arial"/>
          <w:b/>
          <w:sz w:val="20"/>
          <w:szCs w:val="20"/>
        </w:rPr>
        <w:t>Tehnologijo izvajanja del na tirih in tirnih napravah</w:t>
      </w:r>
      <w:r w:rsidRPr="00F935F4">
        <w:rPr>
          <w:rFonts w:ascii="Arial" w:hAnsi="Arial" w:cs="Arial"/>
          <w:sz w:val="20"/>
          <w:szCs w:val="20"/>
        </w:rPr>
        <w:t>. Oba elaborata morata biti med seboj v fazah izvajanja del kot tudi terminsko usklajena.</w:t>
      </w:r>
    </w:p>
    <w:p w14:paraId="07F825A5"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Projektne rešitve in izvedba temeljenja in del prve nosilne konstrukcije morajo biti podrejene problematiki tirov in tirnih naprav.</w:t>
      </w:r>
    </w:p>
    <w:p w14:paraId="55C8F232" w14:textId="77777777" w:rsidR="0068060D" w:rsidRPr="00F935F4" w:rsidRDefault="0068060D" w:rsidP="0068060D">
      <w:pPr>
        <w:numPr>
          <w:ilvl w:val="0"/>
          <w:numId w:val="44"/>
        </w:numPr>
        <w:spacing w:after="0" w:line="288" w:lineRule="auto"/>
        <w:ind w:left="425" w:hanging="425"/>
        <w:rPr>
          <w:rFonts w:ascii="Arial" w:hAnsi="Arial" w:cs="Arial"/>
          <w:sz w:val="20"/>
          <w:szCs w:val="20"/>
        </w:rPr>
      </w:pPr>
      <w:r w:rsidRPr="00F935F4">
        <w:rPr>
          <w:rFonts w:ascii="Arial" w:hAnsi="Arial" w:cs="Arial"/>
          <w:sz w:val="20"/>
          <w:szCs w:val="20"/>
        </w:rPr>
        <w:t>V Elaboratu za izvedbo del je potrebno natančno opisati tehnologijo gradnje z opisom posameznih faz oziroma z opisom predvidene tehnologije izvajanja del: gradbena dela na podhodu/nadhodu, tirih in tirnih napravah, dela na SVTK napravah, dela EE napravah, objektih, ...). Posledično morajo biti opisane tudi potrebne prometne ureditve skladno s terminskim planom izvedbe in planiranimi zaporami za izvedbo (z navedbo vrste dela, vrste zapore (stalna, dnevna, trajanje dnevne zapore, ...). Upoštevani morajo biti tudi ukrepi za zmanjšanje morebitnih vplivov na okolje med samo izvedbo del skladno z veljavno zakonodajo ter skladno s splošnimi okoljevarstvenimi pogoji za pogodbenike Slovenskih železnic, verzija 2, oktober 2009, št.1.0.2.-98/09 z dne 22.10. 2009.(Priloga 1).</w:t>
      </w:r>
    </w:p>
    <w:p w14:paraId="19005E67" w14:textId="77777777" w:rsidR="0068060D" w:rsidRPr="00F935F4" w:rsidRDefault="0068060D" w:rsidP="0068060D">
      <w:pPr>
        <w:numPr>
          <w:ilvl w:val="0"/>
          <w:numId w:val="44"/>
        </w:numPr>
        <w:spacing w:after="0" w:line="288" w:lineRule="auto"/>
        <w:ind w:left="425" w:hanging="425"/>
        <w:rPr>
          <w:rFonts w:ascii="Arial" w:hAnsi="Arial" w:cs="Arial"/>
          <w:sz w:val="20"/>
          <w:szCs w:val="20"/>
        </w:rPr>
      </w:pPr>
      <w:r w:rsidRPr="00F935F4">
        <w:rPr>
          <w:rFonts w:ascii="Arial" w:hAnsi="Arial" w:cs="Arial"/>
          <w:sz w:val="20"/>
          <w:szCs w:val="20"/>
        </w:rPr>
        <w:t xml:space="preserve">V Elaboratu za izvedbo del je potrebno natančno opisati kaj zajema posamezna faza, kako to vpliva na tehnologijo prometa in na posamezne aktivnosti služb Slovenskih železnic ter odvijanja prometa na območju objektov postaje (npr. dela na posameznih fazah- vpeljava zmanjšanih hitrosti), kako je z vlogami za zapore tirov (kdo in kam jih naslavlja in v kakšnem obsegu se bodo izvajale, koliko dni….), kako je z nadzorom, koordinacija del, kako je s stroški izdelave odredb o zapori tirov, itd. </w:t>
      </w:r>
    </w:p>
    <w:p w14:paraId="3E326105" w14:textId="77777777" w:rsidR="0068060D" w:rsidRPr="00F935F4" w:rsidRDefault="0068060D" w:rsidP="0068060D">
      <w:pPr>
        <w:numPr>
          <w:ilvl w:val="0"/>
          <w:numId w:val="44"/>
        </w:numPr>
        <w:spacing w:after="0" w:line="288" w:lineRule="auto"/>
        <w:ind w:left="425" w:hanging="425"/>
        <w:rPr>
          <w:rFonts w:ascii="Arial" w:hAnsi="Arial" w:cs="Arial"/>
          <w:sz w:val="20"/>
          <w:szCs w:val="20"/>
        </w:rPr>
      </w:pPr>
      <w:r w:rsidRPr="00F935F4">
        <w:rPr>
          <w:rFonts w:ascii="Arial" w:hAnsi="Arial" w:cs="Arial"/>
          <w:sz w:val="20"/>
          <w:szCs w:val="20"/>
        </w:rPr>
        <w:t>Pri predvideni izvedbi del je potrebno predvideti ukrepe glede varovanja okolja v času izvajanja del.</w:t>
      </w:r>
    </w:p>
    <w:p w14:paraId="2DC0E139" w14:textId="77777777" w:rsidR="0068060D" w:rsidRPr="00F935F4" w:rsidRDefault="0068060D" w:rsidP="0068060D">
      <w:pPr>
        <w:numPr>
          <w:ilvl w:val="0"/>
          <w:numId w:val="44"/>
        </w:numPr>
        <w:spacing w:after="0" w:line="288" w:lineRule="auto"/>
        <w:ind w:left="425" w:hanging="425"/>
        <w:rPr>
          <w:rFonts w:ascii="Arial" w:hAnsi="Arial" w:cs="Arial"/>
          <w:sz w:val="20"/>
          <w:szCs w:val="20"/>
        </w:rPr>
      </w:pPr>
      <w:r w:rsidRPr="00F935F4">
        <w:rPr>
          <w:rFonts w:ascii="Arial" w:hAnsi="Arial" w:cs="Arial"/>
          <w:sz w:val="20"/>
          <w:szCs w:val="20"/>
        </w:rPr>
        <w:t xml:space="preserve">Potrebno je določiti in opisati </w:t>
      </w:r>
      <w:proofErr w:type="spellStart"/>
      <w:r w:rsidRPr="00F935F4">
        <w:rPr>
          <w:rFonts w:ascii="Arial" w:hAnsi="Arial" w:cs="Arial"/>
          <w:sz w:val="20"/>
          <w:szCs w:val="20"/>
        </w:rPr>
        <w:t>faznost</w:t>
      </w:r>
      <w:proofErr w:type="spellEnd"/>
      <w:r w:rsidRPr="00F935F4">
        <w:rPr>
          <w:rFonts w:ascii="Arial" w:hAnsi="Arial" w:cs="Arial"/>
          <w:sz w:val="20"/>
          <w:szCs w:val="20"/>
        </w:rPr>
        <w:t xml:space="preserve"> izvedbe posameznih del in navedeno upoštevati v elaboratu tehnologije izvajanja del. Pri tem je potrebno izdelati tudi okvirni terminski plan posameznih faz.</w:t>
      </w:r>
    </w:p>
    <w:p w14:paraId="4CD7715D" w14:textId="77777777" w:rsidR="0068060D" w:rsidRPr="00F935F4" w:rsidRDefault="0068060D" w:rsidP="00B7232A">
      <w:pPr>
        <w:pStyle w:val="Naslov3"/>
        <w:rPr>
          <w:rFonts w:ascii="Arial" w:hAnsi="Arial" w:cs="Arial"/>
          <w:sz w:val="20"/>
          <w:szCs w:val="20"/>
        </w:rPr>
      </w:pPr>
      <w:bookmarkStart w:id="230" w:name="_Toc89264503"/>
      <w:r w:rsidRPr="00F935F4">
        <w:rPr>
          <w:rFonts w:ascii="Arial" w:hAnsi="Arial" w:cs="Arial"/>
          <w:sz w:val="20"/>
          <w:szCs w:val="20"/>
        </w:rPr>
        <w:t>Elaborat tehnologije prometa v času izvajanja del (predmet načrta tirnih naprav)</w:t>
      </w:r>
      <w:bookmarkEnd w:id="230"/>
    </w:p>
    <w:p w14:paraId="0024D97A" w14:textId="77777777" w:rsidR="0068060D" w:rsidRPr="00F935F4" w:rsidRDefault="0068060D" w:rsidP="0068060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Elaborat tehnologije prometa v času gradnje je zahtevan zaradi določitve natančnih izhodišč odvijanja železniškega prometa v času gradnje glede na Elaborat tehnologije izvajanja del. Ovire v prometu morajo biti minimalne.</w:t>
      </w:r>
    </w:p>
    <w:p w14:paraId="20B7C4E2" w14:textId="77777777" w:rsidR="0068060D" w:rsidRPr="00F935F4" w:rsidRDefault="0068060D" w:rsidP="0068060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Sestavni del Elaborata tehnologije prometa v času izvajanja del je terminski plan izvajanja del (število zapor, vrste zapor – dnevne zapore, stalne neprekinjene zapore) po posameznih fazah (območje na A strani postaje, leva stran postaje, levi tir, desni tir …) z oceno posameznih stroškov razdeljenih po posameznih segmentih (stroški zamud potniških in tovornih vlakov).</w:t>
      </w:r>
    </w:p>
    <w:p w14:paraId="4508E858" w14:textId="6B454D10" w:rsidR="0068060D" w:rsidRPr="00F935F4" w:rsidRDefault="0068060D" w:rsidP="0068060D">
      <w:pPr>
        <w:numPr>
          <w:ilvl w:val="0"/>
          <w:numId w:val="45"/>
        </w:numPr>
        <w:spacing w:after="0" w:line="288" w:lineRule="auto"/>
        <w:ind w:left="425" w:hanging="425"/>
        <w:rPr>
          <w:rFonts w:ascii="Arial" w:hAnsi="Arial" w:cs="Arial"/>
          <w:sz w:val="20"/>
          <w:szCs w:val="20"/>
        </w:rPr>
      </w:pPr>
      <w:r w:rsidRPr="00F935F4">
        <w:rPr>
          <w:rFonts w:ascii="Arial" w:hAnsi="Arial" w:cs="Arial"/>
          <w:sz w:val="20"/>
          <w:szCs w:val="20"/>
        </w:rPr>
        <w:t>Elaborat tehnologije izvajanja del pri gradnji podhoda/nadhoda in tirov in tirnih naprav ter Elaborat tehnologije prometa v času izvajanja del morata biti med seboj usklajena.</w:t>
      </w:r>
    </w:p>
    <w:p w14:paraId="74DB1FCD" w14:textId="77777777" w:rsidR="00D670E1" w:rsidRPr="00F935F4" w:rsidRDefault="00D670E1" w:rsidP="00B7232A">
      <w:pPr>
        <w:pStyle w:val="Naslov3"/>
        <w:rPr>
          <w:rFonts w:ascii="Arial" w:hAnsi="Arial" w:cs="Arial"/>
          <w:sz w:val="20"/>
          <w:szCs w:val="20"/>
        </w:rPr>
      </w:pPr>
      <w:bookmarkStart w:id="231" w:name="_Toc89264504"/>
      <w:r w:rsidRPr="00F935F4">
        <w:rPr>
          <w:rFonts w:ascii="Arial" w:hAnsi="Arial" w:cs="Arial"/>
          <w:sz w:val="20"/>
          <w:szCs w:val="20"/>
        </w:rPr>
        <w:t>Načrt postopnega vključevanja v obratovanje</w:t>
      </w:r>
      <w:bookmarkEnd w:id="231"/>
    </w:p>
    <w:p w14:paraId="155FDFE1" w14:textId="77777777" w:rsidR="00D670E1" w:rsidRPr="00F935F4" w:rsidRDefault="00D670E1" w:rsidP="00D670E1">
      <w:pPr>
        <w:rPr>
          <w:rFonts w:ascii="Arial" w:hAnsi="Arial" w:cs="Arial"/>
          <w:sz w:val="20"/>
          <w:szCs w:val="20"/>
        </w:rPr>
      </w:pPr>
      <w:r w:rsidRPr="00F935F4">
        <w:rPr>
          <w:rFonts w:ascii="Arial" w:hAnsi="Arial" w:cs="Arial"/>
          <w:sz w:val="20"/>
          <w:szCs w:val="20"/>
        </w:rPr>
        <w:t>V Načrtu postopnega vključevanja v obratovanje se obdela sprememba običajnega režima opravljanja železniškega prometa, sprememba režima delovanja drugih elementov, naprav, sistemov in/ali sestavnih delov prog, ki neposredno vplivajo na varnost železniškega prometa. V načrtu se obdela postopno vključevanje v obratovanje posameznih elementov sestavnih delov proge, sestavnih delov proge in pomožnih objektov.</w:t>
      </w:r>
    </w:p>
    <w:p w14:paraId="1A1C7D81" w14:textId="77777777" w:rsidR="00D670E1" w:rsidRPr="00F935F4" w:rsidRDefault="00D670E1" w:rsidP="00D670E1">
      <w:pPr>
        <w:rPr>
          <w:rFonts w:ascii="Arial" w:hAnsi="Arial" w:cs="Arial"/>
          <w:sz w:val="20"/>
          <w:szCs w:val="20"/>
        </w:rPr>
      </w:pPr>
      <w:r w:rsidRPr="00F935F4">
        <w:rPr>
          <w:rFonts w:ascii="Arial" w:hAnsi="Arial" w:cs="Arial"/>
          <w:sz w:val="20"/>
          <w:szCs w:val="20"/>
        </w:rPr>
        <w:t>Natančno mora biti opredeljena tehnologija gradnje z opisom posameznih faz. oz. opisom predvidene tehnologije izvajanja del (gradbena dela, dela na SVTK napravah, dela na EE napravah, itd.). Opisane so tudi potrebne prometne ureditve skladno s terminskim planom izvedbe in planiranimi zaporami za izvedbo (z navedbo vrste dela, vrste zapore (stalna, dnevna, trajanje dnevne zapore, itd.).</w:t>
      </w:r>
    </w:p>
    <w:p w14:paraId="52076B45" w14:textId="77777777" w:rsidR="00D670E1" w:rsidRPr="00F935F4" w:rsidRDefault="00D670E1" w:rsidP="00B7232A">
      <w:pPr>
        <w:pStyle w:val="Naslov3"/>
        <w:rPr>
          <w:rFonts w:ascii="Arial" w:hAnsi="Arial" w:cs="Arial"/>
          <w:sz w:val="20"/>
          <w:szCs w:val="20"/>
        </w:rPr>
      </w:pPr>
      <w:bookmarkStart w:id="232" w:name="_Toc89264505"/>
      <w:r w:rsidRPr="00F935F4">
        <w:rPr>
          <w:rFonts w:ascii="Arial" w:hAnsi="Arial" w:cs="Arial"/>
          <w:sz w:val="20"/>
          <w:szCs w:val="20"/>
        </w:rPr>
        <w:t>Študija o blodečih tokovih na območju železniške postaje</w:t>
      </w:r>
      <w:bookmarkEnd w:id="232"/>
      <w:r w:rsidRPr="00F935F4">
        <w:rPr>
          <w:rFonts w:ascii="Arial" w:hAnsi="Arial" w:cs="Arial"/>
          <w:sz w:val="20"/>
          <w:szCs w:val="20"/>
        </w:rPr>
        <w:t xml:space="preserve"> </w:t>
      </w:r>
    </w:p>
    <w:p w14:paraId="01AB12C2" w14:textId="77777777" w:rsidR="00D670E1" w:rsidRPr="00F935F4" w:rsidRDefault="00D670E1" w:rsidP="00D670E1">
      <w:pPr>
        <w:rPr>
          <w:rFonts w:ascii="Arial" w:hAnsi="Arial" w:cs="Arial"/>
          <w:sz w:val="20"/>
          <w:szCs w:val="20"/>
        </w:rPr>
      </w:pPr>
      <w:r w:rsidRPr="00F935F4">
        <w:rPr>
          <w:rFonts w:ascii="Arial" w:hAnsi="Arial" w:cs="Arial"/>
          <w:sz w:val="20"/>
          <w:szCs w:val="20"/>
        </w:rPr>
        <w:t>Proga št. 70 še ni elektrificirana, vendar je ob predvideni modernizaciji celotnega odseka skladno s Študijo LUR predvidena. Zahteva naročnika je, da se iz navedenega razloga pri izvedbi nadgradnje postajnega območja že v tej fazi predvidi ukrepe, predvsem glede na to, da je nadhod predviden v kovinski konstrukciji, da se bodoči negativni vplivi zaradi vozne mreže na posamezne konstruktivne in nenosilne dele objekta zmanjšajo ali preprečijo.</w:t>
      </w:r>
    </w:p>
    <w:p w14:paraId="647A8CE5" w14:textId="77777777" w:rsidR="001B7F23" w:rsidRPr="00F935F4" w:rsidRDefault="001B7F23" w:rsidP="00847253">
      <w:pPr>
        <w:spacing w:after="0" w:line="288" w:lineRule="auto"/>
        <w:rPr>
          <w:rFonts w:ascii="Arial" w:hAnsi="Arial" w:cs="Arial"/>
          <w:sz w:val="20"/>
          <w:szCs w:val="20"/>
        </w:rPr>
      </w:pPr>
    </w:p>
    <w:p w14:paraId="2F64E5DE" w14:textId="776831F7" w:rsidR="008E0D59" w:rsidRDefault="00060891" w:rsidP="007574E0">
      <w:pPr>
        <w:pStyle w:val="Naslov1"/>
        <w:spacing w:before="0" w:after="0" w:line="288" w:lineRule="auto"/>
        <w:ind w:left="431" w:hanging="431"/>
        <w:rPr>
          <w:rFonts w:ascii="Arial" w:hAnsi="Arial"/>
          <w:sz w:val="20"/>
          <w:szCs w:val="20"/>
        </w:rPr>
      </w:pPr>
      <w:bookmarkStart w:id="233" w:name="_Toc87366934"/>
      <w:bookmarkStart w:id="234" w:name="_Toc87367102"/>
      <w:bookmarkStart w:id="235" w:name="_Toc89264506"/>
      <w:bookmarkStart w:id="236" w:name="_Toc87366935"/>
      <w:bookmarkStart w:id="237" w:name="_Toc87367103"/>
      <w:bookmarkStart w:id="238" w:name="_Toc89264507"/>
      <w:bookmarkStart w:id="239" w:name="_Toc87366936"/>
      <w:bookmarkStart w:id="240" w:name="_Toc87367104"/>
      <w:bookmarkStart w:id="241" w:name="_Toc89264508"/>
      <w:bookmarkStart w:id="242" w:name="_Toc87366937"/>
      <w:bookmarkStart w:id="243" w:name="_Toc87367105"/>
      <w:bookmarkStart w:id="244" w:name="_Toc89264509"/>
      <w:bookmarkStart w:id="245" w:name="_Toc87366938"/>
      <w:bookmarkStart w:id="246" w:name="_Toc87367106"/>
      <w:bookmarkStart w:id="247" w:name="_Toc89264510"/>
      <w:bookmarkStart w:id="248" w:name="_Toc87366939"/>
      <w:bookmarkStart w:id="249" w:name="_Toc87367107"/>
      <w:bookmarkStart w:id="250" w:name="_Toc89264511"/>
      <w:bookmarkStart w:id="251" w:name="_Toc87366940"/>
      <w:bookmarkStart w:id="252" w:name="_Toc87367108"/>
      <w:bookmarkStart w:id="253" w:name="_Toc89264512"/>
      <w:bookmarkStart w:id="254" w:name="_Toc87366941"/>
      <w:bookmarkStart w:id="255" w:name="_Toc87367109"/>
      <w:bookmarkStart w:id="256" w:name="_Toc89264513"/>
      <w:bookmarkStart w:id="257" w:name="_Toc87366942"/>
      <w:bookmarkStart w:id="258" w:name="_Toc87367110"/>
      <w:bookmarkStart w:id="259" w:name="_Toc89264514"/>
      <w:bookmarkStart w:id="260" w:name="_Toc87366943"/>
      <w:bookmarkStart w:id="261" w:name="_Toc87367111"/>
      <w:bookmarkStart w:id="262" w:name="_Toc89264515"/>
      <w:bookmarkStart w:id="263" w:name="_Toc87366944"/>
      <w:bookmarkStart w:id="264" w:name="_Toc87367112"/>
      <w:bookmarkStart w:id="265" w:name="_Toc89264516"/>
      <w:bookmarkStart w:id="266" w:name="_Toc87366945"/>
      <w:bookmarkStart w:id="267" w:name="_Toc87367113"/>
      <w:bookmarkStart w:id="268" w:name="_Toc89264517"/>
      <w:bookmarkStart w:id="269" w:name="_Toc87366946"/>
      <w:bookmarkStart w:id="270" w:name="_Toc87367114"/>
      <w:bookmarkStart w:id="271" w:name="_Toc89264518"/>
      <w:bookmarkStart w:id="272" w:name="_Toc87366947"/>
      <w:bookmarkStart w:id="273" w:name="_Toc87367115"/>
      <w:bookmarkStart w:id="274" w:name="_Toc89264519"/>
      <w:bookmarkStart w:id="275" w:name="_Toc87366948"/>
      <w:bookmarkStart w:id="276" w:name="_Toc87367116"/>
      <w:bookmarkStart w:id="277" w:name="_Toc89264520"/>
      <w:bookmarkStart w:id="278" w:name="_Toc87366949"/>
      <w:bookmarkStart w:id="279" w:name="_Toc87367117"/>
      <w:bookmarkStart w:id="280" w:name="_Toc89264521"/>
      <w:bookmarkStart w:id="281" w:name="_Toc87366950"/>
      <w:bookmarkStart w:id="282" w:name="_Toc87367118"/>
      <w:bookmarkStart w:id="283" w:name="_Toc89264522"/>
      <w:bookmarkStart w:id="284" w:name="_Toc87366951"/>
      <w:bookmarkStart w:id="285" w:name="_Toc87367119"/>
      <w:bookmarkStart w:id="286" w:name="_Toc89264523"/>
      <w:bookmarkStart w:id="287" w:name="_Toc87366952"/>
      <w:bookmarkStart w:id="288" w:name="_Toc87367120"/>
      <w:bookmarkStart w:id="289" w:name="_Toc89264524"/>
      <w:bookmarkStart w:id="290" w:name="_Toc87366953"/>
      <w:bookmarkStart w:id="291" w:name="_Toc87367121"/>
      <w:bookmarkStart w:id="292" w:name="_Toc89264525"/>
      <w:bookmarkStart w:id="293" w:name="_Toc87366954"/>
      <w:bookmarkStart w:id="294" w:name="_Toc87367122"/>
      <w:bookmarkStart w:id="295" w:name="_Toc89264526"/>
      <w:bookmarkStart w:id="296" w:name="_Toc87366955"/>
      <w:bookmarkStart w:id="297" w:name="_Toc87367123"/>
      <w:bookmarkStart w:id="298" w:name="_Toc89264527"/>
      <w:bookmarkStart w:id="299" w:name="_Toc87366956"/>
      <w:bookmarkStart w:id="300" w:name="_Toc87367124"/>
      <w:bookmarkStart w:id="301" w:name="_Toc89264528"/>
      <w:bookmarkStart w:id="302" w:name="_Toc87366957"/>
      <w:bookmarkStart w:id="303" w:name="_Toc87367125"/>
      <w:bookmarkStart w:id="304" w:name="_Toc89264529"/>
      <w:bookmarkStart w:id="305" w:name="_Toc87366958"/>
      <w:bookmarkStart w:id="306" w:name="_Toc87367126"/>
      <w:bookmarkStart w:id="307" w:name="_Toc89264530"/>
      <w:bookmarkStart w:id="308" w:name="_Toc87366959"/>
      <w:bookmarkStart w:id="309" w:name="_Toc87367127"/>
      <w:bookmarkStart w:id="310" w:name="_Toc89264531"/>
      <w:bookmarkStart w:id="311" w:name="_Toc87366960"/>
      <w:bookmarkStart w:id="312" w:name="_Toc87367128"/>
      <w:bookmarkStart w:id="313" w:name="_Toc89264532"/>
      <w:bookmarkStart w:id="314" w:name="_Toc87366961"/>
      <w:bookmarkStart w:id="315" w:name="_Toc87367129"/>
      <w:bookmarkStart w:id="316" w:name="_Toc89264533"/>
      <w:bookmarkStart w:id="317" w:name="_Toc87366962"/>
      <w:bookmarkStart w:id="318" w:name="_Toc87367130"/>
      <w:bookmarkStart w:id="319" w:name="_Toc89264534"/>
      <w:bookmarkStart w:id="320" w:name="_Toc87366963"/>
      <w:bookmarkStart w:id="321" w:name="_Toc87367131"/>
      <w:bookmarkStart w:id="322" w:name="_Toc89264535"/>
      <w:bookmarkStart w:id="323" w:name="_Toc87366964"/>
      <w:bookmarkStart w:id="324" w:name="_Toc87367132"/>
      <w:bookmarkStart w:id="325" w:name="_Toc89264536"/>
      <w:bookmarkStart w:id="326" w:name="_Toc87366965"/>
      <w:bookmarkStart w:id="327" w:name="_Toc87367133"/>
      <w:bookmarkStart w:id="328" w:name="_Toc89264537"/>
      <w:bookmarkStart w:id="329" w:name="_Toc87366966"/>
      <w:bookmarkStart w:id="330" w:name="_Toc87367134"/>
      <w:bookmarkStart w:id="331" w:name="_Toc89264538"/>
      <w:bookmarkStart w:id="332" w:name="_Toc87366967"/>
      <w:bookmarkStart w:id="333" w:name="_Toc87367135"/>
      <w:bookmarkStart w:id="334" w:name="_Toc89264539"/>
      <w:bookmarkStart w:id="335" w:name="_Toc87366968"/>
      <w:bookmarkStart w:id="336" w:name="_Toc87367136"/>
      <w:bookmarkStart w:id="337" w:name="_Toc89264540"/>
      <w:bookmarkStart w:id="338" w:name="_Toc89264541"/>
      <w:bookmarkEnd w:id="78"/>
      <w:bookmarkEnd w:id="7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F935F4">
        <w:rPr>
          <w:rFonts w:ascii="Arial" w:hAnsi="Arial"/>
          <w:sz w:val="20"/>
          <w:szCs w:val="20"/>
        </w:rPr>
        <w:t>VERIFIKACIJA PROJEKTNIH REŠITEV</w:t>
      </w:r>
      <w:bookmarkEnd w:id="338"/>
    </w:p>
    <w:p w14:paraId="7351CB76" w14:textId="77777777" w:rsidR="00034BD8" w:rsidRPr="00034BD8" w:rsidRDefault="00034BD8" w:rsidP="00034BD8">
      <w:pPr>
        <w:rPr>
          <w:lang w:eastAsia="sl-SI"/>
        </w:rPr>
      </w:pPr>
    </w:p>
    <w:p w14:paraId="5EFF7E37" w14:textId="77777777" w:rsidR="008E0D59" w:rsidRPr="00F935F4" w:rsidRDefault="008E0D59" w:rsidP="00717C72">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Države članice ES so odgovorne za zagotavljanje skladnosti s predpisi o varnosti, varovanju zdravja in varstvu potrošnikov, ki na splošno veljajo za železniška omrežja pri načrtovanju, gradnji, začetku obratovanja in obratovanju železnic.</w:t>
      </w:r>
    </w:p>
    <w:p w14:paraId="0A99DE7F" w14:textId="2A8F4343" w:rsidR="008E0D59" w:rsidRPr="00F935F4" w:rsidRDefault="008E0D59" w:rsidP="00717C72">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 xml:space="preserve">Skladno z Direktivo </w:t>
      </w:r>
      <w:r w:rsidR="008D7B9D" w:rsidRPr="00F935F4">
        <w:rPr>
          <w:rFonts w:ascii="Arial" w:hAnsi="Arial" w:cs="Arial"/>
          <w:i w:val="0"/>
          <w:sz w:val="20"/>
        </w:rPr>
        <w:t>2016/797</w:t>
      </w:r>
      <w:r w:rsidRPr="00F935F4">
        <w:rPr>
          <w:rFonts w:ascii="Arial" w:hAnsi="Arial" w:cs="Arial"/>
          <w:i w:val="0"/>
          <w:sz w:val="20"/>
        </w:rPr>
        <w:t xml:space="preserve">/ES o </w:t>
      </w:r>
      <w:proofErr w:type="spellStart"/>
      <w:r w:rsidRPr="00F935F4">
        <w:rPr>
          <w:rFonts w:ascii="Arial" w:hAnsi="Arial" w:cs="Arial"/>
          <w:i w:val="0"/>
          <w:sz w:val="20"/>
        </w:rPr>
        <w:t>interoperabilnosti</w:t>
      </w:r>
      <w:proofErr w:type="spellEnd"/>
      <w:r w:rsidRPr="00F935F4">
        <w:rPr>
          <w:rFonts w:ascii="Arial" w:hAnsi="Arial" w:cs="Arial"/>
          <w:i w:val="0"/>
          <w:sz w:val="20"/>
        </w:rPr>
        <w:t xml:space="preserve"> železniškega prometa v ES in Zakonom o varnosti v železniškem prometu, ki je uveljavil zahteve te Direktive, je potrebno za nove podsisteme, ki se gradijo, nadgradijo ali obnovijo, pridobiti tudi novo dovoljenje za obratovanje, če tako odloči nacionalni varnostni organ. Zato je potrebno izvesti tudi ES - verifikacijo podsistemov, ki jo izvede priglašeni organ, ki je pooblaščen za ocenjevanje skladnosti ali primernosti za uporabo komponent </w:t>
      </w:r>
      <w:proofErr w:type="spellStart"/>
      <w:r w:rsidRPr="00F935F4">
        <w:rPr>
          <w:rFonts w:ascii="Arial" w:hAnsi="Arial" w:cs="Arial"/>
          <w:i w:val="0"/>
          <w:sz w:val="20"/>
        </w:rPr>
        <w:t>interoperabilnosti</w:t>
      </w:r>
      <w:proofErr w:type="spellEnd"/>
      <w:r w:rsidRPr="00F935F4">
        <w:rPr>
          <w:rFonts w:ascii="Arial" w:hAnsi="Arial" w:cs="Arial"/>
          <w:i w:val="0"/>
          <w:sz w:val="20"/>
        </w:rPr>
        <w:t xml:space="preserve"> ali za postopke ES-verifikacije podsistemov.</w:t>
      </w:r>
    </w:p>
    <w:p w14:paraId="4BF971CC" w14:textId="02633A14" w:rsidR="008E0D59" w:rsidRPr="00F935F4" w:rsidRDefault="008E0D59" w:rsidP="00717C72">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Hkrati z izdelav</w:t>
      </w:r>
      <w:r w:rsidR="00F16D77" w:rsidRPr="00F935F4">
        <w:rPr>
          <w:rFonts w:ascii="Arial" w:hAnsi="Arial" w:cs="Arial"/>
          <w:i w:val="0"/>
          <w:sz w:val="20"/>
        </w:rPr>
        <w:t xml:space="preserve">o projektne dokumentacije </w:t>
      </w:r>
      <w:r w:rsidRPr="00F935F4">
        <w:rPr>
          <w:rFonts w:ascii="Arial" w:hAnsi="Arial" w:cs="Arial"/>
          <w:i w:val="0"/>
          <w:sz w:val="20"/>
        </w:rPr>
        <w:t xml:space="preserve">mora izvajalec na projektirane tehnične rešitve pridobiti tudi pozitivno vmesno ES izjavo o verifikaciji priglašenega organa (faza projektiranja) in s tem dokazati naročniku, da so projektne rešitve, ki jih je izvajalec predvidel, skladne z zahtevami tehničnih specifikacij za </w:t>
      </w:r>
      <w:proofErr w:type="spellStart"/>
      <w:r w:rsidRPr="00F935F4">
        <w:rPr>
          <w:rFonts w:ascii="Arial" w:hAnsi="Arial" w:cs="Arial"/>
          <w:i w:val="0"/>
          <w:sz w:val="20"/>
        </w:rPr>
        <w:t>interoperabilnost</w:t>
      </w:r>
      <w:proofErr w:type="spellEnd"/>
      <w:r w:rsidRPr="00F935F4">
        <w:rPr>
          <w:rFonts w:ascii="Arial" w:hAnsi="Arial" w:cs="Arial"/>
          <w:i w:val="0"/>
          <w:sz w:val="20"/>
        </w:rPr>
        <w:t>.</w:t>
      </w:r>
    </w:p>
    <w:p w14:paraId="3B8F79C6" w14:textId="2D06330F" w:rsidR="008E0D59" w:rsidRPr="00F935F4" w:rsidRDefault="008E0D59" w:rsidP="00717C72">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Izvajalec mora skladno z navedenimi zahtevami z izbranim priglašenim organom skleniti pogodbo za izvedbo potrebnih verifikacij projektne dokumentacije po TSI in pridobiti pozitivno vmesno izjavo o verifikaciji na izdelano projektno dokumentacijo.</w:t>
      </w:r>
    </w:p>
    <w:p w14:paraId="0A3F7288" w14:textId="7B6677A0" w:rsidR="008E0D59" w:rsidRPr="00F935F4" w:rsidRDefault="008E0D59" w:rsidP="00717C72">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Priglašeni organ, ki bo izvajal verifikacijo podsistemov</w:t>
      </w:r>
      <w:r w:rsidR="00F42424" w:rsidRPr="00F935F4">
        <w:rPr>
          <w:rFonts w:ascii="Arial" w:hAnsi="Arial" w:cs="Arial"/>
          <w:i w:val="0"/>
          <w:sz w:val="20"/>
        </w:rPr>
        <w:t>,</w:t>
      </w:r>
      <w:r w:rsidRPr="00F935F4">
        <w:rPr>
          <w:rFonts w:ascii="Arial" w:hAnsi="Arial" w:cs="Arial"/>
          <w:i w:val="0"/>
          <w:sz w:val="20"/>
        </w:rPr>
        <w:t xml:space="preserve"> mora biti registriran za opravljanje dejavnosti in biti nominiran s strani pristojnega ministrstva kot priglašeni organ za preverjanje skladnosti </w:t>
      </w:r>
      <w:r w:rsidR="001C7BAB" w:rsidRPr="00F935F4">
        <w:rPr>
          <w:rFonts w:ascii="Arial" w:hAnsi="Arial" w:cs="Arial"/>
          <w:i w:val="0"/>
          <w:sz w:val="20"/>
        </w:rPr>
        <w:t>po</w:t>
      </w:r>
      <w:r w:rsidR="00887D11" w:rsidRPr="00F935F4">
        <w:rPr>
          <w:rFonts w:ascii="Arial" w:hAnsi="Arial" w:cs="Arial"/>
          <w:i w:val="0"/>
          <w:sz w:val="20"/>
        </w:rPr>
        <w:t xml:space="preserve"> </w:t>
      </w:r>
      <w:r w:rsidRPr="00F935F4">
        <w:rPr>
          <w:rFonts w:ascii="Arial" w:hAnsi="Arial" w:cs="Arial"/>
          <w:i w:val="0"/>
          <w:sz w:val="20"/>
        </w:rPr>
        <w:t>TSI.</w:t>
      </w:r>
    </w:p>
    <w:p w14:paraId="3F197777" w14:textId="46EFC977" w:rsidR="008E0D59" w:rsidRPr="00F935F4" w:rsidRDefault="008E0D59" w:rsidP="007C4E81">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 xml:space="preserve">Verifikacijo podsistemov se izvede </w:t>
      </w:r>
      <w:r w:rsidR="003E46D5" w:rsidRPr="00F935F4">
        <w:rPr>
          <w:rFonts w:ascii="Arial" w:hAnsi="Arial" w:cs="Arial"/>
          <w:i w:val="0"/>
          <w:sz w:val="20"/>
        </w:rPr>
        <w:t>na podlagi veljavnih u</w:t>
      </w:r>
      <w:r w:rsidRPr="00F935F4">
        <w:rPr>
          <w:rFonts w:ascii="Arial" w:hAnsi="Arial" w:cs="Arial"/>
          <w:i w:val="0"/>
          <w:sz w:val="20"/>
        </w:rPr>
        <w:t>redb komisije ES</w:t>
      </w:r>
      <w:r w:rsidR="00887D11" w:rsidRPr="00F935F4">
        <w:rPr>
          <w:rFonts w:ascii="Arial" w:hAnsi="Arial" w:cs="Arial"/>
          <w:i w:val="0"/>
          <w:sz w:val="20"/>
        </w:rPr>
        <w:t>.</w:t>
      </w:r>
      <w:r w:rsidRPr="00F935F4">
        <w:rPr>
          <w:rFonts w:ascii="Arial" w:hAnsi="Arial" w:cs="Arial"/>
          <w:i w:val="0"/>
          <w:sz w:val="20"/>
        </w:rPr>
        <w:t xml:space="preserve"> </w:t>
      </w:r>
    </w:p>
    <w:p w14:paraId="0A2C9C9E" w14:textId="2D8742AB" w:rsidR="00EC7A2D" w:rsidRPr="00F935F4" w:rsidRDefault="00EC7A2D" w:rsidP="00EC7A2D">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Za verifikacijo podsistema po nacionalnih predpisih, za fazo projektiranja, se šteje, da je uspešno opravljena, ko je izdan Sklep o uspešno opravljeni reviziji projektne dokumentacije upravljavca JŽI SŽ-Infrastruktura.</w:t>
      </w:r>
    </w:p>
    <w:p w14:paraId="0F230FB1" w14:textId="5124F1B8" w:rsidR="008E0D59" w:rsidRPr="00F935F4" w:rsidRDefault="008E0D59" w:rsidP="00887D11">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 xml:space="preserve">Dinamika izvajanja verifikacije skladnosti </w:t>
      </w:r>
      <w:r w:rsidR="00887D11" w:rsidRPr="00F935F4">
        <w:rPr>
          <w:rFonts w:ascii="Arial" w:hAnsi="Arial" w:cs="Arial"/>
          <w:i w:val="0"/>
          <w:sz w:val="20"/>
        </w:rPr>
        <w:t>po</w:t>
      </w:r>
      <w:r w:rsidRPr="00F935F4">
        <w:rPr>
          <w:rFonts w:ascii="Arial" w:hAnsi="Arial" w:cs="Arial"/>
          <w:i w:val="0"/>
          <w:sz w:val="20"/>
        </w:rPr>
        <w:t xml:space="preserve"> TSI v fazi projektiranja je odvisna od izvajanja del v zvezi s pripravo projektne dokumentacije, zato se mora izvajalec oziroma priglašeni organ prilagajati poteku projektiranja. Izvajanje verifikacije bo potrebno prilagajati več zaključenim tehnološkim sklopom.</w:t>
      </w:r>
    </w:p>
    <w:p w14:paraId="4F1DBF5C" w14:textId="094DA2A3" w:rsidR="008E0D59" w:rsidRPr="00F935F4" w:rsidRDefault="008E0D59" w:rsidP="00717C72">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Izdelava poročil in vmesne izjave o verifikaciji je vezana na pogodbeni rok oddaje projektne dokumentacije, kar pomeni, da mora izbrani ponudnik projektiranja (izvajalec) v pogodbenem roku predati projektno dokumentacijo s pozitivnimi vmesnimi ES izjavami o verifikaciji za izdelan</w:t>
      </w:r>
      <w:r w:rsidR="00887D11" w:rsidRPr="00F935F4">
        <w:rPr>
          <w:rFonts w:ascii="Arial" w:hAnsi="Arial" w:cs="Arial"/>
          <w:i w:val="0"/>
          <w:sz w:val="20"/>
        </w:rPr>
        <w:t>o</w:t>
      </w:r>
      <w:r w:rsidRPr="00F935F4">
        <w:rPr>
          <w:rFonts w:ascii="Arial" w:hAnsi="Arial" w:cs="Arial"/>
          <w:i w:val="0"/>
          <w:sz w:val="20"/>
        </w:rPr>
        <w:t xml:space="preserve"> projektn</w:t>
      </w:r>
      <w:r w:rsidR="00887D11" w:rsidRPr="00F935F4">
        <w:rPr>
          <w:rFonts w:ascii="Arial" w:hAnsi="Arial" w:cs="Arial"/>
          <w:i w:val="0"/>
          <w:sz w:val="20"/>
        </w:rPr>
        <w:t>o</w:t>
      </w:r>
      <w:r w:rsidRPr="00F935F4">
        <w:rPr>
          <w:rFonts w:ascii="Arial" w:hAnsi="Arial" w:cs="Arial"/>
          <w:i w:val="0"/>
          <w:sz w:val="20"/>
        </w:rPr>
        <w:t xml:space="preserve"> dokumentacij</w:t>
      </w:r>
      <w:r w:rsidR="00887D11" w:rsidRPr="00F935F4">
        <w:rPr>
          <w:rFonts w:ascii="Arial" w:hAnsi="Arial" w:cs="Arial"/>
          <w:i w:val="0"/>
          <w:sz w:val="20"/>
        </w:rPr>
        <w:t xml:space="preserve">o </w:t>
      </w:r>
      <w:r w:rsidR="00D52973" w:rsidRPr="00F935F4">
        <w:rPr>
          <w:rFonts w:ascii="Arial" w:hAnsi="Arial" w:cs="Arial"/>
          <w:i w:val="0"/>
          <w:sz w:val="20"/>
        </w:rPr>
        <w:t>(</w:t>
      </w:r>
      <w:proofErr w:type="spellStart"/>
      <w:r w:rsidR="00887D11" w:rsidRPr="00F935F4">
        <w:rPr>
          <w:rFonts w:ascii="Arial" w:hAnsi="Arial" w:cs="Arial"/>
          <w:i w:val="0"/>
          <w:sz w:val="20"/>
        </w:rPr>
        <w:t>IzN</w:t>
      </w:r>
      <w:proofErr w:type="spellEnd"/>
      <w:r w:rsidR="00D52973" w:rsidRPr="00F935F4">
        <w:rPr>
          <w:rFonts w:ascii="Arial" w:hAnsi="Arial" w:cs="Arial"/>
          <w:i w:val="0"/>
          <w:sz w:val="20"/>
        </w:rPr>
        <w:t>)</w:t>
      </w:r>
      <w:r w:rsidRPr="00F935F4">
        <w:rPr>
          <w:rFonts w:ascii="Arial" w:hAnsi="Arial" w:cs="Arial"/>
          <w:i w:val="0"/>
          <w:sz w:val="20"/>
        </w:rPr>
        <w:t>.</w:t>
      </w:r>
    </w:p>
    <w:p w14:paraId="4342FFE4" w14:textId="74AAA439" w:rsidR="008E0D59" w:rsidRPr="00F935F4" w:rsidRDefault="008E0D59" w:rsidP="00717C72">
      <w:pPr>
        <w:pStyle w:val="Otevilenseznam"/>
        <w:numPr>
          <w:ilvl w:val="0"/>
          <w:numId w:val="13"/>
        </w:numPr>
        <w:spacing w:after="120" w:line="288" w:lineRule="auto"/>
        <w:ind w:left="425" w:hanging="425"/>
        <w:contextualSpacing w:val="0"/>
        <w:rPr>
          <w:rFonts w:ascii="Arial" w:hAnsi="Arial" w:cs="Arial"/>
          <w:i w:val="0"/>
          <w:sz w:val="20"/>
        </w:rPr>
      </w:pPr>
      <w:r w:rsidRPr="00F935F4">
        <w:rPr>
          <w:rFonts w:ascii="Arial" w:hAnsi="Arial" w:cs="Arial"/>
          <w:i w:val="0"/>
          <w:sz w:val="20"/>
        </w:rPr>
        <w:t xml:space="preserve">Izdelava poročil in vmesna izjava o verifikaciji mora dokazovati skladnost projektnih rešitev z zahtevami TSI tudi za vse objekte (priključke), ki so funkcionalno povezani z objektom </w:t>
      </w:r>
      <w:proofErr w:type="spellStart"/>
      <w:r w:rsidRPr="00F935F4">
        <w:rPr>
          <w:rFonts w:ascii="Arial" w:hAnsi="Arial" w:cs="Arial"/>
          <w:i w:val="0"/>
          <w:sz w:val="20"/>
        </w:rPr>
        <w:t>izvennivojskega</w:t>
      </w:r>
      <w:proofErr w:type="spellEnd"/>
      <w:r w:rsidRPr="00F935F4">
        <w:rPr>
          <w:rFonts w:ascii="Arial" w:hAnsi="Arial" w:cs="Arial"/>
          <w:i w:val="0"/>
          <w:sz w:val="20"/>
        </w:rPr>
        <w:t xml:space="preserve"> dostopa na perone (primer: skladnost dostopnih poti za invalide in funkcionalno ovirane osebe iz </w:t>
      </w:r>
      <w:r w:rsidR="00887D11" w:rsidRPr="00F935F4">
        <w:rPr>
          <w:rFonts w:ascii="Arial" w:hAnsi="Arial" w:cs="Arial"/>
          <w:i w:val="0"/>
          <w:sz w:val="20"/>
        </w:rPr>
        <w:t>postajnega poslopja</w:t>
      </w:r>
      <w:r w:rsidRPr="00F935F4">
        <w:rPr>
          <w:rFonts w:ascii="Arial" w:hAnsi="Arial" w:cs="Arial"/>
          <w:i w:val="0"/>
          <w:sz w:val="20"/>
        </w:rPr>
        <w:t xml:space="preserve"> na peronsko infrastrukturo).</w:t>
      </w:r>
    </w:p>
    <w:p w14:paraId="767DA802" w14:textId="77777777" w:rsidR="00195ED7" w:rsidRPr="00F935F4" w:rsidRDefault="00195ED7" w:rsidP="00C37164">
      <w:pPr>
        <w:pStyle w:val="Otevilenseznam"/>
        <w:numPr>
          <w:ilvl w:val="0"/>
          <w:numId w:val="0"/>
        </w:numPr>
        <w:spacing w:after="120" w:line="288" w:lineRule="auto"/>
        <w:contextualSpacing w:val="0"/>
        <w:rPr>
          <w:rFonts w:ascii="Arial" w:hAnsi="Arial" w:cs="Arial"/>
          <w:i w:val="0"/>
          <w:sz w:val="20"/>
        </w:rPr>
      </w:pPr>
    </w:p>
    <w:p w14:paraId="7EAFC5C5" w14:textId="55087DD3" w:rsidR="00D933F4" w:rsidRDefault="00773B6A" w:rsidP="007574E0">
      <w:pPr>
        <w:pStyle w:val="Naslov1"/>
        <w:spacing w:before="0" w:after="0" w:line="288" w:lineRule="auto"/>
        <w:ind w:left="431" w:hanging="431"/>
        <w:rPr>
          <w:rFonts w:ascii="Arial" w:hAnsi="Arial"/>
          <w:sz w:val="20"/>
          <w:szCs w:val="20"/>
        </w:rPr>
      </w:pPr>
      <w:r w:rsidRPr="00F935F4">
        <w:rPr>
          <w:rFonts w:ascii="Arial" w:hAnsi="Arial"/>
          <w:sz w:val="20"/>
          <w:szCs w:val="20"/>
        </w:rPr>
        <w:t xml:space="preserve"> </w:t>
      </w:r>
      <w:bookmarkStart w:id="339" w:name="_Toc87366970"/>
      <w:bookmarkStart w:id="340" w:name="_Toc87367138"/>
      <w:bookmarkStart w:id="341" w:name="_Toc89264542"/>
      <w:bookmarkStart w:id="342" w:name="_Toc89264543"/>
      <w:bookmarkEnd w:id="73"/>
      <w:bookmarkEnd w:id="339"/>
      <w:bookmarkEnd w:id="340"/>
      <w:bookmarkEnd w:id="341"/>
      <w:r w:rsidR="00D933F4" w:rsidRPr="00F935F4">
        <w:rPr>
          <w:rFonts w:ascii="Arial" w:hAnsi="Arial"/>
          <w:sz w:val="20"/>
          <w:szCs w:val="20"/>
        </w:rPr>
        <w:t>POSEBNE ZAHTEVE NAROČNIKA</w:t>
      </w:r>
      <w:bookmarkEnd w:id="342"/>
    </w:p>
    <w:p w14:paraId="41CFEBE8" w14:textId="77777777" w:rsidR="00034BD8" w:rsidRPr="00034BD8" w:rsidRDefault="00034BD8" w:rsidP="00034BD8">
      <w:pPr>
        <w:rPr>
          <w:lang w:eastAsia="sl-SI"/>
        </w:rPr>
      </w:pPr>
    </w:p>
    <w:p w14:paraId="054C45B7" w14:textId="22E6D99C" w:rsidR="0068060D" w:rsidRDefault="0068060D" w:rsidP="007574E0">
      <w:pPr>
        <w:pStyle w:val="Naslov2"/>
        <w:keepLines w:val="0"/>
        <w:numPr>
          <w:ilvl w:val="0"/>
          <w:numId w:val="0"/>
        </w:numPr>
        <w:spacing w:before="0" w:after="0" w:line="288" w:lineRule="auto"/>
        <w:jc w:val="left"/>
        <w:rPr>
          <w:rFonts w:ascii="Arial" w:hAnsi="Arial" w:cs="Arial"/>
          <w:sz w:val="20"/>
          <w:szCs w:val="20"/>
        </w:rPr>
      </w:pPr>
      <w:r w:rsidRPr="00F935F4">
        <w:rPr>
          <w:rFonts w:ascii="Arial" w:hAnsi="Arial" w:cs="Arial"/>
          <w:sz w:val="20"/>
          <w:szCs w:val="20"/>
        </w:rPr>
        <w:t>8.1</w:t>
      </w:r>
      <w:r w:rsidRPr="00F935F4">
        <w:rPr>
          <w:rFonts w:ascii="Arial" w:hAnsi="Arial" w:cs="Arial"/>
          <w:sz w:val="20"/>
          <w:szCs w:val="20"/>
        </w:rPr>
        <w:tab/>
      </w:r>
      <w:bookmarkStart w:id="343" w:name="_Toc89264544"/>
      <w:r w:rsidRPr="00F935F4">
        <w:rPr>
          <w:rFonts w:ascii="Arial" w:hAnsi="Arial" w:cs="Arial"/>
          <w:sz w:val="20"/>
          <w:szCs w:val="20"/>
        </w:rPr>
        <w:t>Posebne zahteve naročnika pri pripravi projektne dokumentacije vseh faz</w:t>
      </w:r>
      <w:bookmarkEnd w:id="343"/>
    </w:p>
    <w:p w14:paraId="0D370001" w14:textId="77777777" w:rsidR="00034BD8" w:rsidRPr="00034BD8" w:rsidRDefault="00034BD8" w:rsidP="00034BD8"/>
    <w:p w14:paraId="5A1B2B8F" w14:textId="77777777" w:rsidR="0068060D" w:rsidRPr="00F935F4" w:rsidRDefault="0068060D" w:rsidP="0068060D">
      <w:pPr>
        <w:spacing w:after="120" w:line="288" w:lineRule="auto"/>
        <w:rPr>
          <w:rFonts w:ascii="Arial" w:hAnsi="Arial" w:cs="Arial"/>
          <w:sz w:val="20"/>
          <w:szCs w:val="20"/>
        </w:rPr>
      </w:pPr>
      <w:r w:rsidRPr="00F935F4">
        <w:rPr>
          <w:rFonts w:ascii="Arial" w:hAnsi="Arial" w:cs="Arial"/>
          <w:sz w:val="20"/>
          <w:szCs w:val="20"/>
        </w:rPr>
        <w:t xml:space="preserve">Pri pripravi projektne dokumentacije vseh faz mora projektant upoštevati sledeče: </w:t>
      </w:r>
    </w:p>
    <w:p w14:paraId="5F6301FC" w14:textId="77777777" w:rsidR="0068060D" w:rsidRPr="00F935F4" w:rsidRDefault="0068060D" w:rsidP="0068060D">
      <w:pPr>
        <w:pStyle w:val="Odstavekseznama"/>
        <w:numPr>
          <w:ilvl w:val="0"/>
          <w:numId w:val="49"/>
        </w:numPr>
        <w:spacing w:after="0" w:line="288" w:lineRule="auto"/>
        <w:ind w:left="425" w:hanging="425"/>
        <w:rPr>
          <w:rFonts w:ascii="Arial" w:eastAsia="Times New Roman" w:hAnsi="Arial" w:cs="Arial"/>
          <w:sz w:val="20"/>
          <w:szCs w:val="20"/>
          <w:lang w:eastAsia="sl-SI"/>
        </w:rPr>
      </w:pPr>
      <w:r w:rsidRPr="00F935F4">
        <w:rPr>
          <w:rFonts w:ascii="Arial" w:eastAsia="Times New Roman" w:hAnsi="Arial" w:cs="Arial"/>
          <w:sz w:val="20"/>
          <w:szCs w:val="20"/>
          <w:lang w:eastAsia="sl-SI"/>
        </w:rPr>
        <w:t>Projektanti pri uporabi barvnih grafičnih podlog ne smejo uporabljati barve, ki vsebuje manj kot 50</w:t>
      </w:r>
      <w:r w:rsidRPr="00F935F4">
        <w:rPr>
          <w:rFonts w:ascii="Arial" w:eastAsia="Calibri" w:hAnsi="Arial" w:cs="Arial"/>
          <w:sz w:val="20"/>
          <w:szCs w:val="20"/>
        </w:rPr>
        <w:t> </w:t>
      </w:r>
      <w:r w:rsidRPr="00F935F4">
        <w:rPr>
          <w:rFonts w:ascii="Arial" w:eastAsia="Times New Roman" w:hAnsi="Arial" w:cs="Arial"/>
          <w:sz w:val="20"/>
          <w:szCs w:val="20"/>
          <w:lang w:eastAsia="sl-SI"/>
        </w:rPr>
        <w:t>% črne barve. Uporabljati morajo barve, ki so dobro vidne pri tisku na belem papirju;</w:t>
      </w:r>
    </w:p>
    <w:p w14:paraId="7450161B" w14:textId="77777777" w:rsidR="0068060D" w:rsidRPr="00F935F4" w:rsidRDefault="0068060D" w:rsidP="0068060D">
      <w:pPr>
        <w:numPr>
          <w:ilvl w:val="0"/>
          <w:numId w:val="49"/>
        </w:numPr>
        <w:spacing w:after="0" w:line="288" w:lineRule="auto"/>
        <w:ind w:left="425" w:hanging="425"/>
        <w:contextualSpacing/>
        <w:rPr>
          <w:rFonts w:ascii="Arial" w:eastAsia="Times New Roman" w:hAnsi="Arial" w:cs="Arial"/>
          <w:sz w:val="20"/>
          <w:szCs w:val="20"/>
          <w:lang w:eastAsia="sl-SI"/>
        </w:rPr>
      </w:pPr>
      <w:r w:rsidRPr="00F935F4">
        <w:rPr>
          <w:rFonts w:ascii="Arial" w:eastAsia="Times New Roman" w:hAnsi="Arial" w:cs="Arial"/>
          <w:sz w:val="20"/>
          <w:szCs w:val="20"/>
          <w:lang w:eastAsia="sl-SI"/>
        </w:rPr>
        <w:t>V situacijskem načrtu je potrebno z modro barvo označiti meje zemljišč javne železniške infrastrukture ter mejo progovnega pasu;</w:t>
      </w:r>
    </w:p>
    <w:p w14:paraId="3F6D09C9" w14:textId="77777777" w:rsidR="0068060D" w:rsidRPr="00F935F4" w:rsidRDefault="0068060D" w:rsidP="0068060D">
      <w:pPr>
        <w:numPr>
          <w:ilvl w:val="0"/>
          <w:numId w:val="49"/>
        </w:numPr>
        <w:spacing w:after="0" w:line="288" w:lineRule="auto"/>
        <w:ind w:left="425" w:hanging="425"/>
        <w:contextualSpacing/>
        <w:rPr>
          <w:rFonts w:ascii="Arial" w:eastAsia="Times New Roman" w:hAnsi="Arial" w:cs="Arial"/>
          <w:sz w:val="20"/>
          <w:szCs w:val="20"/>
          <w:lang w:eastAsia="sl-SI"/>
        </w:rPr>
      </w:pPr>
      <w:r w:rsidRPr="00F935F4">
        <w:rPr>
          <w:rFonts w:ascii="Arial" w:eastAsia="Times New Roman" w:hAnsi="Arial" w:cs="Arial"/>
          <w:sz w:val="20"/>
          <w:szCs w:val="20"/>
          <w:lang w:eastAsia="sl-SI"/>
        </w:rPr>
        <w:t>En izvod usklajene in dopolnjene projektne dokumentacije mora biti izdelan in pripravljen za arhiviranje v skladu z zakonodajo;</w:t>
      </w:r>
    </w:p>
    <w:p w14:paraId="551D4726" w14:textId="77777777" w:rsidR="0068060D" w:rsidRPr="00F935F4" w:rsidRDefault="0068060D" w:rsidP="0068060D">
      <w:pPr>
        <w:numPr>
          <w:ilvl w:val="0"/>
          <w:numId w:val="49"/>
        </w:numPr>
        <w:spacing w:after="0" w:line="288" w:lineRule="auto"/>
        <w:ind w:left="425" w:hanging="425"/>
        <w:contextualSpacing/>
        <w:rPr>
          <w:rFonts w:ascii="Arial" w:eastAsia="Times New Roman" w:hAnsi="Arial" w:cs="Arial"/>
          <w:sz w:val="20"/>
          <w:szCs w:val="20"/>
          <w:lang w:eastAsia="sl-SI"/>
        </w:rPr>
      </w:pPr>
      <w:r w:rsidRPr="00F935F4">
        <w:rPr>
          <w:rFonts w:ascii="Arial" w:eastAsia="Times New Roman" w:hAnsi="Arial" w:cs="Arial"/>
          <w:sz w:val="20"/>
          <w:szCs w:val="20"/>
          <w:lang w:eastAsia="sl-SI"/>
        </w:rPr>
        <w:t>Projektna dokumentacija je last Naročnika. Vse pravice razpolaganja in spreminjanja (dopolnjevanja) se prenesejo na Naročnika oziroma Upravljavca;</w:t>
      </w:r>
    </w:p>
    <w:p w14:paraId="5F3F628E" w14:textId="77777777" w:rsidR="0068060D" w:rsidRPr="00F935F4" w:rsidRDefault="0068060D" w:rsidP="0068060D">
      <w:pPr>
        <w:numPr>
          <w:ilvl w:val="0"/>
          <w:numId w:val="49"/>
        </w:numPr>
        <w:spacing w:after="0" w:line="288" w:lineRule="auto"/>
        <w:ind w:left="425" w:hanging="425"/>
        <w:contextualSpacing/>
        <w:rPr>
          <w:rFonts w:ascii="Arial" w:eastAsia="Times New Roman" w:hAnsi="Arial" w:cs="Arial"/>
          <w:sz w:val="20"/>
          <w:szCs w:val="20"/>
          <w:lang w:eastAsia="sl-SI"/>
        </w:rPr>
      </w:pPr>
      <w:r w:rsidRPr="00F935F4">
        <w:rPr>
          <w:rFonts w:ascii="Arial" w:eastAsia="Times New Roman" w:hAnsi="Arial" w:cs="Arial"/>
          <w:sz w:val="20"/>
          <w:szCs w:val="20"/>
          <w:lang w:eastAsia="sl-SI"/>
        </w:rPr>
        <w:t xml:space="preserve">Splošni del projektne dokumentacije vseh faz (IZP, </w:t>
      </w:r>
      <w:proofErr w:type="spellStart"/>
      <w:r w:rsidRPr="00F935F4">
        <w:rPr>
          <w:rFonts w:ascii="Arial" w:eastAsia="Times New Roman" w:hAnsi="Arial" w:cs="Arial"/>
          <w:sz w:val="20"/>
          <w:szCs w:val="20"/>
          <w:lang w:eastAsia="sl-SI"/>
        </w:rPr>
        <w:t>IzN</w:t>
      </w:r>
      <w:proofErr w:type="spellEnd"/>
      <w:r w:rsidRPr="00F935F4">
        <w:rPr>
          <w:rFonts w:ascii="Arial" w:eastAsia="Times New Roman" w:hAnsi="Arial" w:cs="Arial"/>
          <w:sz w:val="20"/>
          <w:szCs w:val="20"/>
          <w:lang w:eastAsia="sl-SI"/>
        </w:rPr>
        <w:t xml:space="preserve">…) projektov mora vsebovati tudi izjavo, da je načrt skladen s projektno nalogo in da, v primeru nadgradnje </w:t>
      </w:r>
      <w:proofErr w:type="spellStart"/>
      <w:r w:rsidRPr="00F935F4">
        <w:rPr>
          <w:rFonts w:ascii="Arial" w:eastAsia="Times New Roman" w:hAnsi="Arial" w:cs="Arial"/>
          <w:sz w:val="20"/>
          <w:szCs w:val="20"/>
          <w:lang w:eastAsia="sl-SI"/>
        </w:rPr>
        <w:t>interoperabilne</w:t>
      </w:r>
      <w:proofErr w:type="spellEnd"/>
      <w:r w:rsidRPr="00F935F4">
        <w:rPr>
          <w:rFonts w:ascii="Arial" w:eastAsia="Times New Roman" w:hAnsi="Arial" w:cs="Arial"/>
          <w:sz w:val="20"/>
          <w:szCs w:val="20"/>
          <w:lang w:eastAsia="sl-SI"/>
        </w:rPr>
        <w:t xml:space="preserve"> proge, projektne rešitve izpolnjujejo tudi vse pogoje </w:t>
      </w:r>
      <w:proofErr w:type="spellStart"/>
      <w:r w:rsidRPr="00F935F4">
        <w:rPr>
          <w:rFonts w:ascii="Arial" w:eastAsia="Times New Roman" w:hAnsi="Arial" w:cs="Arial"/>
          <w:sz w:val="20"/>
          <w:szCs w:val="20"/>
          <w:lang w:eastAsia="sl-SI"/>
        </w:rPr>
        <w:t>interoperabilnosti</w:t>
      </w:r>
      <w:proofErr w:type="spellEnd"/>
      <w:r w:rsidRPr="00F935F4">
        <w:rPr>
          <w:rFonts w:ascii="Arial" w:eastAsia="Times New Roman" w:hAnsi="Arial" w:cs="Arial"/>
          <w:sz w:val="20"/>
          <w:szCs w:val="20"/>
          <w:lang w:eastAsia="sl-SI"/>
        </w:rPr>
        <w:t xml:space="preserve"> (dokaz – pozitivna vmesna izjava o verifikaciji priglašenega organa);</w:t>
      </w:r>
    </w:p>
    <w:p w14:paraId="1DB4D50E" w14:textId="77777777" w:rsidR="0068060D" w:rsidRPr="00F935F4" w:rsidRDefault="0068060D" w:rsidP="0068060D">
      <w:pPr>
        <w:numPr>
          <w:ilvl w:val="0"/>
          <w:numId w:val="49"/>
        </w:numPr>
        <w:spacing w:after="0" w:line="288" w:lineRule="auto"/>
        <w:ind w:left="425" w:hanging="425"/>
        <w:contextualSpacing/>
        <w:rPr>
          <w:rFonts w:ascii="Arial" w:eastAsia="Times New Roman" w:hAnsi="Arial" w:cs="Arial"/>
          <w:sz w:val="20"/>
          <w:szCs w:val="20"/>
          <w:lang w:eastAsia="sl-SI"/>
        </w:rPr>
      </w:pPr>
      <w:r w:rsidRPr="00F935F4">
        <w:rPr>
          <w:rFonts w:ascii="Arial" w:eastAsia="Times New Roman" w:hAnsi="Arial" w:cs="Arial"/>
          <w:spacing w:val="-5"/>
          <w:sz w:val="20"/>
          <w:szCs w:val="20"/>
          <w:lang w:eastAsia="sl-SI"/>
        </w:rPr>
        <w:t xml:space="preserve">Izvajalec je dolžan v sklopu projektiranja za naročnika pripraviti sodobno digitalno podprto vizualizacijo projektnih rešitev (v tri dimenzionalnem pogledu) in sicer v fazi idejne zasnova v fazi potrjevanja variant kot tudi v fazi izvedbe </w:t>
      </w:r>
      <w:proofErr w:type="spellStart"/>
      <w:r w:rsidRPr="00F935F4">
        <w:rPr>
          <w:rFonts w:ascii="Arial" w:eastAsia="Times New Roman" w:hAnsi="Arial" w:cs="Arial"/>
          <w:spacing w:val="-5"/>
          <w:sz w:val="20"/>
          <w:szCs w:val="20"/>
          <w:lang w:eastAsia="sl-SI"/>
        </w:rPr>
        <w:t>IzN</w:t>
      </w:r>
      <w:proofErr w:type="spellEnd"/>
      <w:r w:rsidRPr="00F935F4">
        <w:rPr>
          <w:rFonts w:ascii="Arial" w:eastAsia="Times New Roman" w:hAnsi="Arial" w:cs="Arial"/>
          <w:spacing w:val="-5"/>
          <w:sz w:val="20"/>
          <w:szCs w:val="20"/>
          <w:lang w:eastAsia="sl-SI"/>
        </w:rPr>
        <w:t xml:space="preserve"> in sicer s poudarkom na</w:t>
      </w:r>
      <w:r w:rsidRPr="00F935F4">
        <w:rPr>
          <w:rFonts w:ascii="Arial" w:eastAsia="Times New Roman" w:hAnsi="Arial" w:cs="Arial"/>
          <w:sz w:val="20"/>
          <w:szCs w:val="20"/>
          <w:lang w:eastAsia="sl-SI"/>
        </w:rPr>
        <w:t xml:space="preserve"> </w:t>
      </w:r>
      <w:r w:rsidRPr="00F935F4">
        <w:rPr>
          <w:rFonts w:ascii="Arial" w:eastAsia="Times New Roman" w:hAnsi="Arial" w:cs="Arial"/>
          <w:spacing w:val="-5"/>
          <w:sz w:val="20"/>
          <w:szCs w:val="20"/>
          <w:lang w:eastAsia="sl-SI"/>
        </w:rPr>
        <w:t>panoramskem prikazu predvidenih projektnih rešitev dostopov na perone, peronske infrastrukture v spomeniško zaščitenem okolju obstoječega objekta železniške postaje, dostope in povezavo s prostorom Trga Evrope, morebitne aktivne PHO ukrepe v kolikor bodo potrebni;</w:t>
      </w:r>
    </w:p>
    <w:p w14:paraId="3D5E2A0A" w14:textId="77777777" w:rsidR="0068060D" w:rsidRPr="00F935F4" w:rsidRDefault="0068060D" w:rsidP="0068060D">
      <w:pPr>
        <w:numPr>
          <w:ilvl w:val="0"/>
          <w:numId w:val="49"/>
        </w:numPr>
        <w:spacing w:after="0" w:line="288" w:lineRule="auto"/>
        <w:ind w:left="425" w:hanging="425"/>
        <w:contextualSpacing/>
        <w:rPr>
          <w:rFonts w:ascii="Arial" w:eastAsia="Times New Roman" w:hAnsi="Arial" w:cs="Arial"/>
          <w:sz w:val="20"/>
          <w:szCs w:val="20"/>
          <w:lang w:eastAsia="sl-SI"/>
        </w:rPr>
      </w:pPr>
      <w:r w:rsidRPr="00F935F4">
        <w:rPr>
          <w:rFonts w:ascii="Arial" w:hAnsi="Arial" w:cs="Arial"/>
          <w:sz w:val="20"/>
          <w:szCs w:val="20"/>
        </w:rPr>
        <w:t>Vsi prostorski podatki morajo biti podani v državnem koordinatnem sistemu Republike Slovenije;</w:t>
      </w:r>
    </w:p>
    <w:p w14:paraId="607FA510" w14:textId="77777777" w:rsidR="0068060D" w:rsidRPr="00F935F4" w:rsidRDefault="0068060D" w:rsidP="0068060D">
      <w:pPr>
        <w:numPr>
          <w:ilvl w:val="0"/>
          <w:numId w:val="49"/>
        </w:numPr>
        <w:spacing w:after="0" w:line="288" w:lineRule="auto"/>
        <w:ind w:left="425" w:hanging="425"/>
        <w:rPr>
          <w:rFonts w:ascii="Arial" w:eastAsia="Times New Roman" w:hAnsi="Arial" w:cs="Arial"/>
          <w:sz w:val="20"/>
          <w:szCs w:val="20"/>
          <w:lang w:eastAsia="sl-SI"/>
        </w:rPr>
      </w:pPr>
      <w:r w:rsidRPr="00F935F4">
        <w:rPr>
          <w:rFonts w:ascii="Arial" w:eastAsia="Times New Roman" w:hAnsi="Arial" w:cs="Arial"/>
          <w:sz w:val="20"/>
          <w:szCs w:val="20"/>
          <w:lang w:eastAsia="sl-SI"/>
        </w:rPr>
        <w:t>Pri izdelavi projektne dokumentacije je potrebno upoštevati dokument: »Navodila projektantom za predajo investicijsko-tehnične dokumentacije v arhiv Direkcije RS za infrastrukturo«.</w:t>
      </w:r>
    </w:p>
    <w:p w14:paraId="1BEC3214" w14:textId="77777777" w:rsidR="0068060D" w:rsidRPr="00F935F4" w:rsidRDefault="0068060D" w:rsidP="0068060D">
      <w:pPr>
        <w:spacing w:after="0" w:line="288" w:lineRule="auto"/>
        <w:ind w:left="425"/>
        <w:rPr>
          <w:rFonts w:ascii="Arial" w:eastAsia="Times New Roman" w:hAnsi="Arial" w:cs="Arial"/>
          <w:sz w:val="20"/>
          <w:szCs w:val="20"/>
          <w:lang w:eastAsia="sl-SI"/>
        </w:rPr>
      </w:pPr>
    </w:p>
    <w:p w14:paraId="0009DE1D" w14:textId="4E2E67AF" w:rsidR="00D933F4" w:rsidRPr="00F935F4" w:rsidRDefault="00D933F4" w:rsidP="00D933F4">
      <w:pPr>
        <w:spacing w:after="0" w:line="288" w:lineRule="auto"/>
        <w:rPr>
          <w:rFonts w:ascii="Arial" w:hAnsi="Arial" w:cs="Arial"/>
          <w:sz w:val="20"/>
          <w:szCs w:val="20"/>
          <w:lang w:eastAsia="sl-SI"/>
        </w:rPr>
      </w:pPr>
      <w:r w:rsidRPr="00F935F4">
        <w:rPr>
          <w:rFonts w:ascii="Arial" w:hAnsi="Arial" w:cs="Arial"/>
          <w:sz w:val="20"/>
          <w:szCs w:val="20"/>
          <w:lang w:eastAsia="sl-SI"/>
        </w:rPr>
        <w:t>Projektant</w:t>
      </w:r>
      <w:r w:rsidR="001D5E8D" w:rsidRPr="00F935F4">
        <w:rPr>
          <w:rFonts w:ascii="Arial" w:hAnsi="Arial" w:cs="Arial"/>
          <w:sz w:val="20"/>
          <w:szCs w:val="20"/>
          <w:lang w:eastAsia="sl-SI"/>
        </w:rPr>
        <w:t xml:space="preserve"> (izvajalec)</w:t>
      </w:r>
      <w:r w:rsidRPr="00F935F4">
        <w:rPr>
          <w:rFonts w:ascii="Arial" w:hAnsi="Arial" w:cs="Arial"/>
          <w:sz w:val="20"/>
          <w:szCs w:val="20"/>
          <w:lang w:eastAsia="sl-SI"/>
        </w:rPr>
        <w:t xml:space="preserve"> ima poleg vseh nalog, določenih v vsebini in obsegu </w:t>
      </w:r>
      <w:r w:rsidR="00AD78F8" w:rsidRPr="00F935F4">
        <w:rPr>
          <w:rFonts w:ascii="Arial" w:hAnsi="Arial" w:cs="Arial"/>
          <w:sz w:val="20"/>
          <w:szCs w:val="20"/>
          <w:lang w:eastAsia="sl-SI"/>
        </w:rPr>
        <w:t xml:space="preserve">projektne </w:t>
      </w:r>
      <w:r w:rsidRPr="00F935F4">
        <w:rPr>
          <w:rFonts w:ascii="Arial" w:hAnsi="Arial" w:cs="Arial"/>
          <w:sz w:val="20"/>
          <w:szCs w:val="20"/>
          <w:lang w:eastAsia="sl-SI"/>
        </w:rPr>
        <w:t>naloge še sledeče obveznosti</w:t>
      </w:r>
      <w:r w:rsidR="008E474F" w:rsidRPr="00F935F4">
        <w:rPr>
          <w:rFonts w:ascii="Arial" w:hAnsi="Arial" w:cs="Arial"/>
          <w:sz w:val="20"/>
          <w:szCs w:val="20"/>
          <w:lang w:eastAsia="sl-SI"/>
        </w:rPr>
        <w:t xml:space="preserve"> kot posebne zahteve naročnika</w:t>
      </w:r>
      <w:r w:rsidRPr="00F935F4">
        <w:rPr>
          <w:rFonts w:ascii="Arial" w:hAnsi="Arial" w:cs="Arial"/>
          <w:sz w:val="20"/>
          <w:szCs w:val="20"/>
          <w:lang w:eastAsia="sl-SI"/>
        </w:rPr>
        <w:t>:</w:t>
      </w:r>
    </w:p>
    <w:p w14:paraId="7F1925B5" w14:textId="48070130" w:rsidR="00EE5ADE" w:rsidRPr="00F935F4" w:rsidRDefault="00EE5ADE"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izdela IZP za vse ureditve, nadaljnje faze dokumentacije pa samo za potrebe železniške infrastrukture, saj bo MONG nadaljnje faze projektiranja naročala ločeno,</w:t>
      </w:r>
    </w:p>
    <w:p w14:paraId="67A6B18D" w14:textId="47957D58" w:rsidR="00D933F4" w:rsidRPr="00F935F4" w:rsidRDefault="00D933F4"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 xml:space="preserve">pred pričetkom izdelave </w:t>
      </w:r>
      <w:r w:rsidRPr="00F935F4">
        <w:rPr>
          <w:rFonts w:ascii="Arial" w:hAnsi="Arial" w:cs="Arial"/>
          <w:bCs/>
          <w:spacing w:val="3"/>
          <w:sz w:val="20"/>
          <w:szCs w:val="20"/>
        </w:rPr>
        <w:t>idejn</w:t>
      </w:r>
      <w:r w:rsidR="00887D11" w:rsidRPr="00F935F4">
        <w:rPr>
          <w:rFonts w:ascii="Arial" w:hAnsi="Arial" w:cs="Arial"/>
          <w:bCs/>
          <w:spacing w:val="3"/>
          <w:sz w:val="20"/>
          <w:szCs w:val="20"/>
        </w:rPr>
        <w:t>ih</w:t>
      </w:r>
      <w:r w:rsidRPr="00F935F4">
        <w:rPr>
          <w:rFonts w:ascii="Arial" w:hAnsi="Arial" w:cs="Arial"/>
          <w:bCs/>
          <w:spacing w:val="3"/>
          <w:sz w:val="20"/>
          <w:szCs w:val="20"/>
        </w:rPr>
        <w:t xml:space="preserve"> rešit</w:t>
      </w:r>
      <w:r w:rsidR="00887D11" w:rsidRPr="00F935F4">
        <w:rPr>
          <w:rFonts w:ascii="Arial" w:hAnsi="Arial" w:cs="Arial"/>
          <w:bCs/>
          <w:spacing w:val="3"/>
          <w:sz w:val="20"/>
          <w:szCs w:val="20"/>
        </w:rPr>
        <w:t>ev v</w:t>
      </w:r>
      <w:r w:rsidRPr="00F935F4">
        <w:rPr>
          <w:rFonts w:ascii="Arial" w:hAnsi="Arial" w:cs="Arial"/>
          <w:bCs/>
          <w:spacing w:val="3"/>
          <w:sz w:val="20"/>
          <w:szCs w:val="20"/>
        </w:rPr>
        <w:t xml:space="preserve"> </w:t>
      </w:r>
      <w:r w:rsidR="00887D11" w:rsidRPr="00F935F4">
        <w:rPr>
          <w:rFonts w:ascii="Arial" w:hAnsi="Arial" w:cs="Arial"/>
          <w:sz w:val="20"/>
          <w:szCs w:val="20"/>
          <w:lang w:eastAsia="sl-SI"/>
        </w:rPr>
        <w:t xml:space="preserve">variantah </w:t>
      </w:r>
      <w:r w:rsidRPr="00F935F4">
        <w:rPr>
          <w:rFonts w:ascii="Arial" w:hAnsi="Arial" w:cs="Arial"/>
          <w:sz w:val="20"/>
          <w:szCs w:val="20"/>
          <w:lang w:eastAsia="sl-SI"/>
        </w:rPr>
        <w:t xml:space="preserve">mora preveriti dejansko obstoječe stanje </w:t>
      </w:r>
      <w:r w:rsidR="008E474F" w:rsidRPr="00F935F4">
        <w:rPr>
          <w:rFonts w:ascii="Arial" w:hAnsi="Arial" w:cs="Arial"/>
          <w:sz w:val="20"/>
          <w:szCs w:val="20"/>
          <w:lang w:eastAsia="sl-SI"/>
        </w:rPr>
        <w:t xml:space="preserve">tirov in tirnih naprav, obstoječih vodov in sistemov ter obstoječe stanje postajnega </w:t>
      </w:r>
      <w:r w:rsidR="004C4033" w:rsidRPr="00F935F4">
        <w:rPr>
          <w:rFonts w:ascii="Arial" w:hAnsi="Arial" w:cs="Arial"/>
          <w:sz w:val="20"/>
          <w:szCs w:val="20"/>
          <w:lang w:eastAsia="sl-SI"/>
        </w:rPr>
        <w:t xml:space="preserve">poslopja </w:t>
      </w:r>
      <w:r w:rsidRPr="00F935F4">
        <w:rPr>
          <w:rFonts w:ascii="Arial" w:hAnsi="Arial" w:cs="Arial"/>
          <w:sz w:val="20"/>
          <w:szCs w:val="20"/>
          <w:lang w:eastAsia="sl-SI"/>
        </w:rPr>
        <w:t>na terenu ter ga upoštevati pri izdelavi variant</w:t>
      </w:r>
      <w:r w:rsidR="001D2B80" w:rsidRPr="00F935F4">
        <w:rPr>
          <w:rFonts w:ascii="Arial" w:hAnsi="Arial" w:cs="Arial"/>
          <w:sz w:val="20"/>
          <w:szCs w:val="20"/>
          <w:lang w:eastAsia="sl-SI"/>
        </w:rPr>
        <w:t>nih</w:t>
      </w:r>
      <w:r w:rsidRPr="00F935F4">
        <w:rPr>
          <w:rFonts w:ascii="Arial" w:hAnsi="Arial" w:cs="Arial"/>
          <w:sz w:val="20"/>
          <w:szCs w:val="20"/>
          <w:lang w:eastAsia="sl-SI"/>
        </w:rPr>
        <w:t xml:space="preserve"> </w:t>
      </w:r>
      <w:r w:rsidRPr="00F935F4">
        <w:rPr>
          <w:rFonts w:ascii="Arial" w:hAnsi="Arial" w:cs="Arial"/>
          <w:bCs/>
          <w:spacing w:val="3"/>
          <w:sz w:val="20"/>
          <w:szCs w:val="20"/>
        </w:rPr>
        <w:t>idejn</w:t>
      </w:r>
      <w:r w:rsidR="001D2B80" w:rsidRPr="00F935F4">
        <w:rPr>
          <w:rFonts w:ascii="Arial" w:hAnsi="Arial" w:cs="Arial"/>
          <w:bCs/>
          <w:spacing w:val="3"/>
          <w:sz w:val="20"/>
          <w:szCs w:val="20"/>
        </w:rPr>
        <w:t>ih</w:t>
      </w:r>
      <w:r w:rsidRPr="00F935F4">
        <w:rPr>
          <w:rFonts w:ascii="Arial" w:hAnsi="Arial" w:cs="Arial"/>
          <w:bCs/>
          <w:spacing w:val="3"/>
          <w:sz w:val="20"/>
          <w:szCs w:val="20"/>
        </w:rPr>
        <w:t xml:space="preserve"> rešit</w:t>
      </w:r>
      <w:r w:rsidR="001D5E8D" w:rsidRPr="00F935F4">
        <w:rPr>
          <w:rFonts w:ascii="Arial" w:hAnsi="Arial" w:cs="Arial"/>
          <w:bCs/>
          <w:spacing w:val="3"/>
          <w:sz w:val="20"/>
          <w:szCs w:val="20"/>
        </w:rPr>
        <w:t>ev</w:t>
      </w:r>
      <w:r w:rsidRPr="00F935F4">
        <w:rPr>
          <w:rFonts w:ascii="Arial" w:hAnsi="Arial" w:cs="Arial"/>
          <w:sz w:val="20"/>
          <w:szCs w:val="20"/>
          <w:lang w:eastAsia="sl-SI"/>
        </w:rPr>
        <w:t>,</w:t>
      </w:r>
    </w:p>
    <w:p w14:paraId="0499A788" w14:textId="52D0DC4E" w:rsidR="00D933F4" w:rsidRPr="00F935F4" w:rsidRDefault="001D5E8D"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 xml:space="preserve">je </w:t>
      </w:r>
      <w:r w:rsidR="00D933F4" w:rsidRPr="00F935F4">
        <w:rPr>
          <w:rFonts w:ascii="Arial" w:hAnsi="Arial" w:cs="Arial"/>
          <w:sz w:val="20"/>
          <w:szCs w:val="20"/>
          <w:lang w:eastAsia="sl-SI"/>
        </w:rPr>
        <w:t>dolžan sam in na svoje stroške pridobiti vse podatke, dokumentacijo in ostala potrebna gradiva, ki so potrebna za pravočasno in strokovno izvedbo posla,</w:t>
      </w:r>
    </w:p>
    <w:p w14:paraId="15BCB47F" w14:textId="4A9D13CF" w:rsidR="00D933F4" w:rsidRPr="00F935F4" w:rsidRDefault="001D5E8D"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 xml:space="preserve">je </w:t>
      </w:r>
      <w:r w:rsidR="00D933F4" w:rsidRPr="00F935F4">
        <w:rPr>
          <w:rFonts w:ascii="Arial" w:hAnsi="Arial" w:cs="Arial"/>
          <w:sz w:val="20"/>
          <w:szCs w:val="20"/>
          <w:lang w:eastAsia="sl-SI"/>
        </w:rPr>
        <w:t>dolžan stalno sodelovati z naročni</w:t>
      </w:r>
      <w:r w:rsidR="008E474F" w:rsidRPr="00F935F4">
        <w:rPr>
          <w:rFonts w:ascii="Arial" w:hAnsi="Arial" w:cs="Arial"/>
          <w:sz w:val="20"/>
          <w:szCs w:val="20"/>
          <w:lang w:eastAsia="sl-SI"/>
        </w:rPr>
        <w:t xml:space="preserve">kom, </w:t>
      </w:r>
      <w:r w:rsidR="008F4701" w:rsidRPr="00F935F4">
        <w:rPr>
          <w:rFonts w:ascii="Arial" w:hAnsi="Arial" w:cs="Arial"/>
          <w:sz w:val="20"/>
          <w:szCs w:val="20"/>
          <w:lang w:eastAsia="sl-SI"/>
        </w:rPr>
        <w:t>inženirjem</w:t>
      </w:r>
      <w:r w:rsidR="008E474F" w:rsidRPr="00F935F4">
        <w:rPr>
          <w:rFonts w:ascii="Arial" w:hAnsi="Arial" w:cs="Arial"/>
          <w:sz w:val="20"/>
          <w:szCs w:val="20"/>
          <w:lang w:eastAsia="sl-SI"/>
        </w:rPr>
        <w:t xml:space="preserve"> in upravlja</w:t>
      </w:r>
      <w:r w:rsidR="008F4701" w:rsidRPr="00F935F4">
        <w:rPr>
          <w:rFonts w:ascii="Arial" w:hAnsi="Arial" w:cs="Arial"/>
          <w:sz w:val="20"/>
          <w:szCs w:val="20"/>
          <w:lang w:eastAsia="sl-SI"/>
        </w:rPr>
        <w:t>v</w:t>
      </w:r>
      <w:r w:rsidR="008E474F" w:rsidRPr="00F935F4">
        <w:rPr>
          <w:rFonts w:ascii="Arial" w:hAnsi="Arial" w:cs="Arial"/>
          <w:sz w:val="20"/>
          <w:szCs w:val="20"/>
          <w:lang w:eastAsia="sl-SI"/>
        </w:rPr>
        <w:t>cem, kot tudi s predstavniki MONG, ker je projekt povezan z mestnimi urbanističnimi rešitvami in povezan s projekti, ki so v pripravi za EPK 2025,</w:t>
      </w:r>
    </w:p>
    <w:p w14:paraId="036531EF" w14:textId="070DBCE7" w:rsidR="00444525" w:rsidRPr="00F935F4" w:rsidRDefault="00444525" w:rsidP="00717C72">
      <w:pPr>
        <w:pStyle w:val="Otevilenseznam"/>
        <w:numPr>
          <w:ilvl w:val="0"/>
          <w:numId w:val="50"/>
        </w:numPr>
        <w:spacing w:after="120" w:line="288" w:lineRule="auto"/>
        <w:contextualSpacing w:val="0"/>
        <w:rPr>
          <w:rFonts w:ascii="Arial" w:hAnsi="Arial" w:cs="Arial"/>
          <w:i w:val="0"/>
          <w:sz w:val="20"/>
        </w:rPr>
      </w:pPr>
      <w:r w:rsidRPr="00F935F4">
        <w:rPr>
          <w:rFonts w:ascii="Arial" w:hAnsi="Arial" w:cs="Arial"/>
          <w:i w:val="0"/>
          <w:sz w:val="20"/>
        </w:rPr>
        <w:t>je dolžan upoštevati navodila naročnika (njegovega pooblaščenega zastopnika oziroma inženirja, ki zastopa interese naročnika) in navodila upravljavca pri sprotnem spremljanju izdelave projektne dokumentacije,</w:t>
      </w:r>
    </w:p>
    <w:p w14:paraId="5C393E19" w14:textId="35148F15" w:rsidR="00D933F4" w:rsidRPr="00F935F4" w:rsidRDefault="00D933F4"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sprotno mora obveščati naročnika in inženirja o vseh dejstvih pomembnih za izvedbo naloge,</w:t>
      </w:r>
    </w:p>
    <w:p w14:paraId="1B1031C9" w14:textId="7ADA5FFE" w:rsidR="00444525" w:rsidRPr="00F935F4" w:rsidRDefault="00CC6111" w:rsidP="00717C72">
      <w:pPr>
        <w:pStyle w:val="Odstavekseznama"/>
        <w:numPr>
          <w:ilvl w:val="0"/>
          <w:numId w:val="50"/>
        </w:numPr>
        <w:spacing w:after="120" w:line="288" w:lineRule="auto"/>
        <w:ind w:left="714" w:hanging="357"/>
        <w:contextualSpacing w:val="0"/>
        <w:rPr>
          <w:rFonts w:ascii="Arial" w:hAnsi="Arial" w:cs="Arial"/>
          <w:sz w:val="20"/>
          <w:szCs w:val="20"/>
          <w:lang w:eastAsia="sl-SI"/>
        </w:rPr>
      </w:pPr>
      <w:r w:rsidRPr="00F935F4">
        <w:rPr>
          <w:rFonts w:ascii="Arial" w:hAnsi="Arial" w:cs="Arial"/>
          <w:sz w:val="20"/>
          <w:szCs w:val="20"/>
          <w:lang w:eastAsia="sl-SI"/>
        </w:rPr>
        <w:t xml:space="preserve">je dolžan </w:t>
      </w:r>
      <w:r w:rsidR="00444525" w:rsidRPr="00F935F4">
        <w:rPr>
          <w:rFonts w:ascii="Arial" w:hAnsi="Arial" w:cs="Arial"/>
          <w:sz w:val="20"/>
          <w:szCs w:val="20"/>
          <w:lang w:eastAsia="sl-SI"/>
        </w:rPr>
        <w:t>v primeru nejasnosti pravočasno zahtevati pojasnila s strani naročnika/</w:t>
      </w:r>
      <w:r w:rsidR="008F4701" w:rsidRPr="00F935F4">
        <w:rPr>
          <w:rFonts w:ascii="Arial" w:hAnsi="Arial" w:cs="Arial"/>
          <w:sz w:val="20"/>
          <w:szCs w:val="20"/>
          <w:lang w:eastAsia="sl-SI"/>
        </w:rPr>
        <w:t>inženirja</w:t>
      </w:r>
      <w:r w:rsidR="00444525" w:rsidRPr="00F935F4">
        <w:rPr>
          <w:rFonts w:ascii="Arial" w:hAnsi="Arial" w:cs="Arial"/>
          <w:sz w:val="20"/>
          <w:szCs w:val="20"/>
          <w:lang w:eastAsia="sl-SI"/>
        </w:rPr>
        <w:t xml:space="preserve"> in upravljavca,</w:t>
      </w:r>
    </w:p>
    <w:p w14:paraId="5752BCDE" w14:textId="1CEEC050" w:rsidR="00444525" w:rsidRPr="00F935F4" w:rsidRDefault="00444525" w:rsidP="00717C72">
      <w:pPr>
        <w:pStyle w:val="Odstavekseznama"/>
        <w:numPr>
          <w:ilvl w:val="0"/>
          <w:numId w:val="50"/>
        </w:numPr>
        <w:spacing w:after="120" w:line="288" w:lineRule="auto"/>
        <w:ind w:left="714" w:hanging="357"/>
        <w:contextualSpacing w:val="0"/>
        <w:rPr>
          <w:rFonts w:ascii="Arial" w:hAnsi="Arial" w:cs="Arial"/>
          <w:sz w:val="20"/>
          <w:szCs w:val="20"/>
          <w:lang w:eastAsia="sl-SI"/>
        </w:rPr>
      </w:pPr>
      <w:r w:rsidRPr="00F935F4">
        <w:rPr>
          <w:rFonts w:ascii="Arial" w:hAnsi="Arial" w:cs="Arial"/>
          <w:sz w:val="20"/>
          <w:szCs w:val="20"/>
          <w:lang w:eastAsia="sl-SI"/>
        </w:rPr>
        <w:t>je dolžan opozoriti naročnika/</w:t>
      </w:r>
      <w:r w:rsidR="008F4701" w:rsidRPr="00F935F4">
        <w:rPr>
          <w:rFonts w:ascii="Arial" w:hAnsi="Arial" w:cs="Arial"/>
          <w:sz w:val="20"/>
          <w:szCs w:val="20"/>
          <w:lang w:eastAsia="sl-SI"/>
        </w:rPr>
        <w:t>inženirja</w:t>
      </w:r>
      <w:r w:rsidRPr="00F935F4">
        <w:rPr>
          <w:rFonts w:ascii="Arial" w:hAnsi="Arial" w:cs="Arial"/>
          <w:sz w:val="20"/>
          <w:szCs w:val="20"/>
          <w:lang w:eastAsia="sl-SI"/>
        </w:rPr>
        <w:t xml:space="preserve"> in upravljavca na vse morebitne pomanjkljivosti v zvezi s potrebnimi izhodišči za izdelavo načrta in izdelati načrt v skladu s pravili stroke,</w:t>
      </w:r>
    </w:p>
    <w:p w14:paraId="1C246A1E" w14:textId="1201ABC8" w:rsidR="00444525" w:rsidRPr="00F935F4" w:rsidRDefault="00444525" w:rsidP="00717C72">
      <w:pPr>
        <w:pStyle w:val="Otevilenseznam"/>
        <w:numPr>
          <w:ilvl w:val="0"/>
          <w:numId w:val="50"/>
        </w:numPr>
        <w:spacing w:after="120" w:line="288" w:lineRule="auto"/>
        <w:ind w:left="714" w:hanging="357"/>
        <w:contextualSpacing w:val="0"/>
        <w:rPr>
          <w:rFonts w:ascii="Arial" w:hAnsi="Arial" w:cs="Arial"/>
          <w:i w:val="0"/>
          <w:sz w:val="20"/>
        </w:rPr>
      </w:pPr>
      <w:r w:rsidRPr="00F935F4">
        <w:rPr>
          <w:rFonts w:ascii="Arial" w:hAnsi="Arial" w:cs="Arial"/>
          <w:i w:val="0"/>
          <w:sz w:val="20"/>
        </w:rPr>
        <w:t>v kolikor obstajajo tehnični in ekonomski razlogi (iskanje optimalne rešitve izvedbe faz pod prometom, krajšati čas izvedbe gradbenih del</w:t>
      </w:r>
      <w:r w:rsidR="001D5E8D" w:rsidRPr="00F935F4">
        <w:rPr>
          <w:rFonts w:ascii="Arial" w:hAnsi="Arial" w:cs="Arial"/>
          <w:i w:val="0"/>
          <w:sz w:val="20"/>
        </w:rPr>
        <w:t xml:space="preserve"> ..</w:t>
      </w:r>
      <w:r w:rsidRPr="00F935F4">
        <w:rPr>
          <w:rFonts w:ascii="Arial" w:hAnsi="Arial" w:cs="Arial"/>
          <w:i w:val="0"/>
          <w:sz w:val="20"/>
        </w:rPr>
        <w:t>.)</w:t>
      </w:r>
      <w:r w:rsidR="00EB1358" w:rsidRPr="00F935F4">
        <w:rPr>
          <w:rFonts w:ascii="Arial" w:hAnsi="Arial" w:cs="Arial"/>
          <w:i w:val="0"/>
          <w:sz w:val="20"/>
        </w:rPr>
        <w:t xml:space="preserve"> in je zato</w:t>
      </w:r>
      <w:r w:rsidRPr="00F935F4">
        <w:rPr>
          <w:rFonts w:ascii="Arial" w:hAnsi="Arial" w:cs="Arial"/>
          <w:i w:val="0"/>
          <w:sz w:val="20"/>
        </w:rPr>
        <w:t xml:space="preserve"> primerneje izbrati drugačne tehnične rešitve, je dolžan drugačne rešitve predlagati naročniku in jih utemeljiti,</w:t>
      </w:r>
    </w:p>
    <w:p w14:paraId="3C07AFBB" w14:textId="42132FC0" w:rsidR="00D933F4" w:rsidRPr="00F935F4" w:rsidRDefault="00D933F4" w:rsidP="00717C72">
      <w:pPr>
        <w:pStyle w:val="Odstavekseznama"/>
        <w:numPr>
          <w:ilvl w:val="0"/>
          <w:numId w:val="50"/>
        </w:numPr>
        <w:spacing w:after="120" w:line="288" w:lineRule="auto"/>
        <w:ind w:left="714" w:hanging="357"/>
        <w:contextualSpacing w:val="0"/>
        <w:rPr>
          <w:rFonts w:ascii="Arial" w:hAnsi="Arial" w:cs="Arial"/>
          <w:sz w:val="20"/>
          <w:szCs w:val="20"/>
          <w:lang w:eastAsia="sl-SI"/>
        </w:rPr>
      </w:pPr>
      <w:r w:rsidRPr="00F935F4">
        <w:rPr>
          <w:rFonts w:ascii="Arial" w:hAnsi="Arial" w:cs="Arial"/>
          <w:sz w:val="20"/>
          <w:szCs w:val="20"/>
          <w:lang w:eastAsia="sl-SI"/>
        </w:rPr>
        <w:t xml:space="preserve">dolžan je pripraviti predstavitve posameznih faz IZP vključno s končno predstavitvijo vseh variant </w:t>
      </w:r>
      <w:r w:rsidRPr="00F935F4">
        <w:rPr>
          <w:rFonts w:ascii="Arial" w:hAnsi="Arial" w:cs="Arial"/>
          <w:bCs/>
          <w:spacing w:val="3"/>
          <w:sz w:val="20"/>
          <w:szCs w:val="20"/>
        </w:rPr>
        <w:t>idejne rešitve</w:t>
      </w:r>
      <w:r w:rsidR="00CC6111" w:rsidRPr="00F935F4">
        <w:rPr>
          <w:rFonts w:ascii="Arial" w:hAnsi="Arial" w:cs="Arial"/>
          <w:sz w:val="20"/>
          <w:szCs w:val="20"/>
          <w:lang w:eastAsia="sl-SI"/>
        </w:rPr>
        <w:t>;</w:t>
      </w:r>
      <w:r w:rsidRPr="00F935F4">
        <w:rPr>
          <w:rFonts w:ascii="Arial" w:hAnsi="Arial" w:cs="Arial"/>
          <w:sz w:val="20"/>
          <w:szCs w:val="20"/>
          <w:lang w:eastAsia="sl-SI"/>
        </w:rPr>
        <w:t xml:space="preserve"> </w:t>
      </w:r>
      <w:r w:rsidR="00E12ABC" w:rsidRPr="00F935F4">
        <w:rPr>
          <w:rFonts w:ascii="Arial" w:hAnsi="Arial" w:cs="Arial"/>
          <w:sz w:val="20"/>
          <w:szCs w:val="20"/>
          <w:lang w:eastAsia="sl-SI"/>
        </w:rPr>
        <w:t xml:space="preserve">pred potrditvijo </w:t>
      </w:r>
      <w:r w:rsidR="000A2BF6" w:rsidRPr="00F935F4">
        <w:rPr>
          <w:rFonts w:ascii="Arial" w:hAnsi="Arial" w:cs="Arial"/>
          <w:sz w:val="20"/>
          <w:szCs w:val="20"/>
          <w:lang w:eastAsia="sl-SI"/>
        </w:rPr>
        <w:t>variante</w:t>
      </w:r>
      <w:r w:rsidR="00E12ABC" w:rsidRPr="00F935F4">
        <w:rPr>
          <w:rFonts w:ascii="Arial" w:hAnsi="Arial" w:cs="Arial"/>
          <w:sz w:val="20"/>
          <w:szCs w:val="20"/>
          <w:lang w:eastAsia="sl-SI"/>
        </w:rPr>
        <w:t xml:space="preserve"> </w:t>
      </w:r>
      <w:r w:rsidR="000A2BF6" w:rsidRPr="00F935F4">
        <w:rPr>
          <w:rFonts w:ascii="Arial" w:hAnsi="Arial" w:cs="Arial"/>
          <w:sz w:val="20"/>
          <w:szCs w:val="20"/>
          <w:lang w:eastAsia="sl-SI"/>
        </w:rPr>
        <w:t>idej</w:t>
      </w:r>
      <w:r w:rsidR="00E12ABC" w:rsidRPr="00F935F4">
        <w:rPr>
          <w:rFonts w:ascii="Arial" w:hAnsi="Arial" w:cs="Arial"/>
          <w:sz w:val="20"/>
          <w:szCs w:val="20"/>
          <w:lang w:eastAsia="sl-SI"/>
        </w:rPr>
        <w:t>n</w:t>
      </w:r>
      <w:r w:rsidR="000A2BF6" w:rsidRPr="00F935F4">
        <w:rPr>
          <w:rFonts w:ascii="Arial" w:hAnsi="Arial" w:cs="Arial"/>
          <w:sz w:val="20"/>
          <w:szCs w:val="20"/>
          <w:lang w:eastAsia="sl-SI"/>
        </w:rPr>
        <w:t>e</w:t>
      </w:r>
      <w:r w:rsidR="00E12ABC" w:rsidRPr="00F935F4">
        <w:rPr>
          <w:rFonts w:ascii="Arial" w:hAnsi="Arial" w:cs="Arial"/>
          <w:sz w:val="20"/>
          <w:szCs w:val="20"/>
          <w:lang w:eastAsia="sl-SI"/>
        </w:rPr>
        <w:t xml:space="preserve"> zasnove z </w:t>
      </w:r>
      <w:r w:rsidR="000A2BF6" w:rsidRPr="00F935F4">
        <w:rPr>
          <w:rFonts w:ascii="Arial" w:hAnsi="Arial" w:cs="Arial"/>
          <w:sz w:val="20"/>
          <w:szCs w:val="20"/>
          <w:lang w:eastAsia="sl-SI"/>
        </w:rPr>
        <w:t>nadaljevanjem</w:t>
      </w:r>
      <w:r w:rsidR="00E12ABC" w:rsidRPr="00F935F4">
        <w:rPr>
          <w:rFonts w:ascii="Arial" w:hAnsi="Arial" w:cs="Arial"/>
          <w:sz w:val="20"/>
          <w:szCs w:val="20"/>
          <w:lang w:eastAsia="sl-SI"/>
        </w:rPr>
        <w:t xml:space="preserve"> </w:t>
      </w:r>
      <w:r w:rsidR="000A2BF6" w:rsidRPr="00F935F4">
        <w:rPr>
          <w:rFonts w:ascii="Arial" w:hAnsi="Arial" w:cs="Arial"/>
          <w:sz w:val="20"/>
          <w:szCs w:val="20"/>
          <w:lang w:eastAsia="sl-SI"/>
        </w:rPr>
        <w:t>projekta</w:t>
      </w:r>
      <w:r w:rsidR="00E12ABC" w:rsidRPr="00F935F4">
        <w:rPr>
          <w:rFonts w:ascii="Arial" w:hAnsi="Arial" w:cs="Arial"/>
          <w:sz w:val="20"/>
          <w:szCs w:val="20"/>
          <w:lang w:eastAsia="sl-SI"/>
        </w:rPr>
        <w:t xml:space="preserve"> na sme pričeti</w:t>
      </w:r>
      <w:r w:rsidR="00CC6111" w:rsidRPr="00F935F4">
        <w:rPr>
          <w:rFonts w:ascii="Arial" w:hAnsi="Arial" w:cs="Arial"/>
          <w:sz w:val="20"/>
          <w:szCs w:val="20"/>
          <w:lang w:eastAsia="sl-SI"/>
        </w:rPr>
        <w:t>,</w:t>
      </w:r>
    </w:p>
    <w:p w14:paraId="0DED6092" w14:textId="31B43532" w:rsidR="0083519B" w:rsidRPr="00F935F4" w:rsidRDefault="0083519B" w:rsidP="00717C72">
      <w:pPr>
        <w:pStyle w:val="Odstavekseznama"/>
        <w:numPr>
          <w:ilvl w:val="0"/>
          <w:numId w:val="50"/>
        </w:numPr>
        <w:spacing w:after="120" w:line="288" w:lineRule="auto"/>
        <w:ind w:left="714" w:hanging="357"/>
        <w:contextualSpacing w:val="0"/>
        <w:rPr>
          <w:rFonts w:ascii="Arial" w:hAnsi="Arial" w:cs="Arial"/>
          <w:sz w:val="20"/>
          <w:szCs w:val="20"/>
          <w:lang w:eastAsia="sl-SI"/>
        </w:rPr>
      </w:pPr>
      <w:r w:rsidRPr="00F935F4">
        <w:rPr>
          <w:rFonts w:ascii="Arial" w:hAnsi="Arial" w:cs="Arial"/>
          <w:sz w:val="20"/>
          <w:szCs w:val="20"/>
          <w:lang w:eastAsia="sl-SI"/>
        </w:rPr>
        <w:t>glede na vsebinsko obsežno nadgradnjo postajnega območja Nova Gorica</w:t>
      </w:r>
      <w:r w:rsidR="00CC6111" w:rsidRPr="00F935F4">
        <w:rPr>
          <w:rFonts w:ascii="Arial" w:hAnsi="Arial" w:cs="Arial"/>
          <w:sz w:val="20"/>
          <w:szCs w:val="20"/>
          <w:lang w:eastAsia="sl-SI"/>
        </w:rPr>
        <w:t>,</w:t>
      </w:r>
      <w:r w:rsidRPr="00F935F4">
        <w:rPr>
          <w:rFonts w:ascii="Arial" w:hAnsi="Arial" w:cs="Arial"/>
          <w:sz w:val="20"/>
          <w:szCs w:val="20"/>
          <w:lang w:eastAsia="sl-SI"/>
        </w:rPr>
        <w:t xml:space="preserve"> mora </w:t>
      </w:r>
      <w:r w:rsidR="00EB1358" w:rsidRPr="00F935F4">
        <w:rPr>
          <w:rFonts w:ascii="Arial" w:hAnsi="Arial" w:cs="Arial"/>
          <w:sz w:val="20"/>
          <w:szCs w:val="20"/>
          <w:lang w:eastAsia="sl-SI"/>
        </w:rPr>
        <w:t>najprej uskladiti tire in tirne</w:t>
      </w:r>
      <w:r w:rsidRPr="00F935F4">
        <w:rPr>
          <w:rFonts w:ascii="Arial" w:hAnsi="Arial" w:cs="Arial"/>
          <w:sz w:val="20"/>
          <w:szCs w:val="20"/>
          <w:lang w:eastAsia="sl-SI"/>
        </w:rPr>
        <w:t xml:space="preserve"> naprave z vsemi zahtevanimi sistemi in posledično </w:t>
      </w:r>
      <w:r w:rsidR="00EB1358" w:rsidRPr="00F935F4">
        <w:rPr>
          <w:rFonts w:ascii="Arial" w:hAnsi="Arial" w:cs="Arial"/>
          <w:sz w:val="20"/>
          <w:szCs w:val="20"/>
          <w:lang w:eastAsia="sl-SI"/>
        </w:rPr>
        <w:t xml:space="preserve">s </w:t>
      </w:r>
      <w:r w:rsidRPr="00F935F4">
        <w:rPr>
          <w:rFonts w:ascii="Arial" w:hAnsi="Arial" w:cs="Arial"/>
          <w:sz w:val="20"/>
          <w:szCs w:val="20"/>
          <w:lang w:eastAsia="sl-SI"/>
        </w:rPr>
        <w:t>tem izhodišče</w:t>
      </w:r>
      <w:r w:rsidR="00EB1358" w:rsidRPr="00F935F4">
        <w:rPr>
          <w:rFonts w:ascii="Arial" w:hAnsi="Arial" w:cs="Arial"/>
          <w:sz w:val="20"/>
          <w:szCs w:val="20"/>
          <w:lang w:eastAsia="sl-SI"/>
        </w:rPr>
        <w:t>m</w:t>
      </w:r>
      <w:r w:rsidRPr="00F935F4">
        <w:rPr>
          <w:rFonts w:ascii="Arial" w:hAnsi="Arial" w:cs="Arial"/>
          <w:sz w:val="20"/>
          <w:szCs w:val="20"/>
          <w:lang w:eastAsia="sl-SI"/>
        </w:rPr>
        <w:t xml:space="preserve"> uskladiti tako </w:t>
      </w:r>
      <w:r w:rsidR="009B31C5" w:rsidRPr="00F935F4">
        <w:rPr>
          <w:rFonts w:ascii="Arial" w:hAnsi="Arial" w:cs="Arial"/>
          <w:sz w:val="20"/>
          <w:szCs w:val="20"/>
          <w:lang w:eastAsia="sl-SI"/>
        </w:rPr>
        <w:t>podhod/</w:t>
      </w:r>
      <w:r w:rsidRPr="00F935F4">
        <w:rPr>
          <w:rFonts w:ascii="Arial" w:hAnsi="Arial" w:cs="Arial"/>
          <w:sz w:val="20"/>
          <w:szCs w:val="20"/>
          <w:lang w:eastAsia="sl-SI"/>
        </w:rPr>
        <w:t xml:space="preserve">nadhod kot tudi prostore v </w:t>
      </w:r>
      <w:r w:rsidR="009B31C5" w:rsidRPr="00F935F4">
        <w:rPr>
          <w:rFonts w:ascii="Arial" w:hAnsi="Arial" w:cs="Arial"/>
          <w:sz w:val="20"/>
          <w:szCs w:val="20"/>
          <w:lang w:eastAsia="sl-SI"/>
        </w:rPr>
        <w:t>postajnem poslopju</w:t>
      </w:r>
      <w:r w:rsidRPr="00F935F4">
        <w:rPr>
          <w:rFonts w:ascii="Arial" w:hAnsi="Arial" w:cs="Arial"/>
          <w:sz w:val="20"/>
          <w:szCs w:val="20"/>
          <w:lang w:eastAsia="sl-SI"/>
        </w:rPr>
        <w:t>; dejstvo je, da če se bodo določene aktivnosti ranžirnega dela selile na drugo lokacijo</w:t>
      </w:r>
      <w:r w:rsidR="00CC6111" w:rsidRPr="00F935F4">
        <w:rPr>
          <w:rFonts w:ascii="Arial" w:hAnsi="Arial" w:cs="Arial"/>
          <w:sz w:val="20"/>
          <w:szCs w:val="20"/>
          <w:lang w:eastAsia="sl-SI"/>
        </w:rPr>
        <w:t>,</w:t>
      </w:r>
      <w:r w:rsidRPr="00F935F4">
        <w:rPr>
          <w:rFonts w:ascii="Arial" w:hAnsi="Arial" w:cs="Arial"/>
          <w:sz w:val="20"/>
          <w:szCs w:val="20"/>
          <w:lang w:eastAsia="sl-SI"/>
        </w:rPr>
        <w:t xml:space="preserve"> tudi število zaposlenih v takem številu kot </w:t>
      </w:r>
      <w:r w:rsidR="00CC6111" w:rsidRPr="00F935F4">
        <w:rPr>
          <w:rFonts w:ascii="Arial" w:hAnsi="Arial" w:cs="Arial"/>
          <w:sz w:val="20"/>
          <w:szCs w:val="20"/>
          <w:lang w:eastAsia="sl-SI"/>
        </w:rPr>
        <w:t>se</w:t>
      </w:r>
      <w:r w:rsidRPr="00F935F4">
        <w:rPr>
          <w:rFonts w:ascii="Arial" w:hAnsi="Arial" w:cs="Arial"/>
          <w:sz w:val="20"/>
          <w:szCs w:val="20"/>
          <w:lang w:eastAsia="sl-SI"/>
        </w:rPr>
        <w:t>daj ne bo potrebno</w:t>
      </w:r>
      <w:r w:rsidR="00CC6111" w:rsidRPr="00F935F4">
        <w:rPr>
          <w:rFonts w:ascii="Arial" w:hAnsi="Arial" w:cs="Arial"/>
          <w:sz w:val="20"/>
          <w:szCs w:val="20"/>
          <w:lang w:eastAsia="sl-SI"/>
        </w:rPr>
        <w:t>,</w:t>
      </w:r>
    </w:p>
    <w:p w14:paraId="669E6707" w14:textId="69698752" w:rsidR="0083519B" w:rsidRPr="00F935F4" w:rsidRDefault="0083519B" w:rsidP="00717C72">
      <w:pPr>
        <w:pStyle w:val="Odstavekseznama"/>
        <w:numPr>
          <w:ilvl w:val="0"/>
          <w:numId w:val="50"/>
        </w:numPr>
        <w:spacing w:after="120" w:line="288" w:lineRule="auto"/>
        <w:ind w:left="714" w:hanging="357"/>
        <w:contextualSpacing w:val="0"/>
        <w:rPr>
          <w:rFonts w:ascii="Arial" w:hAnsi="Arial" w:cs="Arial"/>
          <w:sz w:val="20"/>
          <w:szCs w:val="20"/>
          <w:lang w:eastAsia="sl-SI"/>
        </w:rPr>
      </w:pPr>
      <w:r w:rsidRPr="00F935F4">
        <w:rPr>
          <w:rFonts w:ascii="Arial" w:hAnsi="Arial" w:cs="Arial"/>
          <w:sz w:val="20"/>
          <w:szCs w:val="20"/>
          <w:lang w:eastAsia="sl-SI"/>
        </w:rPr>
        <w:t>vse razporeditve in velikosti prostorov za službe železniškega dela morajo v fazi izvajanja idejne zasnove potrditi vse službe železniškega sektorja ob stalnem sodelovanju upravljavca – SŽ Infrastruktura</w:t>
      </w:r>
      <w:r w:rsidR="00CC6111" w:rsidRPr="00F935F4">
        <w:rPr>
          <w:rFonts w:ascii="Arial" w:hAnsi="Arial" w:cs="Arial"/>
          <w:sz w:val="20"/>
          <w:szCs w:val="20"/>
          <w:lang w:eastAsia="sl-SI"/>
        </w:rPr>
        <w:t>,</w:t>
      </w:r>
    </w:p>
    <w:p w14:paraId="65E354E7" w14:textId="77777777" w:rsidR="00D933F4" w:rsidRPr="00F935F4" w:rsidRDefault="00D933F4"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 xml:space="preserve">vse predstavitve za naročnika, inženirja </w:t>
      </w:r>
      <w:r w:rsidR="00885E03" w:rsidRPr="00F935F4">
        <w:rPr>
          <w:rFonts w:ascii="Arial" w:hAnsi="Arial" w:cs="Arial"/>
          <w:sz w:val="20"/>
          <w:szCs w:val="20"/>
          <w:lang w:eastAsia="sl-SI"/>
        </w:rPr>
        <w:t xml:space="preserve">in upravljavca </w:t>
      </w:r>
      <w:r w:rsidRPr="00F935F4">
        <w:rPr>
          <w:rFonts w:ascii="Arial" w:hAnsi="Arial" w:cs="Arial"/>
          <w:sz w:val="20"/>
          <w:szCs w:val="20"/>
          <w:lang w:eastAsia="sl-SI"/>
        </w:rPr>
        <w:t>morajo biti pripravljene v elektronski obliki s pomočjo sodobnih predstavitvenih orodij,</w:t>
      </w:r>
    </w:p>
    <w:p w14:paraId="5D3D0832" w14:textId="74C5EF4A" w:rsidR="00D933F4" w:rsidRPr="00F935F4" w:rsidRDefault="00EB1358"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 xml:space="preserve">mora sodelovati </w:t>
      </w:r>
      <w:r w:rsidR="00D933F4" w:rsidRPr="00F935F4">
        <w:rPr>
          <w:rFonts w:ascii="Arial" w:hAnsi="Arial" w:cs="Arial"/>
          <w:sz w:val="20"/>
          <w:szCs w:val="20"/>
          <w:lang w:eastAsia="sl-SI"/>
        </w:rPr>
        <w:t xml:space="preserve">na rednih koordinacijskih sestankih </w:t>
      </w:r>
      <w:r w:rsidR="00885E03" w:rsidRPr="00F935F4">
        <w:rPr>
          <w:rFonts w:ascii="Arial" w:hAnsi="Arial" w:cs="Arial"/>
          <w:sz w:val="20"/>
          <w:szCs w:val="20"/>
          <w:lang w:eastAsia="sl-SI"/>
        </w:rPr>
        <w:t xml:space="preserve">v času projektiranja </w:t>
      </w:r>
      <w:r w:rsidR="00D933F4" w:rsidRPr="00F935F4">
        <w:rPr>
          <w:rFonts w:ascii="Arial" w:hAnsi="Arial" w:cs="Arial"/>
          <w:sz w:val="20"/>
          <w:szCs w:val="20"/>
          <w:lang w:eastAsia="sl-SI"/>
        </w:rPr>
        <w:t>(predvidoma enkrat tedensko) z naročnikom, inženirjem</w:t>
      </w:r>
      <w:r w:rsidRPr="00F935F4">
        <w:rPr>
          <w:rFonts w:ascii="Arial" w:hAnsi="Arial" w:cs="Arial"/>
          <w:sz w:val="20"/>
          <w:szCs w:val="20"/>
          <w:lang w:eastAsia="sl-SI"/>
        </w:rPr>
        <w:t xml:space="preserve"> naročnika</w:t>
      </w:r>
      <w:r w:rsidR="00D933F4" w:rsidRPr="00F935F4">
        <w:rPr>
          <w:rFonts w:ascii="Arial" w:hAnsi="Arial" w:cs="Arial"/>
          <w:sz w:val="20"/>
          <w:szCs w:val="20"/>
          <w:lang w:eastAsia="sl-SI"/>
        </w:rPr>
        <w:t xml:space="preserve"> in upravlja</w:t>
      </w:r>
      <w:r w:rsidR="008F4701" w:rsidRPr="00F935F4">
        <w:rPr>
          <w:rFonts w:ascii="Arial" w:hAnsi="Arial" w:cs="Arial"/>
          <w:sz w:val="20"/>
          <w:szCs w:val="20"/>
          <w:lang w:eastAsia="sl-SI"/>
        </w:rPr>
        <w:t>v</w:t>
      </w:r>
      <w:r w:rsidR="00D933F4" w:rsidRPr="00F935F4">
        <w:rPr>
          <w:rFonts w:ascii="Arial" w:hAnsi="Arial" w:cs="Arial"/>
          <w:sz w:val="20"/>
          <w:szCs w:val="20"/>
          <w:lang w:eastAsia="sl-SI"/>
        </w:rPr>
        <w:t>cem,</w:t>
      </w:r>
    </w:p>
    <w:p w14:paraId="09703DAF" w14:textId="26C00F0E" w:rsidR="00885E03" w:rsidRPr="00F935F4" w:rsidRDefault="00D933F4"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po predhodnem dogovoru z naročnikom oz. inženirjem mora sodelovati z ostalimi predstavniki MZI in drugih ministrstev, izdelovalci morebitnih drugih strokovnih podlag in drugih gradiv ter drugimi sodelujočimi na projektu</w:t>
      </w:r>
      <w:r w:rsidR="00CC6111" w:rsidRPr="00F935F4">
        <w:rPr>
          <w:rFonts w:ascii="Arial" w:hAnsi="Arial" w:cs="Arial"/>
          <w:sz w:val="20"/>
          <w:szCs w:val="20"/>
        </w:rPr>
        <w:t>,</w:t>
      </w:r>
    </w:p>
    <w:p w14:paraId="31FB1C0C" w14:textId="310E5D29" w:rsidR="00D933F4" w:rsidRPr="00F935F4" w:rsidRDefault="00885E03"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rPr>
        <w:t xml:space="preserve">v primeru utemeljenih pripomb naročnika oziroma njegovih pooblaščencev ter zahtev </w:t>
      </w:r>
      <w:proofErr w:type="spellStart"/>
      <w:r w:rsidRPr="00F935F4">
        <w:rPr>
          <w:rFonts w:ascii="Arial" w:hAnsi="Arial" w:cs="Arial"/>
          <w:sz w:val="20"/>
          <w:szCs w:val="20"/>
        </w:rPr>
        <w:t>mnenjedajalcev</w:t>
      </w:r>
      <w:proofErr w:type="spellEnd"/>
      <w:r w:rsidRPr="00F935F4">
        <w:rPr>
          <w:rFonts w:ascii="Arial" w:hAnsi="Arial" w:cs="Arial"/>
          <w:sz w:val="20"/>
          <w:szCs w:val="20"/>
        </w:rPr>
        <w:t xml:space="preserve"> in upravljavcev, mora izvesti dopolnitve in popravke projektne dokumentacije v okviru ponudbene (pogodbene) cene</w:t>
      </w:r>
      <w:r w:rsidR="00D933F4" w:rsidRPr="00F935F4">
        <w:rPr>
          <w:rFonts w:ascii="Arial" w:hAnsi="Arial" w:cs="Arial"/>
          <w:sz w:val="20"/>
          <w:szCs w:val="20"/>
          <w:lang w:eastAsia="sl-SI"/>
        </w:rPr>
        <w:t>,</w:t>
      </w:r>
    </w:p>
    <w:p w14:paraId="096FB80D" w14:textId="77777777" w:rsidR="00D933F4" w:rsidRPr="00F935F4" w:rsidRDefault="00D933F4"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vse končne in vmesne izdelke, mesečna poročila, predstavitve in vse druge izdelke mora</w:t>
      </w:r>
      <w:r w:rsidR="00EB1358" w:rsidRPr="00F935F4">
        <w:rPr>
          <w:rFonts w:ascii="Arial" w:hAnsi="Arial" w:cs="Arial"/>
          <w:sz w:val="20"/>
          <w:szCs w:val="20"/>
          <w:lang w:eastAsia="sl-SI"/>
        </w:rPr>
        <w:t xml:space="preserve"> zagotoviti v slovenskem jeziku,</w:t>
      </w:r>
    </w:p>
    <w:p w14:paraId="1DF48D56" w14:textId="0F18B5E7" w:rsidR="000A2BF6" w:rsidRPr="00F935F4" w:rsidRDefault="00D933F4"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 xml:space="preserve">kot dober strokovnjak prevzema odgovornost za </w:t>
      </w:r>
      <w:r w:rsidR="00EB1358" w:rsidRPr="00F935F4">
        <w:rPr>
          <w:rFonts w:ascii="Arial" w:hAnsi="Arial" w:cs="Arial"/>
          <w:sz w:val="20"/>
          <w:szCs w:val="20"/>
          <w:lang w:eastAsia="sl-SI"/>
        </w:rPr>
        <w:t>izvedbo</w:t>
      </w:r>
      <w:r w:rsidRPr="00F935F4">
        <w:rPr>
          <w:rFonts w:ascii="Arial" w:hAnsi="Arial" w:cs="Arial"/>
          <w:sz w:val="20"/>
          <w:szCs w:val="20"/>
          <w:lang w:eastAsia="sl-SI"/>
        </w:rPr>
        <w:t xml:space="preserve"> vseh navedenih nalog, ki jih je potrebno izvršiti za uspešno in popolno izvedbo predmeta naloge v smislu postavljenih ciljev in vprašanj, ki so predmet naloge</w:t>
      </w:r>
      <w:r w:rsidR="00CC6111" w:rsidRPr="00F935F4">
        <w:rPr>
          <w:rFonts w:ascii="Arial" w:hAnsi="Arial" w:cs="Arial"/>
          <w:sz w:val="20"/>
          <w:szCs w:val="20"/>
          <w:lang w:eastAsia="sl-SI"/>
        </w:rPr>
        <w:t>,</w:t>
      </w:r>
    </w:p>
    <w:p w14:paraId="49DEE213" w14:textId="420727C0" w:rsidR="00E12ABC" w:rsidRPr="00F935F4" w:rsidRDefault="00E12ABC"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predmet naročila mora izvesti v skladu z veljavno zakonodajo, razpisno dokumentacijo, projektno nalogo ter navodili naročnika in upravljavca JŽI v smislu dobrega gospodarja,</w:t>
      </w:r>
    </w:p>
    <w:p w14:paraId="0693D7D6" w14:textId="37E3C95D" w:rsidR="000A2BF6" w:rsidRPr="00F935F4" w:rsidRDefault="000A2BF6"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 xml:space="preserve">vse projektne rešitve morajo biti medsebojno usklajene (rešitev vseh tirov in tirnih naprav, sistemov, objektov, komunalnih vodov in </w:t>
      </w:r>
      <w:r w:rsidR="009B31C5" w:rsidRPr="00F935F4">
        <w:rPr>
          <w:rFonts w:ascii="Arial" w:hAnsi="Arial" w:cs="Arial"/>
          <w:sz w:val="20"/>
          <w:szCs w:val="20"/>
          <w:lang w:eastAsia="sl-SI"/>
        </w:rPr>
        <w:t>podhod/</w:t>
      </w:r>
      <w:r w:rsidRPr="00F935F4">
        <w:rPr>
          <w:rFonts w:ascii="Arial" w:hAnsi="Arial" w:cs="Arial"/>
          <w:sz w:val="20"/>
          <w:szCs w:val="20"/>
          <w:lang w:eastAsia="sl-SI"/>
        </w:rPr>
        <w:t xml:space="preserve">nadhod ter </w:t>
      </w:r>
      <w:r w:rsidR="00EB1358" w:rsidRPr="00F935F4">
        <w:rPr>
          <w:rFonts w:ascii="Arial" w:hAnsi="Arial" w:cs="Arial"/>
          <w:sz w:val="20"/>
          <w:szCs w:val="20"/>
          <w:lang w:eastAsia="sl-SI"/>
        </w:rPr>
        <w:t xml:space="preserve">obstoječega postajnega </w:t>
      </w:r>
      <w:r w:rsidR="004C4033" w:rsidRPr="00F935F4">
        <w:rPr>
          <w:rFonts w:ascii="Arial" w:hAnsi="Arial" w:cs="Arial"/>
          <w:sz w:val="20"/>
          <w:szCs w:val="20"/>
          <w:lang w:eastAsia="sl-SI"/>
        </w:rPr>
        <w:t>poslopja</w:t>
      </w:r>
      <w:r w:rsidR="00EB1358" w:rsidRPr="00F935F4">
        <w:rPr>
          <w:rFonts w:ascii="Arial" w:hAnsi="Arial" w:cs="Arial"/>
          <w:sz w:val="20"/>
          <w:szCs w:val="20"/>
          <w:lang w:eastAsia="sl-SI"/>
        </w:rPr>
        <w:t>),</w:t>
      </w:r>
    </w:p>
    <w:p w14:paraId="70CBD38D" w14:textId="77777777" w:rsidR="001B619E" w:rsidRPr="00F935F4" w:rsidRDefault="00885E03"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projektant</w:t>
      </w:r>
      <w:r w:rsidR="001B619E" w:rsidRPr="00F935F4">
        <w:rPr>
          <w:rFonts w:ascii="Arial" w:hAnsi="Arial" w:cs="Arial"/>
          <w:sz w:val="20"/>
          <w:szCs w:val="20"/>
          <w:lang w:eastAsia="sl-SI"/>
        </w:rPr>
        <w:t xml:space="preserve"> mora v projektu upoštevati splošne okoljevarstvene pogoje upravljavca (</w:t>
      </w:r>
      <w:r w:rsidR="001B619E" w:rsidRPr="00F935F4">
        <w:rPr>
          <w:rFonts w:ascii="Arial" w:hAnsi="Arial" w:cs="Arial"/>
          <w:b/>
          <w:sz w:val="20"/>
          <w:szCs w:val="20"/>
          <w:lang w:eastAsia="sl-SI"/>
        </w:rPr>
        <w:t>priloga</w:t>
      </w:r>
      <w:r w:rsidRPr="00F935F4">
        <w:rPr>
          <w:rFonts w:ascii="Arial" w:hAnsi="Arial" w:cs="Arial"/>
          <w:b/>
          <w:sz w:val="20"/>
          <w:szCs w:val="20"/>
          <w:lang w:eastAsia="sl-SI"/>
        </w:rPr>
        <w:t xml:space="preserve"> 1</w:t>
      </w:r>
      <w:r w:rsidRPr="00F935F4">
        <w:rPr>
          <w:rFonts w:ascii="Arial" w:hAnsi="Arial" w:cs="Arial"/>
          <w:sz w:val="20"/>
          <w:szCs w:val="20"/>
          <w:lang w:eastAsia="sl-SI"/>
        </w:rPr>
        <w:t>),</w:t>
      </w:r>
    </w:p>
    <w:p w14:paraId="567FCBDF" w14:textId="63255DEC" w:rsidR="00DB7CC2" w:rsidRPr="00F935F4" w:rsidRDefault="00F16D77" w:rsidP="00D1661A">
      <w:pPr>
        <w:pStyle w:val="Odstavekseznama"/>
        <w:numPr>
          <w:ilvl w:val="0"/>
          <w:numId w:val="50"/>
        </w:numPr>
        <w:spacing w:after="120"/>
        <w:ind w:left="714" w:hanging="357"/>
        <w:contextualSpacing w:val="0"/>
        <w:rPr>
          <w:rFonts w:ascii="Arial" w:hAnsi="Arial" w:cs="Arial"/>
          <w:sz w:val="20"/>
          <w:szCs w:val="20"/>
          <w:lang w:eastAsia="sl-SI"/>
        </w:rPr>
      </w:pPr>
      <w:r w:rsidRPr="00F935F4">
        <w:rPr>
          <w:rFonts w:ascii="Arial" w:hAnsi="Arial" w:cs="Arial"/>
          <w:sz w:val="20"/>
          <w:szCs w:val="20"/>
          <w:lang w:eastAsia="sl-SI"/>
        </w:rPr>
        <w:t>ob</w:t>
      </w:r>
      <w:r w:rsidR="00DB7CC2" w:rsidRPr="00F935F4">
        <w:rPr>
          <w:rFonts w:ascii="Arial" w:hAnsi="Arial" w:cs="Arial"/>
          <w:sz w:val="20"/>
          <w:szCs w:val="20"/>
        </w:rPr>
        <w:t xml:space="preserve"> </w:t>
      </w:r>
      <w:r w:rsidR="00DB7CC2" w:rsidRPr="00F935F4">
        <w:rPr>
          <w:rFonts w:ascii="Arial" w:hAnsi="Arial" w:cs="Arial"/>
          <w:sz w:val="20"/>
          <w:szCs w:val="20"/>
          <w:lang w:eastAsia="sl-SI"/>
        </w:rPr>
        <w:t>potrditvi variante tirov in tirnih naprav z upoštevanjem vseh zahtevanih sistemov, ki bodo predvideni v okviru projektnih rešitev tega projekta ali v okviru nadaljnjih faz (v času izvedbe nadgradnje proge št.</w:t>
      </w:r>
      <w:r w:rsidR="00BA1FDE" w:rsidRPr="00F935F4">
        <w:rPr>
          <w:rFonts w:ascii="Arial" w:hAnsi="Arial" w:cs="Arial"/>
          <w:sz w:val="20"/>
          <w:szCs w:val="20"/>
          <w:lang w:eastAsia="sl-SI"/>
        </w:rPr>
        <w:t xml:space="preserve"> </w:t>
      </w:r>
      <w:r w:rsidR="00DB7CC2" w:rsidRPr="00F935F4">
        <w:rPr>
          <w:rFonts w:ascii="Arial" w:hAnsi="Arial" w:cs="Arial"/>
          <w:sz w:val="20"/>
          <w:szCs w:val="20"/>
          <w:lang w:eastAsia="sl-SI"/>
        </w:rPr>
        <w:t xml:space="preserve">70), mora uskladiti in prilagoditi rešitev </w:t>
      </w:r>
      <w:r w:rsidR="009B31C5" w:rsidRPr="00F935F4">
        <w:rPr>
          <w:rFonts w:ascii="Arial" w:hAnsi="Arial" w:cs="Arial"/>
          <w:sz w:val="20"/>
          <w:szCs w:val="20"/>
          <w:lang w:eastAsia="sl-SI"/>
        </w:rPr>
        <w:t>podhoda/</w:t>
      </w:r>
      <w:r w:rsidR="00EB1358" w:rsidRPr="00F935F4">
        <w:rPr>
          <w:rFonts w:ascii="Arial" w:hAnsi="Arial" w:cs="Arial"/>
          <w:sz w:val="20"/>
          <w:szCs w:val="20"/>
          <w:lang w:eastAsia="sl-SI"/>
        </w:rPr>
        <w:t>nad</w:t>
      </w:r>
      <w:r w:rsidR="00DB7CC2" w:rsidRPr="00F935F4">
        <w:rPr>
          <w:rFonts w:ascii="Arial" w:hAnsi="Arial" w:cs="Arial"/>
          <w:sz w:val="20"/>
          <w:szCs w:val="20"/>
          <w:lang w:eastAsia="sl-SI"/>
        </w:rPr>
        <w:t xml:space="preserve">hoda kot tudi obseg prostorov, ki bodo potrebni v </w:t>
      </w:r>
      <w:r w:rsidR="00CC6111" w:rsidRPr="00F935F4">
        <w:rPr>
          <w:rFonts w:ascii="Arial" w:hAnsi="Arial" w:cs="Arial"/>
          <w:sz w:val="20"/>
          <w:szCs w:val="20"/>
          <w:lang w:eastAsia="sl-SI"/>
        </w:rPr>
        <w:t>postajnem poslopju,</w:t>
      </w:r>
    </w:p>
    <w:p w14:paraId="121E4A4D" w14:textId="156F1C01" w:rsidR="00DB7CC2" w:rsidRPr="00F935F4" w:rsidRDefault="00D1661A" w:rsidP="00D1661A">
      <w:pPr>
        <w:pStyle w:val="Odstavekseznama"/>
        <w:numPr>
          <w:ilvl w:val="0"/>
          <w:numId w:val="50"/>
        </w:numPr>
        <w:spacing w:after="120" w:line="288" w:lineRule="auto"/>
        <w:ind w:left="714" w:hanging="357"/>
        <w:contextualSpacing w:val="0"/>
        <w:rPr>
          <w:rFonts w:ascii="Arial" w:hAnsi="Arial" w:cs="Arial"/>
          <w:sz w:val="20"/>
          <w:szCs w:val="20"/>
          <w:lang w:eastAsia="sl-SI"/>
        </w:rPr>
      </w:pPr>
      <w:r w:rsidRPr="00F935F4">
        <w:rPr>
          <w:rFonts w:ascii="Arial" w:hAnsi="Arial" w:cs="Arial"/>
          <w:sz w:val="20"/>
          <w:szCs w:val="20"/>
          <w:lang w:eastAsia="sl-SI"/>
        </w:rPr>
        <w:t>ima poleg vseh nalog, določenih v vsebini in obsegu dela ter regulativi, še sledeče obveznosti:</w:t>
      </w:r>
    </w:p>
    <w:p w14:paraId="2F1520F3" w14:textId="62920B62" w:rsidR="00885E03" w:rsidRPr="00F935F4" w:rsidRDefault="001B619E" w:rsidP="00885E03">
      <w:pPr>
        <w:pStyle w:val="Odstavekseznama"/>
        <w:spacing w:after="120" w:line="288" w:lineRule="auto"/>
        <w:ind w:left="1276" w:hanging="425"/>
        <w:contextualSpacing w:val="0"/>
        <w:rPr>
          <w:rFonts w:ascii="Arial" w:hAnsi="Arial" w:cs="Arial"/>
          <w:sz w:val="20"/>
          <w:szCs w:val="20"/>
          <w:lang w:eastAsia="sl-SI"/>
        </w:rPr>
      </w:pPr>
      <w:r w:rsidRPr="00F935F4">
        <w:rPr>
          <w:rFonts w:ascii="Arial" w:hAnsi="Arial" w:cs="Arial"/>
          <w:sz w:val="20"/>
          <w:szCs w:val="20"/>
          <w:lang w:eastAsia="sl-SI"/>
        </w:rPr>
        <w:t xml:space="preserve">- </w:t>
      </w:r>
      <w:r w:rsidR="00885E03" w:rsidRPr="00F935F4">
        <w:rPr>
          <w:rFonts w:ascii="Arial" w:hAnsi="Arial" w:cs="Arial"/>
          <w:sz w:val="20"/>
          <w:szCs w:val="20"/>
          <w:lang w:eastAsia="sl-SI"/>
        </w:rPr>
        <w:tab/>
      </w:r>
      <w:r w:rsidRPr="00F935F4">
        <w:rPr>
          <w:rFonts w:ascii="Arial" w:hAnsi="Arial" w:cs="Arial"/>
          <w:sz w:val="20"/>
          <w:szCs w:val="20"/>
          <w:lang w:eastAsia="sl-SI"/>
        </w:rPr>
        <w:t xml:space="preserve">sodelovati mora pri usklajevanju projektnih rešitev </w:t>
      </w:r>
      <w:r w:rsidR="00CC6111" w:rsidRPr="00F935F4">
        <w:rPr>
          <w:rFonts w:ascii="Arial" w:hAnsi="Arial" w:cs="Arial"/>
          <w:sz w:val="20"/>
          <w:szCs w:val="20"/>
          <w:lang w:eastAsia="sl-SI"/>
        </w:rPr>
        <w:t>z</w:t>
      </w:r>
      <w:r w:rsidRPr="00F935F4">
        <w:rPr>
          <w:rFonts w:ascii="Arial" w:hAnsi="Arial" w:cs="Arial"/>
          <w:sz w:val="20"/>
          <w:szCs w:val="20"/>
          <w:lang w:eastAsia="sl-SI"/>
        </w:rPr>
        <w:t xml:space="preserve"> </w:t>
      </w:r>
      <w:proofErr w:type="spellStart"/>
      <w:r w:rsidRPr="00F935F4">
        <w:rPr>
          <w:rFonts w:ascii="Arial" w:hAnsi="Arial" w:cs="Arial"/>
          <w:sz w:val="20"/>
          <w:szCs w:val="20"/>
          <w:lang w:eastAsia="sl-SI"/>
        </w:rPr>
        <w:t>mnenjedajalci</w:t>
      </w:r>
      <w:proofErr w:type="spellEnd"/>
      <w:r w:rsidRPr="00F935F4">
        <w:rPr>
          <w:rFonts w:ascii="Arial" w:hAnsi="Arial" w:cs="Arial"/>
          <w:sz w:val="20"/>
          <w:szCs w:val="20"/>
          <w:lang w:eastAsia="sl-SI"/>
        </w:rPr>
        <w:t xml:space="preserve"> ter na usklajevalnih sestankih in predstavitvah rešitev v posameznih fazah priprave dokumentacije;</w:t>
      </w:r>
    </w:p>
    <w:p w14:paraId="589DCDDD" w14:textId="12C2D5AF" w:rsidR="00885E03" w:rsidRPr="00F935F4" w:rsidRDefault="001B619E" w:rsidP="00885E03">
      <w:pPr>
        <w:pStyle w:val="Odstavekseznama"/>
        <w:spacing w:after="120" w:line="288" w:lineRule="auto"/>
        <w:ind w:left="1276" w:hanging="425"/>
        <w:contextualSpacing w:val="0"/>
        <w:rPr>
          <w:rFonts w:ascii="Arial" w:hAnsi="Arial" w:cs="Arial"/>
          <w:sz w:val="20"/>
          <w:szCs w:val="20"/>
          <w:lang w:eastAsia="sl-SI"/>
        </w:rPr>
      </w:pPr>
      <w:r w:rsidRPr="00F935F4">
        <w:rPr>
          <w:rFonts w:ascii="Arial" w:hAnsi="Arial" w:cs="Arial"/>
          <w:sz w:val="20"/>
          <w:szCs w:val="20"/>
          <w:lang w:eastAsia="sl-SI"/>
        </w:rPr>
        <w:t xml:space="preserve">- </w:t>
      </w:r>
      <w:r w:rsidR="00885E03" w:rsidRPr="00F935F4">
        <w:rPr>
          <w:rFonts w:ascii="Arial" w:hAnsi="Arial" w:cs="Arial"/>
          <w:sz w:val="20"/>
          <w:szCs w:val="20"/>
          <w:lang w:eastAsia="sl-SI"/>
        </w:rPr>
        <w:tab/>
      </w:r>
      <w:r w:rsidRPr="00F935F4">
        <w:rPr>
          <w:rFonts w:ascii="Arial" w:hAnsi="Arial" w:cs="Arial"/>
          <w:sz w:val="20"/>
          <w:szCs w:val="20"/>
          <w:lang w:eastAsia="sl-SI"/>
        </w:rPr>
        <w:t xml:space="preserve">pridobiti mora pozitivno vmesno izjavo o verifikaciji skladnosti projektnih rešitev z zahtevami TSI za </w:t>
      </w:r>
      <w:proofErr w:type="spellStart"/>
      <w:r w:rsidRPr="00F935F4">
        <w:rPr>
          <w:rFonts w:ascii="Arial" w:hAnsi="Arial" w:cs="Arial"/>
          <w:sz w:val="20"/>
          <w:szCs w:val="20"/>
          <w:lang w:eastAsia="sl-SI"/>
        </w:rPr>
        <w:t>interoperabilnost</w:t>
      </w:r>
      <w:proofErr w:type="spellEnd"/>
      <w:r w:rsidRPr="00F935F4">
        <w:rPr>
          <w:rFonts w:ascii="Arial" w:hAnsi="Arial" w:cs="Arial"/>
          <w:sz w:val="20"/>
          <w:szCs w:val="20"/>
          <w:lang w:eastAsia="sl-SI"/>
        </w:rPr>
        <w:t xml:space="preserve"> v posamezni fazi projektiranja </w:t>
      </w:r>
      <w:proofErr w:type="spellStart"/>
      <w:r w:rsidR="00885E03" w:rsidRPr="00F935F4">
        <w:rPr>
          <w:rFonts w:ascii="Arial" w:hAnsi="Arial" w:cs="Arial"/>
          <w:sz w:val="20"/>
          <w:szCs w:val="20"/>
          <w:lang w:eastAsia="sl-SI"/>
        </w:rPr>
        <w:t>IzN</w:t>
      </w:r>
      <w:proofErr w:type="spellEnd"/>
      <w:r w:rsidRPr="00F935F4">
        <w:rPr>
          <w:rFonts w:ascii="Arial" w:hAnsi="Arial" w:cs="Arial"/>
          <w:sz w:val="20"/>
          <w:szCs w:val="20"/>
          <w:lang w:eastAsia="sl-SI"/>
        </w:rPr>
        <w:t xml:space="preserve">, v skladu z zahtevami Zakona o varnosti v </w:t>
      </w:r>
      <w:r w:rsidR="00EB1358" w:rsidRPr="00F935F4">
        <w:rPr>
          <w:rFonts w:ascii="Arial" w:hAnsi="Arial" w:cs="Arial"/>
          <w:sz w:val="20"/>
          <w:szCs w:val="20"/>
          <w:lang w:eastAsia="sl-SI"/>
        </w:rPr>
        <w:t>železniškem prometu; i</w:t>
      </w:r>
      <w:r w:rsidRPr="00F935F4">
        <w:rPr>
          <w:rFonts w:ascii="Arial" w:hAnsi="Arial" w:cs="Arial"/>
          <w:sz w:val="20"/>
          <w:szCs w:val="20"/>
          <w:lang w:eastAsia="sl-SI"/>
        </w:rPr>
        <w:t>zvajalec mora sodelovati z verifikacijskim organom do pridobitve pozitivne vmesne izjave o verifikaciji na izdelano projektno dokumentacijo (TSI</w:t>
      </w:r>
      <w:r w:rsidR="00CC6111" w:rsidRPr="00F935F4">
        <w:rPr>
          <w:rFonts w:ascii="Arial" w:hAnsi="Arial" w:cs="Arial"/>
          <w:sz w:val="20"/>
          <w:szCs w:val="20"/>
          <w:lang w:eastAsia="sl-SI"/>
        </w:rPr>
        <w:t xml:space="preserve">) in pri reviziji </w:t>
      </w:r>
      <w:r w:rsidRPr="00F935F4">
        <w:rPr>
          <w:rFonts w:ascii="Arial" w:hAnsi="Arial" w:cs="Arial"/>
          <w:sz w:val="20"/>
          <w:szCs w:val="20"/>
          <w:lang w:eastAsia="sl-SI"/>
        </w:rPr>
        <w:t>– nacionalni predpisi);</w:t>
      </w:r>
    </w:p>
    <w:p w14:paraId="38EF6AFB" w14:textId="3E13A974" w:rsidR="001B619E" w:rsidRPr="00F935F4" w:rsidRDefault="001B619E" w:rsidP="00885E03">
      <w:pPr>
        <w:pStyle w:val="Odstavekseznama"/>
        <w:spacing w:after="120" w:line="288" w:lineRule="auto"/>
        <w:ind w:left="1276" w:hanging="425"/>
        <w:contextualSpacing w:val="0"/>
        <w:rPr>
          <w:rFonts w:ascii="Arial" w:hAnsi="Arial" w:cs="Arial"/>
          <w:sz w:val="20"/>
          <w:szCs w:val="20"/>
          <w:lang w:eastAsia="sl-SI"/>
        </w:rPr>
      </w:pPr>
      <w:r w:rsidRPr="00F935F4">
        <w:rPr>
          <w:rFonts w:ascii="Arial" w:hAnsi="Arial" w:cs="Arial"/>
          <w:sz w:val="20"/>
          <w:szCs w:val="20"/>
          <w:lang w:eastAsia="sl-SI"/>
        </w:rPr>
        <w:t xml:space="preserve">- </w:t>
      </w:r>
      <w:r w:rsidR="00885E03" w:rsidRPr="00F935F4">
        <w:rPr>
          <w:rFonts w:ascii="Arial" w:hAnsi="Arial" w:cs="Arial"/>
          <w:sz w:val="20"/>
          <w:szCs w:val="20"/>
          <w:lang w:eastAsia="sl-SI"/>
        </w:rPr>
        <w:tab/>
      </w:r>
      <w:r w:rsidRPr="00F935F4">
        <w:rPr>
          <w:rFonts w:ascii="Arial" w:hAnsi="Arial" w:cs="Arial"/>
          <w:sz w:val="20"/>
          <w:szCs w:val="20"/>
          <w:lang w:eastAsia="sl-SI"/>
        </w:rPr>
        <w:t xml:space="preserve">na izdelano projektno dokumentacijo </w:t>
      </w:r>
      <w:proofErr w:type="spellStart"/>
      <w:r w:rsidR="00885E03" w:rsidRPr="00F935F4">
        <w:rPr>
          <w:rFonts w:ascii="Arial" w:hAnsi="Arial" w:cs="Arial"/>
          <w:sz w:val="20"/>
          <w:szCs w:val="20"/>
          <w:lang w:eastAsia="sl-SI"/>
        </w:rPr>
        <w:t>IzN</w:t>
      </w:r>
      <w:proofErr w:type="spellEnd"/>
      <w:r w:rsidR="00885E03" w:rsidRPr="00F935F4">
        <w:rPr>
          <w:rFonts w:ascii="Arial" w:hAnsi="Arial" w:cs="Arial"/>
          <w:sz w:val="20"/>
          <w:szCs w:val="20"/>
          <w:lang w:eastAsia="sl-SI"/>
        </w:rPr>
        <w:t xml:space="preserve"> mora</w:t>
      </w:r>
      <w:r w:rsidRPr="00F935F4">
        <w:rPr>
          <w:rFonts w:ascii="Arial" w:hAnsi="Arial" w:cs="Arial"/>
          <w:sz w:val="20"/>
          <w:szCs w:val="20"/>
          <w:lang w:eastAsia="sl-SI"/>
        </w:rPr>
        <w:t xml:space="preserve"> v sodelovanju z naročnikom pridobiti tudi mnenje varnostnega organa Javne agencije za železniški promet Republike Slovenije;</w:t>
      </w:r>
    </w:p>
    <w:p w14:paraId="53E7F4E7" w14:textId="77777777" w:rsidR="001D0B3C" w:rsidRPr="00F935F4" w:rsidRDefault="001D0B3C" w:rsidP="00885E03">
      <w:pPr>
        <w:pStyle w:val="Odstavekseznama"/>
        <w:spacing w:after="120" w:line="288" w:lineRule="auto"/>
        <w:ind w:left="1276" w:hanging="425"/>
        <w:contextualSpacing w:val="0"/>
        <w:rPr>
          <w:rFonts w:ascii="Arial" w:hAnsi="Arial" w:cs="Arial"/>
          <w:sz w:val="20"/>
          <w:szCs w:val="20"/>
          <w:lang w:eastAsia="sl-SI"/>
        </w:rPr>
      </w:pPr>
      <w:r w:rsidRPr="00F935F4">
        <w:rPr>
          <w:rFonts w:ascii="Arial" w:hAnsi="Arial" w:cs="Arial"/>
          <w:sz w:val="20"/>
          <w:szCs w:val="20"/>
          <w:lang w:eastAsia="sl-SI"/>
        </w:rPr>
        <w:t>-</w:t>
      </w:r>
      <w:r w:rsidRPr="00F935F4">
        <w:rPr>
          <w:rFonts w:ascii="Arial" w:hAnsi="Arial" w:cs="Arial"/>
          <w:sz w:val="20"/>
          <w:szCs w:val="20"/>
          <w:lang w:eastAsia="sl-SI"/>
        </w:rPr>
        <w:tab/>
        <w:t>prid</w:t>
      </w:r>
      <w:r w:rsidR="00950EFC" w:rsidRPr="00F935F4">
        <w:rPr>
          <w:rFonts w:ascii="Arial" w:hAnsi="Arial" w:cs="Arial"/>
          <w:sz w:val="20"/>
          <w:szCs w:val="20"/>
          <w:lang w:eastAsia="sl-SI"/>
        </w:rPr>
        <w:t>obiti mora vse potrebne projekt</w:t>
      </w:r>
      <w:r w:rsidRPr="00F935F4">
        <w:rPr>
          <w:rFonts w:ascii="Arial" w:hAnsi="Arial" w:cs="Arial"/>
          <w:sz w:val="20"/>
          <w:szCs w:val="20"/>
          <w:lang w:eastAsia="sl-SI"/>
        </w:rPr>
        <w:t>n</w:t>
      </w:r>
      <w:r w:rsidR="00950EFC" w:rsidRPr="00F935F4">
        <w:rPr>
          <w:rFonts w:ascii="Arial" w:hAnsi="Arial" w:cs="Arial"/>
          <w:sz w:val="20"/>
          <w:szCs w:val="20"/>
          <w:lang w:eastAsia="sl-SI"/>
        </w:rPr>
        <w:t>e</w:t>
      </w:r>
      <w:r w:rsidRPr="00F935F4">
        <w:rPr>
          <w:rFonts w:ascii="Arial" w:hAnsi="Arial" w:cs="Arial"/>
          <w:sz w:val="20"/>
          <w:szCs w:val="20"/>
          <w:lang w:eastAsia="sl-SI"/>
        </w:rPr>
        <w:t xml:space="preserve"> pogoje na projektne rešitve pristojnih </w:t>
      </w:r>
      <w:proofErr w:type="spellStart"/>
      <w:r w:rsidR="006238E5" w:rsidRPr="00F935F4">
        <w:rPr>
          <w:rFonts w:ascii="Arial" w:hAnsi="Arial" w:cs="Arial"/>
          <w:sz w:val="20"/>
          <w:szCs w:val="20"/>
          <w:lang w:eastAsia="sl-SI"/>
        </w:rPr>
        <w:t>mnenje</w:t>
      </w:r>
      <w:r w:rsidRPr="00F935F4">
        <w:rPr>
          <w:rFonts w:ascii="Arial" w:hAnsi="Arial" w:cs="Arial"/>
          <w:sz w:val="20"/>
          <w:szCs w:val="20"/>
          <w:lang w:eastAsia="sl-SI"/>
        </w:rPr>
        <w:t>dajalcev</w:t>
      </w:r>
      <w:proofErr w:type="spellEnd"/>
      <w:r w:rsidR="00EB1358" w:rsidRPr="00F935F4">
        <w:rPr>
          <w:rFonts w:ascii="Arial" w:hAnsi="Arial" w:cs="Arial"/>
          <w:sz w:val="20"/>
          <w:szCs w:val="20"/>
          <w:lang w:eastAsia="sl-SI"/>
        </w:rPr>
        <w:t xml:space="preserve"> in upravljavcev</w:t>
      </w:r>
      <w:r w:rsidRPr="00F935F4">
        <w:rPr>
          <w:rFonts w:ascii="Arial" w:hAnsi="Arial" w:cs="Arial"/>
          <w:sz w:val="20"/>
          <w:szCs w:val="20"/>
          <w:lang w:eastAsia="sl-SI"/>
        </w:rPr>
        <w:t>;</w:t>
      </w:r>
    </w:p>
    <w:p w14:paraId="3229C099" w14:textId="77777777" w:rsidR="001B5703" w:rsidRPr="00F935F4" w:rsidRDefault="00EB1358"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 xml:space="preserve">sodelovati mora z revidenti/recenzenti </w:t>
      </w:r>
      <w:r w:rsidR="001B5703" w:rsidRPr="00F935F4">
        <w:rPr>
          <w:rFonts w:ascii="Arial" w:hAnsi="Arial" w:cs="Arial"/>
          <w:sz w:val="20"/>
          <w:szCs w:val="20"/>
          <w:lang w:eastAsia="sl-SI"/>
        </w:rPr>
        <w:t>projektne dokumentacije že v fazi izdelave projektne dokumentacije,</w:t>
      </w:r>
    </w:p>
    <w:p w14:paraId="06CE8D92" w14:textId="0A359336" w:rsidR="001B5703" w:rsidRPr="00F935F4" w:rsidRDefault="001B5703"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udeleževati se mora revizijskih</w:t>
      </w:r>
      <w:r w:rsidR="002A40E4" w:rsidRPr="00F935F4">
        <w:rPr>
          <w:rFonts w:ascii="Arial" w:hAnsi="Arial" w:cs="Arial"/>
          <w:sz w:val="20"/>
          <w:szCs w:val="20"/>
          <w:lang w:eastAsia="sl-SI"/>
        </w:rPr>
        <w:t>/recenzijskih</w:t>
      </w:r>
      <w:r w:rsidRPr="00F935F4">
        <w:rPr>
          <w:rFonts w:ascii="Arial" w:hAnsi="Arial" w:cs="Arial"/>
          <w:sz w:val="20"/>
          <w:szCs w:val="20"/>
          <w:lang w:eastAsia="sl-SI"/>
        </w:rPr>
        <w:t xml:space="preserve"> sestankov,</w:t>
      </w:r>
    </w:p>
    <w:p w14:paraId="3D19C14D" w14:textId="77777777" w:rsidR="001B5703" w:rsidRPr="00F935F4" w:rsidRDefault="001B5703"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popraviti oziroma dopolniti mora projektno dokumentacijo po reviziji in pridobiti izjave pregleda izvedbenih nivojev projektne dokumentacije (</w:t>
      </w:r>
      <w:r w:rsidRPr="00F935F4">
        <w:rPr>
          <w:rFonts w:ascii="Arial" w:hAnsi="Arial" w:cs="Arial"/>
          <w:b/>
          <w:sz w:val="20"/>
          <w:szCs w:val="20"/>
          <w:lang w:eastAsia="sl-SI"/>
        </w:rPr>
        <w:t>priloga 2a in priloga 2b</w:t>
      </w:r>
      <w:r w:rsidRPr="00F935F4">
        <w:rPr>
          <w:rFonts w:ascii="Arial" w:hAnsi="Arial" w:cs="Arial"/>
          <w:sz w:val="20"/>
          <w:szCs w:val="20"/>
          <w:lang w:eastAsia="sl-SI"/>
        </w:rPr>
        <w:t>),</w:t>
      </w:r>
    </w:p>
    <w:p w14:paraId="0E77F157" w14:textId="1C508BD4" w:rsidR="001B619E" w:rsidRPr="00F935F4" w:rsidRDefault="001B619E"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sodelovati mora pri pripravi odgovorov k pripombam in predlogom</w:t>
      </w:r>
      <w:r w:rsidR="002A40E4" w:rsidRPr="00F935F4">
        <w:rPr>
          <w:rFonts w:ascii="Arial" w:hAnsi="Arial" w:cs="Arial"/>
          <w:sz w:val="20"/>
          <w:szCs w:val="20"/>
          <w:lang w:eastAsia="sl-SI"/>
        </w:rPr>
        <w:t>,</w:t>
      </w:r>
      <w:r w:rsidRPr="00F935F4">
        <w:rPr>
          <w:rFonts w:ascii="Arial" w:hAnsi="Arial" w:cs="Arial"/>
          <w:sz w:val="20"/>
          <w:szCs w:val="20"/>
          <w:lang w:eastAsia="sl-SI"/>
        </w:rPr>
        <w:t xml:space="preserve"> podanih v času ustnih</w:t>
      </w:r>
      <w:r w:rsidR="002A40E4" w:rsidRPr="00F935F4">
        <w:rPr>
          <w:rFonts w:ascii="Arial" w:hAnsi="Arial" w:cs="Arial"/>
          <w:sz w:val="20"/>
          <w:szCs w:val="20"/>
          <w:lang w:eastAsia="sl-SI"/>
        </w:rPr>
        <w:t xml:space="preserve"> </w:t>
      </w:r>
      <w:r w:rsidRPr="00F935F4">
        <w:rPr>
          <w:rFonts w:ascii="Arial" w:hAnsi="Arial" w:cs="Arial"/>
          <w:sz w:val="20"/>
          <w:szCs w:val="20"/>
          <w:lang w:eastAsia="sl-SI"/>
        </w:rPr>
        <w:t>/ javnih obravnav, novega dovoljenja za obratovanje ter pripravi odgovorov k drugim pripombam in predlogom posredovanih s strani lokalnih skupnosti in ostalih udeležencev v postopkih povezanih z nadgradnjo železniške postaje</w:t>
      </w:r>
      <w:r w:rsidR="001B5703" w:rsidRPr="00F935F4">
        <w:rPr>
          <w:rFonts w:ascii="Arial" w:hAnsi="Arial" w:cs="Arial"/>
          <w:sz w:val="20"/>
          <w:szCs w:val="20"/>
          <w:lang w:eastAsia="sl-SI"/>
        </w:rPr>
        <w:t xml:space="preserve"> Nova Gorica</w:t>
      </w:r>
      <w:r w:rsidRPr="00F935F4">
        <w:rPr>
          <w:rFonts w:ascii="Arial" w:hAnsi="Arial" w:cs="Arial"/>
          <w:sz w:val="20"/>
          <w:szCs w:val="20"/>
          <w:lang w:eastAsia="sl-SI"/>
        </w:rPr>
        <w:t>;</w:t>
      </w:r>
    </w:p>
    <w:p w14:paraId="2A724E21" w14:textId="5910F445" w:rsidR="001B619E" w:rsidRPr="00F935F4" w:rsidRDefault="001B619E" w:rsidP="00717C72">
      <w:pPr>
        <w:pStyle w:val="Odstavekseznama"/>
        <w:numPr>
          <w:ilvl w:val="0"/>
          <w:numId w:val="50"/>
        </w:numPr>
        <w:spacing w:after="120" w:line="288" w:lineRule="auto"/>
        <w:contextualSpacing w:val="0"/>
        <w:rPr>
          <w:rFonts w:ascii="Arial" w:hAnsi="Arial" w:cs="Arial"/>
          <w:sz w:val="20"/>
          <w:szCs w:val="20"/>
          <w:lang w:eastAsia="sl-SI"/>
        </w:rPr>
      </w:pPr>
      <w:r w:rsidRPr="00F935F4">
        <w:rPr>
          <w:rFonts w:ascii="Arial" w:hAnsi="Arial" w:cs="Arial"/>
          <w:sz w:val="20"/>
          <w:szCs w:val="20"/>
          <w:lang w:eastAsia="sl-SI"/>
        </w:rPr>
        <w:t>če se v fazi potrjevanja dokumentacije ali še kasneje med izvajanjem del ugotovi, da rešitve v izdelani projektni dokumentaciji niso ustrezne, jih mora izvajalec popraviti ali v celoti izdelati ponovno tako, da bodo te tehnično korektne po pra</w:t>
      </w:r>
      <w:r w:rsidR="001B5703" w:rsidRPr="00F935F4">
        <w:rPr>
          <w:rFonts w:ascii="Arial" w:hAnsi="Arial" w:cs="Arial"/>
          <w:sz w:val="20"/>
          <w:szCs w:val="20"/>
          <w:lang w:eastAsia="sl-SI"/>
        </w:rPr>
        <w:t>vilih stroke, racionalne in za naročnika ekonomsko upravičene; n</w:t>
      </w:r>
      <w:r w:rsidRPr="00F935F4">
        <w:rPr>
          <w:rFonts w:ascii="Arial" w:hAnsi="Arial" w:cs="Arial"/>
          <w:sz w:val="20"/>
          <w:szCs w:val="20"/>
          <w:lang w:eastAsia="sl-SI"/>
        </w:rPr>
        <w:t>aročnik bo izvajalcu s plačilom pokril le eno projektno rešitev, ne glede na to, koliko dopolnitev bo še naknadno obdelanih z namenom, d</w:t>
      </w:r>
      <w:r w:rsidR="001B5703" w:rsidRPr="00F935F4">
        <w:rPr>
          <w:rFonts w:ascii="Arial" w:hAnsi="Arial" w:cs="Arial"/>
          <w:sz w:val="20"/>
          <w:szCs w:val="20"/>
          <w:lang w:eastAsia="sl-SI"/>
        </w:rPr>
        <w:t>a bo projektna rešitev ustrezna</w:t>
      </w:r>
      <w:r w:rsidR="001D5717" w:rsidRPr="00F935F4">
        <w:rPr>
          <w:rFonts w:ascii="Arial" w:hAnsi="Arial" w:cs="Arial"/>
          <w:sz w:val="20"/>
          <w:szCs w:val="20"/>
          <w:lang w:eastAsia="sl-SI"/>
        </w:rPr>
        <w:t>.</w:t>
      </w:r>
    </w:p>
    <w:p w14:paraId="7E2C1250" w14:textId="77777777" w:rsidR="00D933F4" w:rsidRPr="00F935F4" w:rsidRDefault="00D933F4" w:rsidP="007C4E81">
      <w:pPr>
        <w:pStyle w:val="Default"/>
        <w:spacing w:after="120" w:line="288" w:lineRule="auto"/>
        <w:jc w:val="both"/>
        <w:rPr>
          <w:rFonts w:ascii="Arial" w:hAnsi="Arial" w:cs="Arial"/>
          <w:iCs/>
          <w:sz w:val="20"/>
          <w:szCs w:val="20"/>
        </w:rPr>
      </w:pPr>
      <w:r w:rsidRPr="00F935F4">
        <w:rPr>
          <w:rFonts w:ascii="Arial" w:hAnsi="Arial" w:cs="Arial"/>
          <w:iCs/>
          <w:color w:val="auto"/>
          <w:sz w:val="20"/>
          <w:szCs w:val="20"/>
        </w:rPr>
        <w:t xml:space="preserve">Naročnik si pridržuje pravico dajati projektantu med izdelavo naloge dodatna navodila, ki jih bo moral upoštevati, ne da bi imel pravico do dodatne cene, če taka navodila ne bodo bistveno vplivala na obseg naloge. </w:t>
      </w:r>
    </w:p>
    <w:p w14:paraId="7BC78E74" w14:textId="034BD4F6" w:rsidR="00D933F4" w:rsidRDefault="00D933F4" w:rsidP="007C4E81">
      <w:pPr>
        <w:pStyle w:val="Default"/>
        <w:spacing w:after="120" w:line="288" w:lineRule="auto"/>
        <w:jc w:val="both"/>
        <w:rPr>
          <w:rFonts w:ascii="Arial" w:hAnsi="Arial" w:cs="Arial"/>
          <w:iCs/>
          <w:color w:val="auto"/>
          <w:sz w:val="20"/>
          <w:szCs w:val="20"/>
        </w:rPr>
      </w:pPr>
      <w:r w:rsidRPr="00F935F4">
        <w:rPr>
          <w:rFonts w:ascii="Arial" w:hAnsi="Arial" w:cs="Arial"/>
          <w:iCs/>
          <w:color w:val="auto"/>
          <w:sz w:val="20"/>
          <w:szCs w:val="20"/>
        </w:rPr>
        <w:t>Če ponudnik ugotavlja, da posamezne zahteve projektne naloge ne vključujejo strokovno celovitih izhodišč oziroma po njegovem mnenju naloga na podlagi danih izhodišč ni izvedljiva ali pa je nejasna, je na to dolžan opozoriti že pri pripravi ponudbe in predlagati eventualna dopolnila projektne naloge.</w:t>
      </w:r>
    </w:p>
    <w:p w14:paraId="0F35A0E9" w14:textId="77777777" w:rsidR="00034BD8" w:rsidRPr="00F935F4" w:rsidRDefault="00034BD8" w:rsidP="007C4E81">
      <w:pPr>
        <w:pStyle w:val="Default"/>
        <w:spacing w:after="120" w:line="288" w:lineRule="auto"/>
        <w:jc w:val="both"/>
        <w:rPr>
          <w:rFonts w:ascii="Arial" w:hAnsi="Arial" w:cs="Arial"/>
          <w:iCs/>
          <w:sz w:val="20"/>
          <w:szCs w:val="20"/>
        </w:rPr>
      </w:pPr>
    </w:p>
    <w:p w14:paraId="0713A509" w14:textId="7C080064" w:rsidR="0068060D" w:rsidRDefault="0068060D" w:rsidP="0068060D">
      <w:pPr>
        <w:pStyle w:val="Naslov2"/>
        <w:keepLines w:val="0"/>
        <w:numPr>
          <w:ilvl w:val="0"/>
          <w:numId w:val="0"/>
        </w:numPr>
        <w:spacing w:before="0" w:after="0" w:line="288" w:lineRule="auto"/>
        <w:jc w:val="left"/>
        <w:rPr>
          <w:rFonts w:ascii="Arial" w:hAnsi="Arial" w:cs="Arial"/>
          <w:sz w:val="20"/>
          <w:szCs w:val="20"/>
        </w:rPr>
      </w:pPr>
      <w:bookmarkStart w:id="344" w:name="_Toc89264545"/>
      <w:r w:rsidRPr="00F935F4">
        <w:rPr>
          <w:rFonts w:ascii="Arial" w:hAnsi="Arial" w:cs="Arial"/>
          <w:sz w:val="20"/>
          <w:szCs w:val="20"/>
        </w:rPr>
        <w:t>8.2</w:t>
      </w:r>
      <w:r w:rsidRPr="00F935F4">
        <w:rPr>
          <w:rFonts w:ascii="Arial" w:hAnsi="Arial" w:cs="Arial"/>
          <w:sz w:val="20"/>
          <w:szCs w:val="20"/>
        </w:rPr>
        <w:tab/>
        <w:t>Število izvodov in oblika zapisa</w:t>
      </w:r>
      <w:bookmarkEnd w:id="344"/>
    </w:p>
    <w:p w14:paraId="5A0404C5" w14:textId="77777777" w:rsidR="00034BD8" w:rsidRPr="00034BD8" w:rsidRDefault="00034BD8" w:rsidP="00034BD8"/>
    <w:p w14:paraId="17AEF295" w14:textId="77777777" w:rsidR="0068060D" w:rsidRPr="00F935F4" w:rsidRDefault="0068060D" w:rsidP="0068060D">
      <w:pPr>
        <w:spacing w:after="120" w:line="288" w:lineRule="auto"/>
        <w:rPr>
          <w:rFonts w:ascii="Arial" w:hAnsi="Arial" w:cs="Arial"/>
          <w:sz w:val="20"/>
          <w:szCs w:val="20"/>
        </w:rPr>
      </w:pPr>
      <w:r w:rsidRPr="00F935F4">
        <w:rPr>
          <w:rFonts w:ascii="Arial" w:hAnsi="Arial" w:cs="Arial"/>
          <w:sz w:val="20"/>
          <w:szCs w:val="20"/>
        </w:rPr>
        <w:t>Projektant mora projektno dokumentacijo izdelati z uporabo računalniške tehnologije (grafični in atributni podatki) in jo predati naročniku v tiskani in digitalni obliki:</w:t>
      </w:r>
    </w:p>
    <w:p w14:paraId="2D9D0D54" w14:textId="77777777" w:rsidR="0068060D" w:rsidRPr="00F935F4" w:rsidRDefault="0068060D" w:rsidP="0068060D">
      <w:pPr>
        <w:spacing w:after="0" w:line="288" w:lineRule="auto"/>
        <w:rPr>
          <w:rFonts w:ascii="Arial" w:hAnsi="Arial" w:cs="Arial"/>
          <w:b/>
          <w:sz w:val="20"/>
          <w:szCs w:val="20"/>
        </w:rPr>
      </w:pPr>
      <w:r w:rsidRPr="00F935F4">
        <w:rPr>
          <w:rFonts w:ascii="Arial" w:hAnsi="Arial" w:cs="Arial"/>
          <w:b/>
          <w:sz w:val="20"/>
          <w:szCs w:val="20"/>
        </w:rPr>
        <w:t>aktivna oblika:</w:t>
      </w:r>
    </w:p>
    <w:p w14:paraId="7D152920"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tekstualne vsebine:</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Microsoft Word,</w:t>
      </w:r>
    </w:p>
    <w:p w14:paraId="2FD7BA1F"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tabelarične prikaze, popis del in predračun:</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Microsoft Excel,</w:t>
      </w:r>
    </w:p>
    <w:p w14:paraId="020BF6BB"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podatkovne baze:</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Microsoft Access,</w:t>
      </w:r>
    </w:p>
    <w:p w14:paraId="200511A4"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terminske plane:</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Microsoft Project,</w:t>
      </w:r>
    </w:p>
    <w:p w14:paraId="7D8292C6"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slike:</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 xml:space="preserve">v formatu </w:t>
      </w:r>
      <w:proofErr w:type="spellStart"/>
      <w:r w:rsidRPr="00F935F4">
        <w:rPr>
          <w:rFonts w:ascii="Arial" w:hAnsi="Arial" w:cs="Arial"/>
          <w:sz w:val="20"/>
          <w:szCs w:val="20"/>
        </w:rPr>
        <w:t>tiff</w:t>
      </w:r>
      <w:proofErr w:type="spellEnd"/>
      <w:r w:rsidRPr="00F935F4">
        <w:rPr>
          <w:rFonts w:ascii="Arial" w:hAnsi="Arial" w:cs="Arial"/>
          <w:sz w:val="20"/>
          <w:szCs w:val="20"/>
        </w:rPr>
        <w:t xml:space="preserve">, </w:t>
      </w:r>
      <w:proofErr w:type="spellStart"/>
      <w:r w:rsidRPr="00F935F4">
        <w:rPr>
          <w:rFonts w:ascii="Arial" w:hAnsi="Arial" w:cs="Arial"/>
          <w:sz w:val="20"/>
          <w:szCs w:val="20"/>
        </w:rPr>
        <w:t>jpeg</w:t>
      </w:r>
      <w:proofErr w:type="spellEnd"/>
      <w:r w:rsidRPr="00F935F4">
        <w:rPr>
          <w:rFonts w:ascii="Arial" w:hAnsi="Arial" w:cs="Arial"/>
          <w:sz w:val="20"/>
          <w:szCs w:val="20"/>
        </w:rPr>
        <w:t xml:space="preserve"> ali </w:t>
      </w:r>
      <w:proofErr w:type="spellStart"/>
      <w:r w:rsidRPr="00F935F4">
        <w:rPr>
          <w:rFonts w:ascii="Arial" w:hAnsi="Arial" w:cs="Arial"/>
          <w:sz w:val="20"/>
          <w:szCs w:val="20"/>
        </w:rPr>
        <w:t>jpg</w:t>
      </w:r>
      <w:proofErr w:type="spellEnd"/>
      <w:r w:rsidRPr="00F935F4">
        <w:rPr>
          <w:rFonts w:ascii="Arial" w:hAnsi="Arial" w:cs="Arial"/>
          <w:sz w:val="20"/>
          <w:szCs w:val="20"/>
        </w:rPr>
        <w:t>,</w:t>
      </w:r>
    </w:p>
    <w:p w14:paraId="1545B0BD"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načrte:</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proofErr w:type="spellStart"/>
      <w:r w:rsidRPr="00F935F4">
        <w:rPr>
          <w:rFonts w:ascii="Arial" w:hAnsi="Arial" w:cs="Arial"/>
          <w:sz w:val="20"/>
          <w:szCs w:val="20"/>
        </w:rPr>
        <w:t>Autodesk</w:t>
      </w:r>
      <w:proofErr w:type="spellEnd"/>
      <w:r w:rsidRPr="00F935F4">
        <w:rPr>
          <w:rFonts w:ascii="Arial" w:hAnsi="Arial" w:cs="Arial"/>
          <w:sz w:val="20"/>
          <w:szCs w:val="20"/>
        </w:rPr>
        <w:t xml:space="preserve"> </w:t>
      </w:r>
      <w:proofErr w:type="spellStart"/>
      <w:r w:rsidRPr="00F935F4">
        <w:rPr>
          <w:rFonts w:ascii="Arial" w:hAnsi="Arial" w:cs="Arial"/>
          <w:sz w:val="20"/>
          <w:szCs w:val="20"/>
        </w:rPr>
        <w:t>AutoCad</w:t>
      </w:r>
      <w:proofErr w:type="spellEnd"/>
      <w:r w:rsidRPr="00F935F4">
        <w:rPr>
          <w:rFonts w:ascii="Arial" w:hAnsi="Arial" w:cs="Arial"/>
          <w:sz w:val="20"/>
          <w:szCs w:val="20"/>
        </w:rPr>
        <w:t>, (</w:t>
      </w:r>
      <w:proofErr w:type="spellStart"/>
      <w:r w:rsidRPr="00F935F4">
        <w:rPr>
          <w:rFonts w:ascii="Arial" w:hAnsi="Arial" w:cs="Arial"/>
          <w:sz w:val="20"/>
          <w:szCs w:val="20"/>
        </w:rPr>
        <w:t>dwf</w:t>
      </w:r>
      <w:proofErr w:type="spellEnd"/>
      <w:r w:rsidRPr="00F935F4">
        <w:rPr>
          <w:rFonts w:ascii="Arial" w:hAnsi="Arial" w:cs="Arial"/>
          <w:sz w:val="20"/>
          <w:szCs w:val="20"/>
        </w:rPr>
        <w:t xml:space="preserve"> in </w:t>
      </w:r>
      <w:proofErr w:type="spellStart"/>
      <w:r w:rsidRPr="00F935F4">
        <w:rPr>
          <w:rFonts w:ascii="Arial" w:hAnsi="Arial" w:cs="Arial"/>
          <w:sz w:val="20"/>
          <w:szCs w:val="20"/>
        </w:rPr>
        <w:t>dwg</w:t>
      </w:r>
      <w:proofErr w:type="spellEnd"/>
      <w:r w:rsidRPr="00F935F4">
        <w:rPr>
          <w:rFonts w:ascii="Arial" w:hAnsi="Arial" w:cs="Arial"/>
          <w:sz w:val="20"/>
          <w:szCs w:val="20"/>
        </w:rPr>
        <w:t>)</w:t>
      </w:r>
    </w:p>
    <w:p w14:paraId="2D9A1169"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prostorski podatki:</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GIS;</w:t>
      </w:r>
    </w:p>
    <w:p w14:paraId="0A9ABF51" w14:textId="77777777" w:rsidR="0068060D" w:rsidRPr="00F935F4" w:rsidRDefault="0068060D" w:rsidP="0068060D">
      <w:pPr>
        <w:spacing w:before="120" w:after="0" w:line="288" w:lineRule="auto"/>
        <w:rPr>
          <w:rFonts w:ascii="Arial" w:hAnsi="Arial" w:cs="Arial"/>
          <w:b/>
          <w:sz w:val="20"/>
          <w:szCs w:val="20"/>
        </w:rPr>
      </w:pPr>
      <w:r w:rsidRPr="00F935F4">
        <w:rPr>
          <w:rFonts w:ascii="Arial" w:hAnsi="Arial" w:cs="Arial"/>
          <w:b/>
          <w:sz w:val="20"/>
          <w:szCs w:val="20"/>
        </w:rPr>
        <w:t>pasivna oblika:</w:t>
      </w:r>
    </w:p>
    <w:p w14:paraId="6DAA358E"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tekstualne vsebine:</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 xml:space="preserve">v </w:t>
      </w:r>
      <w:proofErr w:type="spellStart"/>
      <w:r w:rsidRPr="00F935F4">
        <w:rPr>
          <w:rFonts w:ascii="Arial" w:hAnsi="Arial" w:cs="Arial"/>
          <w:sz w:val="20"/>
          <w:szCs w:val="20"/>
        </w:rPr>
        <w:t>pdf</w:t>
      </w:r>
      <w:proofErr w:type="spellEnd"/>
      <w:r w:rsidRPr="00F935F4">
        <w:rPr>
          <w:rFonts w:ascii="Arial" w:hAnsi="Arial" w:cs="Arial"/>
          <w:sz w:val="20"/>
          <w:szCs w:val="20"/>
        </w:rPr>
        <w:t xml:space="preserve"> zapisu,</w:t>
      </w:r>
    </w:p>
    <w:p w14:paraId="35D56C17"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tabe</w:t>
      </w:r>
      <w:bookmarkStart w:id="345" w:name="_GoBack"/>
      <w:bookmarkEnd w:id="345"/>
      <w:r w:rsidRPr="00F935F4">
        <w:rPr>
          <w:rFonts w:ascii="Arial" w:hAnsi="Arial" w:cs="Arial"/>
          <w:sz w:val="20"/>
          <w:szCs w:val="20"/>
        </w:rPr>
        <w:t>larične prikaze, popis del in predračun:</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 xml:space="preserve">v </w:t>
      </w:r>
      <w:proofErr w:type="spellStart"/>
      <w:r w:rsidRPr="00F935F4">
        <w:rPr>
          <w:rFonts w:ascii="Arial" w:hAnsi="Arial" w:cs="Arial"/>
          <w:sz w:val="20"/>
          <w:szCs w:val="20"/>
        </w:rPr>
        <w:t>pdf</w:t>
      </w:r>
      <w:proofErr w:type="spellEnd"/>
      <w:r w:rsidRPr="00F935F4">
        <w:rPr>
          <w:rFonts w:ascii="Arial" w:hAnsi="Arial" w:cs="Arial"/>
          <w:sz w:val="20"/>
          <w:szCs w:val="20"/>
        </w:rPr>
        <w:t xml:space="preserve"> zapisu,</w:t>
      </w:r>
    </w:p>
    <w:p w14:paraId="57A09096"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slike:</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 xml:space="preserve">v </w:t>
      </w:r>
      <w:proofErr w:type="spellStart"/>
      <w:r w:rsidRPr="00F935F4">
        <w:rPr>
          <w:rFonts w:ascii="Arial" w:hAnsi="Arial" w:cs="Arial"/>
          <w:sz w:val="20"/>
          <w:szCs w:val="20"/>
        </w:rPr>
        <w:t>pdf</w:t>
      </w:r>
      <w:proofErr w:type="spellEnd"/>
      <w:r w:rsidRPr="00F935F4">
        <w:rPr>
          <w:rFonts w:ascii="Arial" w:hAnsi="Arial" w:cs="Arial"/>
          <w:sz w:val="20"/>
          <w:szCs w:val="20"/>
        </w:rPr>
        <w:t xml:space="preserve"> zapisu,</w:t>
      </w:r>
    </w:p>
    <w:p w14:paraId="45D7A95A"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načrte:</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 xml:space="preserve">v </w:t>
      </w:r>
      <w:proofErr w:type="spellStart"/>
      <w:r w:rsidRPr="00F935F4">
        <w:rPr>
          <w:rFonts w:ascii="Arial" w:hAnsi="Arial" w:cs="Arial"/>
          <w:sz w:val="20"/>
          <w:szCs w:val="20"/>
        </w:rPr>
        <w:t>dwf</w:t>
      </w:r>
      <w:proofErr w:type="spellEnd"/>
      <w:r w:rsidRPr="00F935F4">
        <w:rPr>
          <w:rFonts w:ascii="Arial" w:hAnsi="Arial" w:cs="Arial"/>
          <w:sz w:val="20"/>
          <w:szCs w:val="20"/>
        </w:rPr>
        <w:t xml:space="preserve"> in </w:t>
      </w:r>
      <w:proofErr w:type="spellStart"/>
      <w:r w:rsidRPr="00F935F4">
        <w:rPr>
          <w:rFonts w:ascii="Arial" w:hAnsi="Arial" w:cs="Arial"/>
          <w:sz w:val="20"/>
          <w:szCs w:val="20"/>
        </w:rPr>
        <w:t>dwg</w:t>
      </w:r>
      <w:proofErr w:type="spellEnd"/>
      <w:r w:rsidRPr="00F935F4">
        <w:rPr>
          <w:rFonts w:ascii="Arial" w:hAnsi="Arial" w:cs="Arial"/>
          <w:sz w:val="20"/>
          <w:szCs w:val="20"/>
        </w:rPr>
        <w:t xml:space="preserve"> zapisu,</w:t>
      </w:r>
    </w:p>
    <w:p w14:paraId="7D88B9E2" w14:textId="77777777" w:rsidR="0068060D" w:rsidRPr="00F935F4" w:rsidRDefault="0068060D" w:rsidP="0068060D">
      <w:pPr>
        <w:spacing w:after="120" w:line="288" w:lineRule="auto"/>
        <w:rPr>
          <w:rFonts w:ascii="Arial" w:hAnsi="Arial" w:cs="Arial"/>
          <w:sz w:val="20"/>
          <w:szCs w:val="20"/>
        </w:rPr>
      </w:pPr>
      <w:r w:rsidRPr="00F935F4">
        <w:rPr>
          <w:rFonts w:ascii="Arial" w:hAnsi="Arial" w:cs="Arial"/>
          <w:sz w:val="20"/>
          <w:szCs w:val="20"/>
        </w:rPr>
        <w:t>prostorski podatki:</w:t>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r>
      <w:r w:rsidRPr="00F935F4">
        <w:rPr>
          <w:rFonts w:ascii="Arial" w:hAnsi="Arial" w:cs="Arial"/>
          <w:sz w:val="20"/>
          <w:szCs w:val="20"/>
        </w:rPr>
        <w:tab/>
        <w:t xml:space="preserve">v </w:t>
      </w:r>
      <w:proofErr w:type="spellStart"/>
      <w:r w:rsidRPr="00F935F4">
        <w:rPr>
          <w:rFonts w:ascii="Arial" w:hAnsi="Arial" w:cs="Arial"/>
          <w:sz w:val="20"/>
          <w:szCs w:val="20"/>
        </w:rPr>
        <w:t>dwf</w:t>
      </w:r>
      <w:proofErr w:type="spellEnd"/>
      <w:r w:rsidRPr="00F935F4">
        <w:rPr>
          <w:rFonts w:ascii="Arial" w:hAnsi="Arial" w:cs="Arial"/>
          <w:sz w:val="20"/>
          <w:szCs w:val="20"/>
        </w:rPr>
        <w:t xml:space="preserve"> in </w:t>
      </w:r>
      <w:proofErr w:type="spellStart"/>
      <w:r w:rsidRPr="00F935F4">
        <w:rPr>
          <w:rFonts w:ascii="Arial" w:hAnsi="Arial" w:cs="Arial"/>
          <w:sz w:val="20"/>
          <w:szCs w:val="20"/>
        </w:rPr>
        <w:t>dwg</w:t>
      </w:r>
      <w:proofErr w:type="spellEnd"/>
      <w:r w:rsidRPr="00F935F4">
        <w:rPr>
          <w:rFonts w:ascii="Arial" w:hAnsi="Arial" w:cs="Arial"/>
          <w:sz w:val="20"/>
          <w:szCs w:val="20"/>
        </w:rPr>
        <w:t xml:space="preserve"> zapisu.</w:t>
      </w:r>
    </w:p>
    <w:p w14:paraId="01500B4A" w14:textId="77777777" w:rsidR="0068060D" w:rsidRPr="00F935F4" w:rsidRDefault="0068060D" w:rsidP="0068060D">
      <w:pPr>
        <w:spacing w:after="0" w:line="288" w:lineRule="auto"/>
        <w:rPr>
          <w:rFonts w:ascii="Arial" w:hAnsi="Arial" w:cs="Arial"/>
          <w:sz w:val="20"/>
          <w:szCs w:val="20"/>
        </w:rPr>
      </w:pPr>
      <w:r w:rsidRPr="00F935F4">
        <w:rPr>
          <w:rFonts w:ascii="Arial" w:hAnsi="Arial" w:cs="Arial"/>
          <w:sz w:val="20"/>
          <w:szCs w:val="20"/>
        </w:rPr>
        <w:t xml:space="preserve">Projektna dokumentacija katerekoli faze ne sme biti kodirana ali kako drugače zaščitena pred razmnoževanjem, kopiranjem in mora biti pripravljena za nadaljnjo obdelavo. </w:t>
      </w:r>
    </w:p>
    <w:p w14:paraId="76CDD6D8" w14:textId="77777777" w:rsidR="0068060D" w:rsidRPr="00F935F4" w:rsidRDefault="0068060D" w:rsidP="0068060D">
      <w:pPr>
        <w:spacing w:after="0" w:line="288" w:lineRule="auto"/>
        <w:rPr>
          <w:rFonts w:ascii="Arial" w:hAnsi="Arial" w:cs="Arial"/>
          <w:sz w:val="20"/>
          <w:szCs w:val="20"/>
        </w:rPr>
      </w:pPr>
    </w:p>
    <w:p w14:paraId="51B808D1" w14:textId="77777777" w:rsidR="0068060D" w:rsidRPr="00F935F4" w:rsidRDefault="0068060D" w:rsidP="0068060D">
      <w:pPr>
        <w:spacing w:after="120" w:line="288" w:lineRule="auto"/>
        <w:rPr>
          <w:rFonts w:ascii="Arial" w:hAnsi="Arial" w:cs="Arial"/>
          <w:sz w:val="20"/>
          <w:szCs w:val="20"/>
        </w:rPr>
      </w:pPr>
      <w:r w:rsidRPr="00F935F4">
        <w:rPr>
          <w:rFonts w:ascii="Arial" w:hAnsi="Arial" w:cs="Arial"/>
          <w:sz w:val="20"/>
          <w:szCs w:val="20"/>
        </w:rPr>
        <w:t>Število potrebnih izvodov dokumentacije je naslednje:</w:t>
      </w:r>
    </w:p>
    <w:p w14:paraId="1C3711F8" w14:textId="227E7B0A" w:rsidR="0068060D" w:rsidRPr="00F935F4" w:rsidRDefault="0068060D" w:rsidP="0068060D">
      <w:pPr>
        <w:pStyle w:val="Odstavekseznama"/>
        <w:numPr>
          <w:ilvl w:val="0"/>
          <w:numId w:val="10"/>
        </w:numPr>
        <w:spacing w:after="120" w:line="288" w:lineRule="auto"/>
        <w:contextualSpacing w:val="0"/>
        <w:rPr>
          <w:rFonts w:ascii="Arial" w:hAnsi="Arial" w:cs="Arial"/>
          <w:sz w:val="20"/>
          <w:szCs w:val="20"/>
        </w:rPr>
      </w:pPr>
      <w:r w:rsidRPr="00F935F4">
        <w:rPr>
          <w:rFonts w:ascii="Arial" w:hAnsi="Arial" w:cs="Arial"/>
          <w:sz w:val="20"/>
          <w:szCs w:val="20"/>
        </w:rPr>
        <w:t xml:space="preserve">IZP mora biti, naročniku v celoti predan v </w:t>
      </w:r>
      <w:r w:rsidR="007E001F" w:rsidRPr="00F935F4">
        <w:rPr>
          <w:rFonts w:ascii="Arial" w:hAnsi="Arial" w:cs="Arial"/>
          <w:b/>
          <w:sz w:val="20"/>
          <w:szCs w:val="20"/>
        </w:rPr>
        <w:t>3</w:t>
      </w:r>
      <w:r w:rsidRPr="00F935F4">
        <w:rPr>
          <w:rFonts w:ascii="Arial" w:hAnsi="Arial" w:cs="Arial"/>
          <w:b/>
          <w:sz w:val="20"/>
          <w:szCs w:val="20"/>
        </w:rPr>
        <w:t xml:space="preserve"> (</w:t>
      </w:r>
      <w:r w:rsidR="007E001F" w:rsidRPr="00F935F4">
        <w:rPr>
          <w:rFonts w:ascii="Arial" w:hAnsi="Arial" w:cs="Arial"/>
          <w:b/>
          <w:sz w:val="20"/>
          <w:szCs w:val="20"/>
        </w:rPr>
        <w:t>treh</w:t>
      </w:r>
      <w:r w:rsidRPr="00F935F4">
        <w:rPr>
          <w:rFonts w:ascii="Arial" w:hAnsi="Arial" w:cs="Arial"/>
          <w:b/>
          <w:sz w:val="20"/>
          <w:szCs w:val="20"/>
        </w:rPr>
        <w:t>) papirnatih izvodih</w:t>
      </w:r>
      <w:r w:rsidRPr="00F935F4">
        <w:rPr>
          <w:rFonts w:ascii="Arial" w:hAnsi="Arial" w:cs="Arial"/>
          <w:sz w:val="20"/>
          <w:szCs w:val="20"/>
        </w:rPr>
        <w:t xml:space="preserve"> </w:t>
      </w:r>
      <w:r w:rsidRPr="00F935F4">
        <w:rPr>
          <w:rFonts w:ascii="Arial" w:hAnsi="Arial" w:cs="Arial"/>
          <w:b/>
          <w:sz w:val="20"/>
          <w:szCs w:val="20"/>
        </w:rPr>
        <w:t xml:space="preserve">in </w:t>
      </w:r>
      <w:r w:rsidR="00A54C65" w:rsidRPr="00F935F4">
        <w:rPr>
          <w:rFonts w:ascii="Arial" w:hAnsi="Arial" w:cs="Arial"/>
          <w:b/>
          <w:sz w:val="20"/>
          <w:szCs w:val="20"/>
        </w:rPr>
        <w:t>3</w:t>
      </w:r>
      <w:r w:rsidRPr="00F935F4">
        <w:rPr>
          <w:rFonts w:ascii="Arial" w:hAnsi="Arial" w:cs="Arial"/>
          <w:b/>
          <w:sz w:val="20"/>
          <w:szCs w:val="20"/>
        </w:rPr>
        <w:t xml:space="preserve"> (</w:t>
      </w:r>
      <w:r w:rsidR="00A54C65" w:rsidRPr="00F935F4">
        <w:rPr>
          <w:rFonts w:ascii="Arial" w:hAnsi="Arial" w:cs="Arial"/>
          <w:b/>
          <w:sz w:val="20"/>
          <w:szCs w:val="20"/>
        </w:rPr>
        <w:t>treh</w:t>
      </w:r>
      <w:r w:rsidRPr="00F935F4">
        <w:rPr>
          <w:rFonts w:ascii="Arial" w:hAnsi="Arial" w:cs="Arial"/>
          <w:b/>
          <w:sz w:val="20"/>
          <w:szCs w:val="20"/>
        </w:rPr>
        <w:t>) digitalnih izvodih</w:t>
      </w:r>
      <w:r w:rsidR="00947969" w:rsidRPr="00F935F4">
        <w:rPr>
          <w:rFonts w:ascii="Arial" w:hAnsi="Arial" w:cs="Arial"/>
          <w:b/>
          <w:sz w:val="20"/>
          <w:szCs w:val="20"/>
        </w:rPr>
        <w:t>;</w:t>
      </w:r>
    </w:p>
    <w:p w14:paraId="6DAB1CDB" w14:textId="2BE31CCB" w:rsidR="0068060D" w:rsidRPr="00F935F4" w:rsidRDefault="0068060D" w:rsidP="0068060D">
      <w:pPr>
        <w:pStyle w:val="Odstavekseznama"/>
        <w:numPr>
          <w:ilvl w:val="0"/>
          <w:numId w:val="10"/>
        </w:numPr>
        <w:spacing w:after="120" w:line="288" w:lineRule="auto"/>
        <w:contextualSpacing w:val="0"/>
        <w:rPr>
          <w:rFonts w:ascii="Arial" w:hAnsi="Arial" w:cs="Arial"/>
          <w:i/>
          <w:iCs/>
          <w:sz w:val="20"/>
          <w:szCs w:val="20"/>
        </w:rPr>
      </w:pPr>
      <w:proofErr w:type="spellStart"/>
      <w:r w:rsidRPr="00F935F4">
        <w:rPr>
          <w:rFonts w:ascii="Arial" w:hAnsi="Arial" w:cs="Arial"/>
          <w:iCs/>
          <w:sz w:val="20"/>
          <w:szCs w:val="20"/>
        </w:rPr>
        <w:t>IzN</w:t>
      </w:r>
      <w:proofErr w:type="spellEnd"/>
      <w:r w:rsidRPr="00F935F4">
        <w:rPr>
          <w:rFonts w:ascii="Arial" w:hAnsi="Arial" w:cs="Arial"/>
          <w:iCs/>
          <w:sz w:val="20"/>
          <w:szCs w:val="20"/>
        </w:rPr>
        <w:t xml:space="preserve"> mora biti predan v </w:t>
      </w:r>
      <w:r w:rsidR="00A54C65" w:rsidRPr="00F935F4">
        <w:rPr>
          <w:rFonts w:ascii="Arial" w:hAnsi="Arial" w:cs="Arial"/>
          <w:b/>
          <w:sz w:val="20"/>
          <w:szCs w:val="20"/>
        </w:rPr>
        <w:t>5</w:t>
      </w:r>
      <w:r w:rsidRPr="00F935F4">
        <w:rPr>
          <w:rFonts w:ascii="Arial" w:hAnsi="Arial" w:cs="Arial"/>
          <w:b/>
          <w:sz w:val="20"/>
          <w:szCs w:val="20"/>
        </w:rPr>
        <w:t xml:space="preserve"> (</w:t>
      </w:r>
      <w:r w:rsidR="00A54C65" w:rsidRPr="00F935F4">
        <w:rPr>
          <w:rFonts w:ascii="Arial" w:hAnsi="Arial" w:cs="Arial"/>
          <w:b/>
          <w:sz w:val="20"/>
          <w:szCs w:val="20"/>
        </w:rPr>
        <w:t>petih</w:t>
      </w:r>
      <w:r w:rsidRPr="00F935F4">
        <w:rPr>
          <w:rFonts w:ascii="Arial" w:hAnsi="Arial" w:cs="Arial"/>
          <w:b/>
          <w:sz w:val="20"/>
          <w:szCs w:val="20"/>
        </w:rPr>
        <w:t>) papirnatih izvodih</w:t>
      </w:r>
      <w:r w:rsidRPr="00F935F4">
        <w:rPr>
          <w:rFonts w:ascii="Arial" w:hAnsi="Arial" w:cs="Arial"/>
          <w:sz w:val="20"/>
          <w:szCs w:val="20"/>
        </w:rPr>
        <w:t xml:space="preserve"> </w:t>
      </w:r>
      <w:r w:rsidRPr="00F935F4">
        <w:rPr>
          <w:rFonts w:ascii="Arial" w:hAnsi="Arial" w:cs="Arial"/>
          <w:b/>
          <w:sz w:val="20"/>
          <w:szCs w:val="20"/>
        </w:rPr>
        <w:t xml:space="preserve">in </w:t>
      </w:r>
      <w:r w:rsidR="00A54C65" w:rsidRPr="00F935F4">
        <w:rPr>
          <w:rFonts w:ascii="Arial" w:hAnsi="Arial" w:cs="Arial"/>
          <w:b/>
          <w:sz w:val="20"/>
          <w:szCs w:val="20"/>
        </w:rPr>
        <w:t>5</w:t>
      </w:r>
      <w:r w:rsidRPr="00F935F4">
        <w:rPr>
          <w:rFonts w:ascii="Arial" w:hAnsi="Arial" w:cs="Arial"/>
          <w:b/>
          <w:sz w:val="20"/>
          <w:szCs w:val="20"/>
        </w:rPr>
        <w:t xml:space="preserve"> (</w:t>
      </w:r>
      <w:r w:rsidR="00A54C65" w:rsidRPr="00F935F4">
        <w:rPr>
          <w:rFonts w:ascii="Arial" w:hAnsi="Arial" w:cs="Arial"/>
          <w:b/>
          <w:sz w:val="20"/>
          <w:szCs w:val="20"/>
        </w:rPr>
        <w:t>petih</w:t>
      </w:r>
      <w:r w:rsidRPr="00F935F4">
        <w:rPr>
          <w:rFonts w:ascii="Arial" w:hAnsi="Arial" w:cs="Arial"/>
          <w:b/>
          <w:sz w:val="20"/>
          <w:szCs w:val="20"/>
        </w:rPr>
        <w:t xml:space="preserve">) digitalnih izvodih. </w:t>
      </w:r>
    </w:p>
    <w:p w14:paraId="182532D5" w14:textId="6F12E7AB" w:rsidR="0068060D" w:rsidRPr="00F935F4" w:rsidRDefault="00A54C65" w:rsidP="0068060D">
      <w:pPr>
        <w:spacing w:after="0" w:line="288" w:lineRule="auto"/>
        <w:rPr>
          <w:rFonts w:ascii="Arial" w:hAnsi="Arial" w:cs="Arial"/>
          <w:sz w:val="20"/>
          <w:szCs w:val="20"/>
          <w:lang w:eastAsia="sl-SI"/>
        </w:rPr>
      </w:pPr>
      <w:r w:rsidRPr="00F935F4">
        <w:rPr>
          <w:rFonts w:ascii="Arial" w:hAnsi="Arial" w:cs="Arial"/>
          <w:sz w:val="20"/>
          <w:szCs w:val="20"/>
          <w:lang w:eastAsia="sl-SI"/>
        </w:rPr>
        <w:t>V zadostnem številu morajo biti predani vsi vmesni izvodi za pregled naročnika, upravljavca, MONG, za pridobivanje pogojev, revizijo, itd.</w:t>
      </w:r>
    </w:p>
    <w:p w14:paraId="434E6BDB" w14:textId="2E2BEDFC" w:rsidR="00947969" w:rsidRDefault="00947969" w:rsidP="0068060D">
      <w:pPr>
        <w:spacing w:after="0" w:line="288" w:lineRule="auto"/>
        <w:rPr>
          <w:rFonts w:ascii="Arial" w:hAnsi="Arial" w:cs="Arial"/>
          <w:sz w:val="20"/>
          <w:szCs w:val="20"/>
          <w:lang w:eastAsia="sl-SI"/>
        </w:rPr>
      </w:pPr>
    </w:p>
    <w:p w14:paraId="6655A453" w14:textId="3913177F" w:rsidR="00CA17FA" w:rsidRDefault="00CA17FA" w:rsidP="0068060D">
      <w:pPr>
        <w:spacing w:after="0" w:line="288" w:lineRule="auto"/>
        <w:rPr>
          <w:rFonts w:ascii="Arial" w:hAnsi="Arial" w:cs="Arial"/>
          <w:sz w:val="20"/>
          <w:szCs w:val="20"/>
          <w:lang w:eastAsia="sl-SI"/>
        </w:rPr>
      </w:pPr>
    </w:p>
    <w:p w14:paraId="2C79399B" w14:textId="1BA84D9B" w:rsidR="00CA17FA" w:rsidRDefault="00CA17FA" w:rsidP="0068060D">
      <w:pPr>
        <w:spacing w:after="0" w:line="288" w:lineRule="auto"/>
        <w:rPr>
          <w:rFonts w:ascii="Arial" w:hAnsi="Arial" w:cs="Arial"/>
          <w:sz w:val="20"/>
          <w:szCs w:val="20"/>
          <w:lang w:eastAsia="sl-SI"/>
        </w:rPr>
      </w:pPr>
    </w:p>
    <w:p w14:paraId="22B5F6E5" w14:textId="4A30D815" w:rsidR="00CA17FA" w:rsidRDefault="00CA17FA" w:rsidP="0068060D">
      <w:pPr>
        <w:spacing w:after="0" w:line="288" w:lineRule="auto"/>
        <w:rPr>
          <w:rFonts w:ascii="Arial" w:hAnsi="Arial" w:cs="Arial"/>
          <w:sz w:val="20"/>
          <w:szCs w:val="20"/>
          <w:lang w:eastAsia="sl-SI"/>
        </w:rPr>
      </w:pPr>
    </w:p>
    <w:p w14:paraId="4EDE682F" w14:textId="61E8B2F8" w:rsidR="00CA17FA" w:rsidRDefault="00CA17FA" w:rsidP="0068060D">
      <w:pPr>
        <w:spacing w:after="0" w:line="288" w:lineRule="auto"/>
        <w:rPr>
          <w:rFonts w:ascii="Arial" w:hAnsi="Arial" w:cs="Arial"/>
          <w:sz w:val="20"/>
          <w:szCs w:val="20"/>
          <w:lang w:eastAsia="sl-SI"/>
        </w:rPr>
      </w:pPr>
    </w:p>
    <w:p w14:paraId="3726CAB5" w14:textId="3EE463D2" w:rsidR="00CA17FA" w:rsidRDefault="00CA17FA" w:rsidP="0068060D">
      <w:pPr>
        <w:spacing w:after="0" w:line="288" w:lineRule="auto"/>
        <w:rPr>
          <w:rFonts w:ascii="Arial" w:hAnsi="Arial" w:cs="Arial"/>
          <w:sz w:val="20"/>
          <w:szCs w:val="20"/>
          <w:lang w:eastAsia="sl-SI"/>
        </w:rPr>
      </w:pPr>
    </w:p>
    <w:p w14:paraId="5AD64215" w14:textId="675B8D00" w:rsidR="00CA17FA" w:rsidRDefault="00CA17FA" w:rsidP="0068060D">
      <w:pPr>
        <w:spacing w:after="0" w:line="288" w:lineRule="auto"/>
        <w:rPr>
          <w:rFonts w:ascii="Arial" w:hAnsi="Arial" w:cs="Arial"/>
          <w:sz w:val="20"/>
          <w:szCs w:val="20"/>
          <w:lang w:eastAsia="sl-SI"/>
        </w:rPr>
      </w:pPr>
    </w:p>
    <w:p w14:paraId="3E3D2798" w14:textId="71C04134" w:rsidR="00CA17FA" w:rsidRDefault="00CA17FA" w:rsidP="0068060D">
      <w:pPr>
        <w:spacing w:after="0" w:line="288" w:lineRule="auto"/>
        <w:rPr>
          <w:rFonts w:ascii="Arial" w:hAnsi="Arial" w:cs="Arial"/>
          <w:sz w:val="20"/>
          <w:szCs w:val="20"/>
          <w:lang w:eastAsia="sl-SI"/>
        </w:rPr>
      </w:pPr>
    </w:p>
    <w:p w14:paraId="7792641E" w14:textId="6E76FE6F" w:rsidR="00CA17FA" w:rsidRDefault="00CA17FA" w:rsidP="0068060D">
      <w:pPr>
        <w:spacing w:after="0" w:line="288" w:lineRule="auto"/>
        <w:rPr>
          <w:rFonts w:ascii="Arial" w:hAnsi="Arial" w:cs="Arial"/>
          <w:sz w:val="20"/>
          <w:szCs w:val="20"/>
          <w:lang w:eastAsia="sl-SI"/>
        </w:rPr>
      </w:pPr>
    </w:p>
    <w:p w14:paraId="660BD8F0" w14:textId="07CCCECA" w:rsidR="00CA17FA" w:rsidRDefault="00CA17FA" w:rsidP="0068060D">
      <w:pPr>
        <w:spacing w:after="0" w:line="288" w:lineRule="auto"/>
        <w:rPr>
          <w:rFonts w:ascii="Arial" w:hAnsi="Arial" w:cs="Arial"/>
          <w:sz w:val="20"/>
          <w:szCs w:val="20"/>
          <w:lang w:eastAsia="sl-SI"/>
        </w:rPr>
      </w:pPr>
    </w:p>
    <w:p w14:paraId="5725C5CB" w14:textId="330346A7" w:rsidR="00CA17FA" w:rsidRDefault="00CA17FA" w:rsidP="0068060D">
      <w:pPr>
        <w:spacing w:after="0" w:line="288" w:lineRule="auto"/>
        <w:rPr>
          <w:rFonts w:ascii="Arial" w:hAnsi="Arial" w:cs="Arial"/>
          <w:sz w:val="20"/>
          <w:szCs w:val="20"/>
          <w:lang w:eastAsia="sl-SI"/>
        </w:rPr>
      </w:pPr>
    </w:p>
    <w:p w14:paraId="1FBA4884" w14:textId="0EE1164B" w:rsidR="00CA17FA" w:rsidRDefault="00CA17FA" w:rsidP="0068060D">
      <w:pPr>
        <w:spacing w:after="0" w:line="288" w:lineRule="auto"/>
        <w:rPr>
          <w:rFonts w:ascii="Arial" w:hAnsi="Arial" w:cs="Arial"/>
          <w:sz w:val="20"/>
          <w:szCs w:val="20"/>
          <w:lang w:eastAsia="sl-SI"/>
        </w:rPr>
      </w:pPr>
    </w:p>
    <w:p w14:paraId="6C20EDF8" w14:textId="7CE23843" w:rsidR="00CA17FA" w:rsidRDefault="00CA17FA" w:rsidP="0068060D">
      <w:pPr>
        <w:spacing w:after="0" w:line="288" w:lineRule="auto"/>
        <w:rPr>
          <w:rFonts w:ascii="Arial" w:hAnsi="Arial" w:cs="Arial"/>
          <w:sz w:val="20"/>
          <w:szCs w:val="20"/>
          <w:lang w:eastAsia="sl-SI"/>
        </w:rPr>
      </w:pPr>
    </w:p>
    <w:p w14:paraId="0D95567B" w14:textId="05D9561C" w:rsidR="00CA17FA" w:rsidRDefault="00CA17FA" w:rsidP="0068060D">
      <w:pPr>
        <w:spacing w:after="0" w:line="288" w:lineRule="auto"/>
        <w:rPr>
          <w:rFonts w:ascii="Arial" w:hAnsi="Arial" w:cs="Arial"/>
          <w:sz w:val="20"/>
          <w:szCs w:val="20"/>
          <w:lang w:eastAsia="sl-SI"/>
        </w:rPr>
      </w:pPr>
    </w:p>
    <w:p w14:paraId="7DC92225" w14:textId="018793B0" w:rsidR="00CA17FA" w:rsidRDefault="00CA17FA" w:rsidP="0068060D">
      <w:pPr>
        <w:spacing w:after="0" w:line="288" w:lineRule="auto"/>
        <w:rPr>
          <w:rFonts w:ascii="Arial" w:hAnsi="Arial" w:cs="Arial"/>
          <w:sz w:val="20"/>
          <w:szCs w:val="20"/>
          <w:lang w:eastAsia="sl-SI"/>
        </w:rPr>
      </w:pPr>
    </w:p>
    <w:p w14:paraId="49397ADD" w14:textId="4FA8725D" w:rsidR="00CA17FA" w:rsidRDefault="00CA17FA" w:rsidP="0068060D">
      <w:pPr>
        <w:spacing w:after="0" w:line="288" w:lineRule="auto"/>
        <w:rPr>
          <w:rFonts w:ascii="Arial" w:hAnsi="Arial" w:cs="Arial"/>
          <w:sz w:val="20"/>
          <w:szCs w:val="20"/>
          <w:lang w:eastAsia="sl-SI"/>
        </w:rPr>
      </w:pPr>
    </w:p>
    <w:p w14:paraId="0C3833C7" w14:textId="5D702FA5" w:rsidR="00CA17FA" w:rsidRDefault="00CA17FA" w:rsidP="0068060D">
      <w:pPr>
        <w:spacing w:after="0" w:line="288" w:lineRule="auto"/>
        <w:rPr>
          <w:rFonts w:ascii="Arial" w:hAnsi="Arial" w:cs="Arial"/>
          <w:sz w:val="20"/>
          <w:szCs w:val="20"/>
          <w:lang w:eastAsia="sl-SI"/>
        </w:rPr>
      </w:pPr>
    </w:p>
    <w:p w14:paraId="33E0B432" w14:textId="2F665692" w:rsidR="00CA17FA" w:rsidRDefault="00CA17FA" w:rsidP="0068060D">
      <w:pPr>
        <w:spacing w:after="0" w:line="288" w:lineRule="auto"/>
        <w:rPr>
          <w:rFonts w:ascii="Arial" w:hAnsi="Arial" w:cs="Arial"/>
          <w:sz w:val="20"/>
          <w:szCs w:val="20"/>
          <w:lang w:eastAsia="sl-SI"/>
        </w:rPr>
      </w:pPr>
    </w:p>
    <w:p w14:paraId="0413E10E" w14:textId="236A6A65" w:rsidR="00CA17FA" w:rsidRDefault="00CA17FA" w:rsidP="0068060D">
      <w:pPr>
        <w:spacing w:after="0" w:line="288" w:lineRule="auto"/>
        <w:rPr>
          <w:rFonts w:ascii="Arial" w:hAnsi="Arial" w:cs="Arial"/>
          <w:sz w:val="20"/>
          <w:szCs w:val="20"/>
          <w:lang w:eastAsia="sl-SI"/>
        </w:rPr>
      </w:pPr>
    </w:p>
    <w:p w14:paraId="44807C48" w14:textId="5FB042DE" w:rsidR="00CA17FA" w:rsidRDefault="00CA17FA" w:rsidP="0068060D">
      <w:pPr>
        <w:spacing w:after="0" w:line="288" w:lineRule="auto"/>
        <w:rPr>
          <w:rFonts w:ascii="Arial" w:hAnsi="Arial" w:cs="Arial"/>
          <w:sz w:val="20"/>
          <w:szCs w:val="20"/>
          <w:lang w:eastAsia="sl-SI"/>
        </w:rPr>
      </w:pPr>
    </w:p>
    <w:p w14:paraId="08022A2D" w14:textId="11D6BA99" w:rsidR="00CA17FA" w:rsidRDefault="00CA17FA" w:rsidP="0068060D">
      <w:pPr>
        <w:spacing w:after="0" w:line="288" w:lineRule="auto"/>
        <w:rPr>
          <w:rFonts w:ascii="Arial" w:hAnsi="Arial" w:cs="Arial"/>
          <w:sz w:val="20"/>
          <w:szCs w:val="20"/>
          <w:lang w:eastAsia="sl-SI"/>
        </w:rPr>
      </w:pPr>
    </w:p>
    <w:p w14:paraId="75C127E4" w14:textId="3B7E93FE" w:rsidR="00CA17FA" w:rsidRDefault="00CA17FA" w:rsidP="0068060D">
      <w:pPr>
        <w:spacing w:after="0" w:line="288" w:lineRule="auto"/>
        <w:rPr>
          <w:rFonts w:ascii="Arial" w:hAnsi="Arial" w:cs="Arial"/>
          <w:sz w:val="20"/>
          <w:szCs w:val="20"/>
          <w:lang w:eastAsia="sl-SI"/>
        </w:rPr>
      </w:pPr>
    </w:p>
    <w:p w14:paraId="02004487" w14:textId="77777777" w:rsidR="00CA17FA" w:rsidRDefault="00CA17FA" w:rsidP="0068060D">
      <w:pPr>
        <w:spacing w:after="0" w:line="288" w:lineRule="auto"/>
        <w:rPr>
          <w:rFonts w:ascii="Arial" w:hAnsi="Arial" w:cs="Arial"/>
          <w:sz w:val="20"/>
          <w:szCs w:val="20"/>
          <w:lang w:eastAsia="sl-SI"/>
        </w:rPr>
      </w:pPr>
    </w:p>
    <w:p w14:paraId="51D092F9" w14:textId="77777777" w:rsidR="00034BD8" w:rsidRPr="00F935F4" w:rsidRDefault="00034BD8" w:rsidP="0068060D">
      <w:pPr>
        <w:spacing w:after="0" w:line="288" w:lineRule="auto"/>
        <w:rPr>
          <w:rFonts w:ascii="Arial" w:hAnsi="Arial" w:cs="Arial"/>
          <w:sz w:val="20"/>
          <w:szCs w:val="20"/>
          <w:lang w:eastAsia="sl-SI"/>
        </w:rPr>
      </w:pPr>
    </w:p>
    <w:p w14:paraId="78245AFE" w14:textId="12EF97EE" w:rsidR="001B5703" w:rsidRDefault="00773B6A" w:rsidP="007574E0">
      <w:pPr>
        <w:pStyle w:val="Naslov1"/>
        <w:spacing w:before="0" w:after="0" w:line="288" w:lineRule="auto"/>
        <w:ind w:left="431" w:hanging="431"/>
        <w:rPr>
          <w:rFonts w:ascii="Arial" w:hAnsi="Arial"/>
          <w:sz w:val="20"/>
          <w:szCs w:val="20"/>
        </w:rPr>
      </w:pPr>
      <w:r w:rsidRPr="00F935F4">
        <w:rPr>
          <w:rFonts w:ascii="Arial" w:hAnsi="Arial"/>
          <w:sz w:val="20"/>
          <w:szCs w:val="20"/>
        </w:rPr>
        <w:t xml:space="preserve"> </w:t>
      </w:r>
      <w:bookmarkStart w:id="346" w:name="_Toc87366974"/>
      <w:bookmarkStart w:id="347" w:name="_Toc87367142"/>
      <w:bookmarkStart w:id="348" w:name="_Toc89264546"/>
      <w:bookmarkStart w:id="349" w:name="_Toc87366975"/>
      <w:bookmarkStart w:id="350" w:name="_Toc87367143"/>
      <w:bookmarkStart w:id="351" w:name="_Toc89264547"/>
      <w:bookmarkStart w:id="352" w:name="_Toc87366976"/>
      <w:bookmarkStart w:id="353" w:name="_Toc87367144"/>
      <w:bookmarkStart w:id="354" w:name="_Toc89264548"/>
      <w:bookmarkStart w:id="355" w:name="_Toc87366977"/>
      <w:bookmarkStart w:id="356" w:name="_Toc87367145"/>
      <w:bookmarkStart w:id="357" w:name="_Toc89264549"/>
      <w:bookmarkStart w:id="358" w:name="_Toc87366978"/>
      <w:bookmarkStart w:id="359" w:name="_Toc87367146"/>
      <w:bookmarkStart w:id="360" w:name="_Toc89264550"/>
      <w:bookmarkStart w:id="361" w:name="_Toc87366979"/>
      <w:bookmarkStart w:id="362" w:name="_Toc87367147"/>
      <w:bookmarkStart w:id="363" w:name="_Toc89264551"/>
      <w:bookmarkStart w:id="364" w:name="_Toc87366980"/>
      <w:bookmarkStart w:id="365" w:name="_Toc87367148"/>
      <w:bookmarkStart w:id="366" w:name="_Toc89264552"/>
      <w:bookmarkStart w:id="367" w:name="_Toc87366981"/>
      <w:bookmarkStart w:id="368" w:name="_Toc87367149"/>
      <w:bookmarkStart w:id="369" w:name="_Toc89264553"/>
      <w:bookmarkStart w:id="370" w:name="_Toc87366982"/>
      <w:bookmarkStart w:id="371" w:name="_Toc87367150"/>
      <w:bookmarkStart w:id="372" w:name="_Toc89264554"/>
      <w:bookmarkStart w:id="373" w:name="_Toc87366983"/>
      <w:bookmarkStart w:id="374" w:name="_Toc87367151"/>
      <w:bookmarkStart w:id="375" w:name="_Toc89264555"/>
      <w:bookmarkStart w:id="376" w:name="_Toc87366984"/>
      <w:bookmarkStart w:id="377" w:name="_Toc87367152"/>
      <w:bookmarkStart w:id="378" w:name="_Toc89264556"/>
      <w:bookmarkStart w:id="379" w:name="_Toc87366985"/>
      <w:bookmarkStart w:id="380" w:name="_Toc87367153"/>
      <w:bookmarkStart w:id="381" w:name="_Toc89264557"/>
      <w:bookmarkStart w:id="382" w:name="_Toc87366986"/>
      <w:bookmarkStart w:id="383" w:name="_Toc87367154"/>
      <w:bookmarkStart w:id="384" w:name="_Toc89264558"/>
      <w:bookmarkStart w:id="385" w:name="_Toc87366987"/>
      <w:bookmarkStart w:id="386" w:name="_Toc87367155"/>
      <w:bookmarkStart w:id="387" w:name="_Toc89264559"/>
      <w:bookmarkStart w:id="388" w:name="_Toc87366988"/>
      <w:bookmarkStart w:id="389" w:name="_Toc87367156"/>
      <w:bookmarkStart w:id="390" w:name="_Toc89264560"/>
      <w:bookmarkStart w:id="391" w:name="_Toc87366989"/>
      <w:bookmarkStart w:id="392" w:name="_Toc87367157"/>
      <w:bookmarkStart w:id="393" w:name="_Toc89264561"/>
      <w:bookmarkStart w:id="394" w:name="_Toc87366990"/>
      <w:bookmarkStart w:id="395" w:name="_Toc87367158"/>
      <w:bookmarkStart w:id="396" w:name="_Toc89264562"/>
      <w:bookmarkStart w:id="397" w:name="_Toc87366991"/>
      <w:bookmarkStart w:id="398" w:name="_Toc87367159"/>
      <w:bookmarkStart w:id="399" w:name="_Toc89264563"/>
      <w:bookmarkStart w:id="400" w:name="_Toc87366992"/>
      <w:bookmarkStart w:id="401" w:name="_Toc87367160"/>
      <w:bookmarkStart w:id="402" w:name="_Toc89264564"/>
      <w:bookmarkStart w:id="403" w:name="_Toc87366993"/>
      <w:bookmarkStart w:id="404" w:name="_Toc87367161"/>
      <w:bookmarkStart w:id="405" w:name="_Toc89264565"/>
      <w:bookmarkStart w:id="406" w:name="_Toc87366994"/>
      <w:bookmarkStart w:id="407" w:name="_Toc87367162"/>
      <w:bookmarkStart w:id="408" w:name="_Toc89264566"/>
      <w:bookmarkStart w:id="409" w:name="_Toc87366995"/>
      <w:bookmarkStart w:id="410" w:name="_Toc87367163"/>
      <w:bookmarkStart w:id="411" w:name="_Toc89264567"/>
      <w:bookmarkStart w:id="412" w:name="_Toc89264568"/>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001B5703" w:rsidRPr="00F935F4">
        <w:rPr>
          <w:rFonts w:ascii="Arial" w:hAnsi="Arial"/>
          <w:sz w:val="20"/>
          <w:szCs w:val="20"/>
        </w:rPr>
        <w:t>PRILOGE</w:t>
      </w:r>
      <w:bookmarkEnd w:id="412"/>
    </w:p>
    <w:p w14:paraId="0CA4315F" w14:textId="77777777" w:rsidR="00034BD8" w:rsidRPr="00034BD8" w:rsidRDefault="00034BD8" w:rsidP="00034BD8">
      <w:pPr>
        <w:rPr>
          <w:lang w:eastAsia="sl-SI"/>
        </w:rPr>
      </w:pPr>
    </w:p>
    <w:p w14:paraId="63280722" w14:textId="77777777" w:rsidR="001B5703" w:rsidRPr="00F935F4" w:rsidRDefault="00484F2E" w:rsidP="00020049">
      <w:pPr>
        <w:spacing w:after="120" w:line="288" w:lineRule="auto"/>
        <w:contextualSpacing/>
        <w:outlineLvl w:val="1"/>
        <w:rPr>
          <w:rFonts w:ascii="Arial" w:eastAsia="Times New Roman" w:hAnsi="Arial" w:cs="Arial"/>
          <w:spacing w:val="-5"/>
          <w:sz w:val="20"/>
          <w:szCs w:val="20"/>
          <w:lang w:eastAsia="sl-SI"/>
        </w:rPr>
      </w:pPr>
      <w:bookmarkStart w:id="413" w:name="_Toc89264569"/>
      <w:bookmarkStart w:id="414" w:name="_Ref331145409"/>
      <w:bookmarkStart w:id="415" w:name="_Toc486517895"/>
      <w:r w:rsidRPr="00F935F4">
        <w:rPr>
          <w:rFonts w:ascii="Arial" w:eastAsia="Times New Roman" w:hAnsi="Arial" w:cs="Arial"/>
          <w:spacing w:val="-5"/>
          <w:sz w:val="20"/>
          <w:szCs w:val="20"/>
          <w:lang w:eastAsia="sl-SI"/>
        </w:rPr>
        <w:t>Priloga 1:</w:t>
      </w:r>
      <w:bookmarkEnd w:id="413"/>
      <w:r w:rsidRPr="00F935F4">
        <w:rPr>
          <w:rFonts w:ascii="Arial" w:eastAsia="Times New Roman" w:hAnsi="Arial" w:cs="Arial"/>
          <w:spacing w:val="-5"/>
          <w:sz w:val="20"/>
          <w:szCs w:val="20"/>
          <w:lang w:eastAsia="sl-SI"/>
        </w:rPr>
        <w:t xml:space="preserve"> </w:t>
      </w:r>
    </w:p>
    <w:p w14:paraId="11A68D9A" w14:textId="037A9941" w:rsidR="00484F2E" w:rsidRPr="00F935F4" w:rsidRDefault="00484F2E" w:rsidP="00020049">
      <w:pPr>
        <w:spacing w:after="120" w:line="288" w:lineRule="auto"/>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Splošni okoljevarstveni pogoji</w:t>
      </w:r>
      <w:bookmarkEnd w:id="414"/>
      <w:bookmarkEnd w:id="415"/>
      <w:r w:rsidR="00FA69FB">
        <w:rPr>
          <w:rFonts w:ascii="Arial" w:eastAsia="Times New Roman" w:hAnsi="Arial" w:cs="Arial"/>
          <w:spacing w:val="-5"/>
          <w:sz w:val="20"/>
          <w:szCs w:val="20"/>
          <w:lang w:eastAsia="sl-SI"/>
        </w:rPr>
        <w:t xml:space="preserve"> SŽ-</w:t>
      </w:r>
      <w:r w:rsidRPr="00F935F4">
        <w:rPr>
          <w:rFonts w:ascii="Arial" w:eastAsia="Times New Roman" w:hAnsi="Arial" w:cs="Arial"/>
          <w:spacing w:val="-5"/>
          <w:sz w:val="20"/>
          <w:szCs w:val="20"/>
          <w:lang w:eastAsia="sl-SI"/>
        </w:rPr>
        <w:t>Infrastruktura</w:t>
      </w:r>
      <w:r w:rsidR="00FA69FB">
        <w:rPr>
          <w:rFonts w:ascii="Arial" w:eastAsia="Times New Roman" w:hAnsi="Arial" w:cs="Arial"/>
          <w:spacing w:val="-5"/>
          <w:sz w:val="20"/>
          <w:szCs w:val="20"/>
          <w:lang w:eastAsia="sl-SI"/>
        </w:rPr>
        <w:t xml:space="preserve">, </w:t>
      </w:r>
      <w:proofErr w:type="spellStart"/>
      <w:r w:rsidR="00FA69FB">
        <w:rPr>
          <w:rFonts w:ascii="Arial" w:eastAsia="Times New Roman" w:hAnsi="Arial" w:cs="Arial"/>
          <w:spacing w:val="-5"/>
          <w:sz w:val="20"/>
          <w:szCs w:val="20"/>
          <w:lang w:eastAsia="sl-SI"/>
        </w:rPr>
        <w:t>d.o.o</w:t>
      </w:r>
      <w:proofErr w:type="spellEnd"/>
      <w:r w:rsidR="00FA69FB">
        <w:rPr>
          <w:rFonts w:ascii="Arial" w:eastAsia="Times New Roman" w:hAnsi="Arial" w:cs="Arial"/>
          <w:spacing w:val="-5"/>
          <w:sz w:val="20"/>
          <w:szCs w:val="20"/>
          <w:lang w:eastAsia="sl-SI"/>
        </w:rPr>
        <w:t>.</w:t>
      </w:r>
      <w:r w:rsidR="00FA69FB" w:rsidRPr="00F935F4">
        <w:rPr>
          <w:rFonts w:ascii="Arial" w:hAnsi="Arial" w:cs="Arial"/>
          <w:sz w:val="20"/>
          <w:szCs w:val="20"/>
        </w:rPr>
        <w:t xml:space="preserve"> </w:t>
      </w:r>
    </w:p>
    <w:p w14:paraId="4EC59B67" w14:textId="77777777" w:rsidR="001B5703" w:rsidRPr="00F935F4" w:rsidRDefault="00484F2E" w:rsidP="00020049">
      <w:pPr>
        <w:spacing w:after="120" w:line="288" w:lineRule="auto"/>
        <w:contextualSpacing/>
        <w:outlineLvl w:val="1"/>
        <w:rPr>
          <w:rFonts w:ascii="Arial" w:eastAsia="Times New Roman" w:hAnsi="Arial" w:cs="Arial"/>
          <w:spacing w:val="-5"/>
          <w:sz w:val="20"/>
          <w:szCs w:val="20"/>
          <w:lang w:eastAsia="sl-SI"/>
        </w:rPr>
      </w:pPr>
      <w:bookmarkStart w:id="416" w:name="_Toc89264570"/>
      <w:bookmarkStart w:id="417" w:name="_Toc486517896"/>
      <w:r w:rsidRPr="00F935F4">
        <w:rPr>
          <w:rFonts w:ascii="Arial" w:eastAsia="Times New Roman" w:hAnsi="Arial" w:cs="Arial"/>
          <w:spacing w:val="-5"/>
          <w:sz w:val="20"/>
          <w:szCs w:val="20"/>
          <w:lang w:eastAsia="sl-SI"/>
        </w:rPr>
        <w:t>Priloga 2a:</w:t>
      </w:r>
      <w:bookmarkEnd w:id="416"/>
      <w:r w:rsidRPr="00F935F4">
        <w:rPr>
          <w:rFonts w:ascii="Arial" w:eastAsia="Times New Roman" w:hAnsi="Arial" w:cs="Arial"/>
          <w:spacing w:val="-5"/>
          <w:sz w:val="20"/>
          <w:szCs w:val="20"/>
          <w:lang w:eastAsia="sl-SI"/>
        </w:rPr>
        <w:t xml:space="preserve"> </w:t>
      </w:r>
    </w:p>
    <w:p w14:paraId="0DE791F7" w14:textId="24760E9F" w:rsidR="00001257" w:rsidRPr="00F935F4" w:rsidRDefault="00484F2E" w:rsidP="00020049">
      <w:pPr>
        <w:spacing w:after="120" w:line="288" w:lineRule="auto"/>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Izjava izdelovalca projektne dokumentacije</w:t>
      </w:r>
      <w:bookmarkEnd w:id="417"/>
      <w:r w:rsidR="00001257" w:rsidRPr="00F935F4">
        <w:rPr>
          <w:rFonts w:ascii="Arial" w:eastAsia="Times New Roman" w:hAnsi="Arial" w:cs="Arial"/>
          <w:spacing w:val="-5"/>
          <w:sz w:val="20"/>
          <w:szCs w:val="20"/>
          <w:lang w:eastAsia="sl-SI"/>
        </w:rPr>
        <w:t xml:space="preserve"> (dokument upravljavca SŽ-Infrastruktura</w:t>
      </w:r>
      <w:r w:rsidR="00FA69FB">
        <w:rPr>
          <w:rFonts w:ascii="Arial" w:eastAsia="Times New Roman" w:hAnsi="Arial" w:cs="Arial"/>
          <w:spacing w:val="-5"/>
          <w:sz w:val="20"/>
          <w:szCs w:val="20"/>
          <w:lang w:eastAsia="sl-SI"/>
        </w:rPr>
        <w:t xml:space="preserve">, </w:t>
      </w:r>
      <w:proofErr w:type="spellStart"/>
      <w:r w:rsidR="00FA69FB">
        <w:rPr>
          <w:rFonts w:ascii="Arial" w:eastAsia="Times New Roman" w:hAnsi="Arial" w:cs="Arial"/>
          <w:spacing w:val="-5"/>
          <w:sz w:val="20"/>
          <w:szCs w:val="20"/>
          <w:lang w:eastAsia="sl-SI"/>
        </w:rPr>
        <w:t>d.o.o</w:t>
      </w:r>
      <w:proofErr w:type="spellEnd"/>
      <w:r w:rsidR="00FA69FB">
        <w:rPr>
          <w:rFonts w:ascii="Arial" w:eastAsia="Times New Roman" w:hAnsi="Arial" w:cs="Arial"/>
          <w:spacing w:val="-5"/>
          <w:sz w:val="20"/>
          <w:szCs w:val="20"/>
          <w:lang w:eastAsia="sl-SI"/>
        </w:rPr>
        <w:t>.</w:t>
      </w:r>
      <w:r w:rsidR="00FA69FB" w:rsidRPr="00F935F4">
        <w:rPr>
          <w:rFonts w:ascii="Arial" w:eastAsia="Times New Roman" w:hAnsi="Arial" w:cs="Arial"/>
          <w:spacing w:val="-5"/>
          <w:sz w:val="20"/>
          <w:szCs w:val="20"/>
          <w:lang w:eastAsia="sl-SI"/>
        </w:rPr>
        <w:t>)</w:t>
      </w:r>
    </w:p>
    <w:p w14:paraId="703713E0" w14:textId="77777777" w:rsidR="001B5703" w:rsidRPr="00F935F4" w:rsidRDefault="00484F2E" w:rsidP="00020049">
      <w:pPr>
        <w:spacing w:after="120" w:line="288" w:lineRule="auto"/>
        <w:contextualSpacing/>
        <w:outlineLvl w:val="1"/>
        <w:rPr>
          <w:rFonts w:ascii="Arial" w:eastAsia="Times New Roman" w:hAnsi="Arial" w:cs="Arial"/>
          <w:spacing w:val="-5"/>
          <w:sz w:val="20"/>
          <w:szCs w:val="20"/>
          <w:lang w:eastAsia="sl-SI"/>
        </w:rPr>
      </w:pPr>
      <w:bookmarkStart w:id="418" w:name="_Toc89264571"/>
      <w:bookmarkStart w:id="419" w:name="_Toc486517897"/>
      <w:r w:rsidRPr="00F935F4">
        <w:rPr>
          <w:rFonts w:ascii="Arial" w:eastAsia="Times New Roman" w:hAnsi="Arial" w:cs="Arial"/>
          <w:spacing w:val="-5"/>
          <w:sz w:val="20"/>
          <w:szCs w:val="20"/>
          <w:lang w:eastAsia="sl-SI"/>
        </w:rPr>
        <w:t>Priloga 2b:</w:t>
      </w:r>
      <w:bookmarkEnd w:id="418"/>
      <w:r w:rsidRPr="00F935F4">
        <w:rPr>
          <w:rFonts w:ascii="Arial" w:eastAsia="Times New Roman" w:hAnsi="Arial" w:cs="Arial"/>
          <w:spacing w:val="-5"/>
          <w:sz w:val="20"/>
          <w:szCs w:val="20"/>
          <w:lang w:eastAsia="sl-SI"/>
        </w:rPr>
        <w:t xml:space="preserve"> </w:t>
      </w:r>
    </w:p>
    <w:p w14:paraId="0C0273DC" w14:textId="482C5A09" w:rsidR="00484F2E" w:rsidRPr="00F935F4" w:rsidRDefault="00484F2E" w:rsidP="00020049">
      <w:pPr>
        <w:spacing w:after="120" w:line="288" w:lineRule="auto"/>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Izjava pregledovalca o ustrezni dopolnitvi projektne dokumentacije</w:t>
      </w:r>
      <w:bookmarkEnd w:id="419"/>
      <w:r w:rsidR="0052062E" w:rsidRPr="00F935F4">
        <w:rPr>
          <w:rFonts w:ascii="Arial" w:eastAsia="Times New Roman" w:hAnsi="Arial" w:cs="Arial"/>
          <w:spacing w:val="-5"/>
          <w:sz w:val="20"/>
          <w:szCs w:val="20"/>
          <w:lang w:eastAsia="sl-SI"/>
        </w:rPr>
        <w:t xml:space="preserve"> </w:t>
      </w:r>
      <w:r w:rsidR="00001257" w:rsidRPr="00F935F4">
        <w:rPr>
          <w:rFonts w:ascii="Arial" w:eastAsia="Times New Roman" w:hAnsi="Arial" w:cs="Arial"/>
          <w:spacing w:val="-5"/>
          <w:sz w:val="20"/>
          <w:szCs w:val="20"/>
          <w:lang w:eastAsia="sl-SI"/>
        </w:rPr>
        <w:t>(dokument upravljavca SŽ-Infrastruktura</w:t>
      </w:r>
      <w:r w:rsidR="00FA69FB">
        <w:rPr>
          <w:rFonts w:ascii="Arial" w:eastAsia="Times New Roman" w:hAnsi="Arial" w:cs="Arial"/>
          <w:spacing w:val="-5"/>
          <w:sz w:val="20"/>
          <w:szCs w:val="20"/>
          <w:lang w:eastAsia="sl-SI"/>
        </w:rPr>
        <w:t xml:space="preserve">, </w:t>
      </w:r>
      <w:proofErr w:type="spellStart"/>
      <w:r w:rsidR="00FA69FB">
        <w:rPr>
          <w:rFonts w:ascii="Arial" w:eastAsia="Times New Roman" w:hAnsi="Arial" w:cs="Arial"/>
          <w:spacing w:val="-5"/>
          <w:sz w:val="20"/>
          <w:szCs w:val="20"/>
          <w:lang w:eastAsia="sl-SI"/>
        </w:rPr>
        <w:t>d.o.o</w:t>
      </w:r>
      <w:proofErr w:type="spellEnd"/>
      <w:r w:rsidR="00FA69FB">
        <w:rPr>
          <w:rFonts w:ascii="Arial" w:eastAsia="Times New Roman" w:hAnsi="Arial" w:cs="Arial"/>
          <w:spacing w:val="-5"/>
          <w:sz w:val="20"/>
          <w:szCs w:val="20"/>
          <w:lang w:eastAsia="sl-SI"/>
        </w:rPr>
        <w:t>.</w:t>
      </w:r>
      <w:r w:rsidR="00FA69FB" w:rsidRPr="00F935F4">
        <w:rPr>
          <w:rFonts w:ascii="Arial" w:eastAsia="Times New Roman" w:hAnsi="Arial" w:cs="Arial"/>
          <w:spacing w:val="-5"/>
          <w:sz w:val="20"/>
          <w:szCs w:val="20"/>
          <w:lang w:eastAsia="sl-SI"/>
        </w:rPr>
        <w:t>)</w:t>
      </w:r>
    </w:p>
    <w:p w14:paraId="4DE26DF7" w14:textId="3B8DF0F7" w:rsidR="001B5703" w:rsidRPr="00F935F4" w:rsidRDefault="00732EEE" w:rsidP="00020049">
      <w:pPr>
        <w:spacing w:after="120" w:line="288" w:lineRule="auto"/>
        <w:contextualSpacing/>
        <w:outlineLvl w:val="1"/>
        <w:rPr>
          <w:rFonts w:ascii="Arial" w:eastAsia="Times New Roman" w:hAnsi="Arial" w:cs="Arial"/>
          <w:spacing w:val="-5"/>
          <w:sz w:val="20"/>
          <w:szCs w:val="20"/>
          <w:lang w:eastAsia="sl-SI"/>
        </w:rPr>
      </w:pPr>
      <w:bookmarkStart w:id="420" w:name="_Toc89264572"/>
      <w:r w:rsidRPr="00F935F4">
        <w:rPr>
          <w:rFonts w:ascii="Arial" w:eastAsia="Times New Roman" w:hAnsi="Arial" w:cs="Arial"/>
          <w:spacing w:val="-5"/>
          <w:sz w:val="20"/>
          <w:szCs w:val="20"/>
          <w:lang w:eastAsia="sl-SI"/>
        </w:rPr>
        <w:t>Priloga</w:t>
      </w:r>
      <w:r w:rsidR="001B5703" w:rsidRPr="00F935F4">
        <w:rPr>
          <w:rFonts w:ascii="Arial" w:eastAsia="Times New Roman" w:hAnsi="Arial" w:cs="Arial"/>
          <w:spacing w:val="-5"/>
          <w:sz w:val="20"/>
          <w:szCs w:val="20"/>
          <w:lang w:eastAsia="sl-SI"/>
        </w:rPr>
        <w:t xml:space="preserve"> A</w:t>
      </w:r>
      <w:r w:rsidR="00F44F39" w:rsidRPr="00F935F4">
        <w:rPr>
          <w:rFonts w:ascii="Arial" w:eastAsia="Times New Roman" w:hAnsi="Arial" w:cs="Arial"/>
          <w:spacing w:val="-5"/>
          <w:sz w:val="20"/>
          <w:szCs w:val="20"/>
          <w:lang w:eastAsia="sl-SI"/>
        </w:rPr>
        <w:t>:</w:t>
      </w:r>
      <w:bookmarkEnd w:id="420"/>
    </w:p>
    <w:p w14:paraId="02A179B8" w14:textId="1CD6865F" w:rsidR="00484F2E" w:rsidRPr="00F935F4" w:rsidRDefault="001B5703" w:rsidP="00020049">
      <w:pPr>
        <w:spacing w:after="120" w:line="288" w:lineRule="auto"/>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 xml:space="preserve">Seznam prostorov v postajnem </w:t>
      </w:r>
      <w:r w:rsidR="004C4033" w:rsidRPr="00F935F4">
        <w:rPr>
          <w:rFonts w:ascii="Arial" w:eastAsia="Times New Roman" w:hAnsi="Arial" w:cs="Arial"/>
          <w:spacing w:val="-5"/>
          <w:sz w:val="20"/>
          <w:szCs w:val="20"/>
          <w:lang w:eastAsia="sl-SI"/>
        </w:rPr>
        <w:t xml:space="preserve">poslopju </w:t>
      </w:r>
      <w:r w:rsidRPr="00F935F4">
        <w:rPr>
          <w:rFonts w:ascii="Arial" w:eastAsia="Times New Roman" w:hAnsi="Arial" w:cs="Arial"/>
          <w:spacing w:val="-5"/>
          <w:sz w:val="20"/>
          <w:szCs w:val="20"/>
          <w:lang w:eastAsia="sl-SI"/>
        </w:rPr>
        <w:t>– obstoječe stanje in nove potrebe</w:t>
      </w:r>
    </w:p>
    <w:p w14:paraId="039FCEEC" w14:textId="772DE51D" w:rsidR="00001257" w:rsidRPr="00F935F4" w:rsidRDefault="00732EEE" w:rsidP="00020049">
      <w:pPr>
        <w:spacing w:after="120" w:line="288" w:lineRule="auto"/>
        <w:contextualSpacing/>
        <w:outlineLvl w:val="1"/>
        <w:rPr>
          <w:rFonts w:ascii="Arial" w:eastAsia="Times New Roman" w:hAnsi="Arial" w:cs="Arial"/>
          <w:spacing w:val="-5"/>
          <w:sz w:val="20"/>
          <w:szCs w:val="20"/>
          <w:lang w:eastAsia="sl-SI"/>
        </w:rPr>
      </w:pPr>
      <w:bookmarkStart w:id="421" w:name="_Toc89264573"/>
      <w:r w:rsidRPr="00F935F4">
        <w:rPr>
          <w:rFonts w:ascii="Arial" w:eastAsia="Times New Roman" w:hAnsi="Arial" w:cs="Arial"/>
          <w:spacing w:val="-5"/>
          <w:sz w:val="20"/>
          <w:szCs w:val="20"/>
          <w:lang w:eastAsia="sl-SI"/>
        </w:rPr>
        <w:t>Priloga</w:t>
      </w:r>
      <w:r w:rsidR="00001257" w:rsidRPr="00F935F4">
        <w:rPr>
          <w:rFonts w:ascii="Arial" w:eastAsia="Times New Roman" w:hAnsi="Arial" w:cs="Arial"/>
          <w:spacing w:val="-5"/>
          <w:sz w:val="20"/>
          <w:szCs w:val="20"/>
          <w:lang w:eastAsia="sl-SI"/>
        </w:rPr>
        <w:t xml:space="preserve"> B</w:t>
      </w:r>
      <w:r w:rsidR="00F44F39" w:rsidRPr="00F935F4">
        <w:rPr>
          <w:rFonts w:ascii="Arial" w:eastAsia="Times New Roman" w:hAnsi="Arial" w:cs="Arial"/>
          <w:spacing w:val="-5"/>
          <w:sz w:val="20"/>
          <w:szCs w:val="20"/>
          <w:lang w:eastAsia="sl-SI"/>
        </w:rPr>
        <w:t>:</w:t>
      </w:r>
      <w:bookmarkEnd w:id="421"/>
    </w:p>
    <w:p w14:paraId="24D1DBF7" w14:textId="6AE30E33" w:rsidR="00001257" w:rsidRPr="00F935F4" w:rsidRDefault="004C4E74" w:rsidP="00020049">
      <w:pPr>
        <w:spacing w:after="120" w:line="288" w:lineRule="auto"/>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Obstoječe stanje zasedenosti prostorov postajne</w:t>
      </w:r>
      <w:r w:rsidR="004C4033" w:rsidRPr="00F935F4">
        <w:rPr>
          <w:rFonts w:ascii="Arial" w:eastAsia="Times New Roman" w:hAnsi="Arial" w:cs="Arial"/>
          <w:spacing w:val="-5"/>
          <w:sz w:val="20"/>
          <w:szCs w:val="20"/>
          <w:lang w:eastAsia="sl-SI"/>
        </w:rPr>
        <w:t>ga poslopja</w:t>
      </w:r>
      <w:r w:rsidR="00020049" w:rsidRPr="00F935F4">
        <w:rPr>
          <w:rFonts w:ascii="Arial" w:eastAsia="Times New Roman" w:hAnsi="Arial" w:cs="Arial"/>
          <w:spacing w:val="-5"/>
          <w:sz w:val="20"/>
          <w:szCs w:val="20"/>
          <w:lang w:eastAsia="sl-SI"/>
        </w:rPr>
        <w:t xml:space="preserve"> Nova Gorica</w:t>
      </w:r>
    </w:p>
    <w:p w14:paraId="1A951B73" w14:textId="33D3AE35" w:rsidR="00001257" w:rsidRPr="00F935F4" w:rsidRDefault="00732EEE" w:rsidP="00020049">
      <w:pPr>
        <w:spacing w:after="120" w:line="288" w:lineRule="auto"/>
        <w:contextualSpacing/>
        <w:outlineLvl w:val="1"/>
        <w:rPr>
          <w:rFonts w:ascii="Arial" w:eastAsia="Times New Roman" w:hAnsi="Arial" w:cs="Arial"/>
          <w:spacing w:val="-5"/>
          <w:sz w:val="20"/>
          <w:szCs w:val="20"/>
          <w:lang w:eastAsia="sl-SI"/>
        </w:rPr>
      </w:pPr>
      <w:bookmarkStart w:id="422" w:name="_Toc89264574"/>
      <w:r w:rsidRPr="00F935F4">
        <w:rPr>
          <w:rFonts w:ascii="Arial" w:eastAsia="Times New Roman" w:hAnsi="Arial" w:cs="Arial"/>
          <w:spacing w:val="-5"/>
          <w:sz w:val="20"/>
          <w:szCs w:val="20"/>
          <w:lang w:eastAsia="sl-SI"/>
        </w:rPr>
        <w:t>Priloga</w:t>
      </w:r>
      <w:r w:rsidR="00001257" w:rsidRPr="00F935F4">
        <w:rPr>
          <w:rFonts w:ascii="Arial" w:eastAsia="Times New Roman" w:hAnsi="Arial" w:cs="Arial"/>
          <w:spacing w:val="-5"/>
          <w:sz w:val="20"/>
          <w:szCs w:val="20"/>
          <w:lang w:eastAsia="sl-SI"/>
        </w:rPr>
        <w:t xml:space="preserve"> C</w:t>
      </w:r>
      <w:r w:rsidR="00F44F39" w:rsidRPr="00F935F4">
        <w:rPr>
          <w:rFonts w:ascii="Arial" w:eastAsia="Times New Roman" w:hAnsi="Arial" w:cs="Arial"/>
          <w:spacing w:val="-5"/>
          <w:sz w:val="20"/>
          <w:szCs w:val="20"/>
          <w:lang w:eastAsia="sl-SI"/>
        </w:rPr>
        <w:t>:</w:t>
      </w:r>
      <w:bookmarkEnd w:id="422"/>
    </w:p>
    <w:p w14:paraId="654AC332" w14:textId="77777777" w:rsidR="00001257" w:rsidRPr="00F935F4" w:rsidRDefault="00001257" w:rsidP="00020049">
      <w:pPr>
        <w:spacing w:after="120" w:line="288" w:lineRule="auto"/>
        <w:rPr>
          <w:rFonts w:ascii="Arial" w:eastAsia="Times New Roman" w:hAnsi="Arial" w:cs="Arial"/>
          <w:spacing w:val="-5"/>
          <w:sz w:val="20"/>
          <w:szCs w:val="20"/>
          <w:lang w:eastAsia="sl-SI"/>
        </w:rPr>
      </w:pPr>
      <w:r w:rsidRPr="00F935F4">
        <w:rPr>
          <w:rFonts w:ascii="Arial" w:eastAsia="Times New Roman" w:hAnsi="Arial" w:cs="Arial"/>
          <w:spacing w:val="-5"/>
          <w:sz w:val="20"/>
          <w:szCs w:val="20"/>
          <w:lang w:eastAsia="sl-SI"/>
        </w:rPr>
        <w:t xml:space="preserve">Obstoječe stanje stavb in </w:t>
      </w:r>
      <w:r w:rsidR="004C4E74" w:rsidRPr="00F935F4">
        <w:rPr>
          <w:rFonts w:ascii="Arial" w:eastAsia="Times New Roman" w:hAnsi="Arial" w:cs="Arial"/>
          <w:spacing w:val="-5"/>
          <w:sz w:val="20"/>
          <w:szCs w:val="20"/>
          <w:lang w:eastAsia="sl-SI"/>
        </w:rPr>
        <w:t xml:space="preserve">tehničnih </w:t>
      </w:r>
      <w:r w:rsidRPr="00F935F4">
        <w:rPr>
          <w:rFonts w:ascii="Arial" w:eastAsia="Times New Roman" w:hAnsi="Arial" w:cs="Arial"/>
          <w:spacing w:val="-5"/>
          <w:sz w:val="20"/>
          <w:szCs w:val="20"/>
          <w:lang w:eastAsia="sl-SI"/>
        </w:rPr>
        <w:t xml:space="preserve">objektov na območju Kolodvorske poti </w:t>
      </w:r>
    </w:p>
    <w:p w14:paraId="48A91EAF" w14:textId="444FF9AE" w:rsidR="00953C43" w:rsidRPr="00F935F4" w:rsidRDefault="00953C43">
      <w:pPr>
        <w:jc w:val="left"/>
        <w:rPr>
          <w:rFonts w:ascii="Arial" w:eastAsia="Times New Roman" w:hAnsi="Arial" w:cs="Arial"/>
          <w:spacing w:val="-5"/>
          <w:sz w:val="20"/>
          <w:szCs w:val="20"/>
          <w:lang w:eastAsia="sl-SI"/>
        </w:rPr>
      </w:pPr>
    </w:p>
    <w:sectPr w:rsidR="00953C43" w:rsidRPr="00F935F4" w:rsidSect="00303357">
      <w:footerReference w:type="default" r:id="rId26"/>
      <w:pgSz w:w="11906" w:h="16838"/>
      <w:pgMar w:top="1418" w:right="1418" w:bottom="1134" w:left="1418" w:header="578" w:footer="624"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4353F" w14:textId="77777777" w:rsidR="00226F68" w:rsidRDefault="00226F68" w:rsidP="005C2368">
      <w:pPr>
        <w:spacing w:after="0" w:line="240" w:lineRule="auto"/>
      </w:pPr>
      <w:r>
        <w:separator/>
      </w:r>
    </w:p>
  </w:endnote>
  <w:endnote w:type="continuationSeparator" w:id="0">
    <w:p w14:paraId="09D21118" w14:textId="77777777" w:rsidR="00226F68" w:rsidRDefault="00226F68" w:rsidP="005C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67277" w14:textId="77777777" w:rsidR="00203FEA" w:rsidRPr="00455A63" w:rsidRDefault="00203FEA">
    <w:pPr>
      <w:spacing w:line="200" w:lineRule="exac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1507984246"/>
      <w:docPartObj>
        <w:docPartGallery w:val="Page Numbers (Bottom of Page)"/>
        <w:docPartUnique/>
      </w:docPartObj>
    </w:sdtPr>
    <w:sdtEndPr/>
    <w:sdtContent>
      <w:p w14:paraId="41FFA2B4" w14:textId="77777777" w:rsidR="00203FEA" w:rsidRPr="00F44F39" w:rsidRDefault="00203FEA" w:rsidP="00DF1ED5">
        <w:pPr>
          <w:pStyle w:val="Noga"/>
          <w:pBdr>
            <w:bottom w:val="single" w:sz="4" w:space="0" w:color="auto"/>
          </w:pBdr>
          <w:jc w:val="center"/>
          <w:rPr>
            <w:rFonts w:ascii="Arial" w:hAnsi="Arial" w:cs="Arial"/>
            <w:i/>
            <w:sz w:val="16"/>
            <w:szCs w:val="16"/>
          </w:rPr>
        </w:pPr>
      </w:p>
      <w:p w14:paraId="4A32B8FF" w14:textId="7E3E0CB5" w:rsidR="00203FEA" w:rsidRPr="00F44F39" w:rsidRDefault="00203FEA" w:rsidP="00AD7394">
        <w:pPr>
          <w:pStyle w:val="Noga"/>
          <w:pBdr>
            <w:bottom w:val="single" w:sz="4" w:space="0" w:color="auto"/>
          </w:pBdr>
          <w:jc w:val="center"/>
          <w:rPr>
            <w:rFonts w:ascii="Arial" w:hAnsi="Arial" w:cs="Arial"/>
            <w:i/>
            <w:sz w:val="16"/>
            <w:szCs w:val="16"/>
            <w:lang w:val="sl-SI"/>
          </w:rPr>
        </w:pPr>
        <w:r>
          <w:rPr>
            <w:rFonts w:ascii="Arial" w:hAnsi="Arial" w:cs="Arial"/>
            <w:i/>
            <w:sz w:val="16"/>
            <w:szCs w:val="16"/>
            <w:lang w:val="sl-SI"/>
          </w:rPr>
          <w:t>Projektna naloga</w:t>
        </w:r>
        <w:r w:rsidRPr="00F44F39">
          <w:rPr>
            <w:rFonts w:ascii="Arial" w:hAnsi="Arial" w:cs="Arial"/>
            <w:i/>
            <w:sz w:val="16"/>
            <w:szCs w:val="16"/>
            <w:lang w:val="sl-SI"/>
          </w:rPr>
          <w:t>:</w:t>
        </w:r>
        <w:r>
          <w:rPr>
            <w:rFonts w:ascii="Arial" w:hAnsi="Arial" w:cs="Arial"/>
            <w:i/>
            <w:sz w:val="16"/>
            <w:szCs w:val="16"/>
            <w:lang w:val="sl-SI"/>
          </w:rPr>
          <w:t xml:space="preserve"> </w:t>
        </w:r>
        <w:r w:rsidRPr="00AD7394">
          <w:rPr>
            <w:rFonts w:ascii="Arial" w:hAnsi="Arial" w:cs="Arial"/>
            <w:i/>
            <w:sz w:val="16"/>
            <w:szCs w:val="16"/>
            <w:lang w:val="sl-SI"/>
          </w:rPr>
          <w:t>Izdelava izvedbene dokumentacije za nadgradnjo železniške infrastrukture na območju železniške postaje Nova Gorica</w:t>
        </w:r>
      </w:p>
      <w:p w14:paraId="0CB941DE" w14:textId="1311486D" w:rsidR="00203FEA" w:rsidRPr="00F44F39" w:rsidRDefault="00203FEA" w:rsidP="00F44F39">
        <w:pPr>
          <w:pStyle w:val="Noga"/>
          <w:jc w:val="center"/>
          <w:rPr>
            <w:rFonts w:ascii="Arial" w:hAnsi="Arial" w:cs="Arial"/>
            <w:i/>
            <w:sz w:val="16"/>
            <w:szCs w:val="16"/>
          </w:rPr>
        </w:pPr>
        <w:r w:rsidRPr="00F44F39">
          <w:rPr>
            <w:rFonts w:ascii="Arial" w:hAnsi="Arial" w:cs="Arial"/>
            <w:i/>
            <w:sz w:val="16"/>
            <w:szCs w:val="16"/>
            <w:lang w:val="sl-SI"/>
          </w:rPr>
          <w:fldChar w:fldCharType="begin"/>
        </w:r>
        <w:r w:rsidRPr="00F44F39">
          <w:rPr>
            <w:rFonts w:ascii="Arial" w:hAnsi="Arial" w:cs="Arial"/>
            <w:i/>
            <w:sz w:val="16"/>
            <w:szCs w:val="16"/>
            <w:lang w:val="sl-SI"/>
          </w:rPr>
          <w:instrText>PAGE   \* MERGEFORMAT</w:instrText>
        </w:r>
        <w:r w:rsidRPr="00F44F39">
          <w:rPr>
            <w:rFonts w:ascii="Arial" w:hAnsi="Arial" w:cs="Arial"/>
            <w:i/>
            <w:sz w:val="16"/>
            <w:szCs w:val="16"/>
            <w:lang w:val="sl-SI"/>
          </w:rPr>
          <w:fldChar w:fldCharType="separate"/>
        </w:r>
        <w:r w:rsidR="00F92ED3">
          <w:rPr>
            <w:rFonts w:ascii="Arial" w:hAnsi="Arial" w:cs="Arial"/>
            <w:i/>
            <w:noProof/>
            <w:sz w:val="16"/>
            <w:szCs w:val="16"/>
            <w:lang w:val="sl-SI"/>
          </w:rPr>
          <w:t>2</w:t>
        </w:r>
        <w:r w:rsidRPr="00F44F39">
          <w:rPr>
            <w:rFonts w:ascii="Arial" w:hAnsi="Arial" w:cs="Arial"/>
            <w:i/>
            <w:sz w:val="16"/>
            <w:szCs w:val="16"/>
            <w:lang w:val="sl-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5F6E" w14:textId="77777777" w:rsidR="00226F68" w:rsidRDefault="00226F68" w:rsidP="005C2368">
      <w:pPr>
        <w:spacing w:after="0" w:line="240" w:lineRule="auto"/>
      </w:pPr>
      <w:r>
        <w:separator/>
      </w:r>
    </w:p>
  </w:footnote>
  <w:footnote w:type="continuationSeparator" w:id="0">
    <w:p w14:paraId="65E4742D" w14:textId="77777777" w:rsidR="00226F68" w:rsidRDefault="00226F68" w:rsidP="005C2368">
      <w:pPr>
        <w:spacing w:after="0" w:line="240" w:lineRule="auto"/>
      </w:pPr>
      <w:r>
        <w:continuationSeparator/>
      </w:r>
    </w:p>
  </w:footnote>
  <w:footnote w:id="1">
    <w:p w14:paraId="44494D92" w14:textId="7964DA33" w:rsidR="00203FEA" w:rsidRPr="00946278" w:rsidRDefault="00203FEA" w:rsidP="005E7BFE">
      <w:pPr>
        <w:pStyle w:val="Odstavekseznama"/>
        <w:spacing w:after="100" w:line="288" w:lineRule="auto"/>
        <w:ind w:left="425"/>
        <w:contextualSpacing w:val="0"/>
        <w:rPr>
          <w:rFonts w:ascii="Arial" w:eastAsia="Times New Roman" w:hAnsi="Arial" w:cs="Arial"/>
          <w:bCs/>
          <w:spacing w:val="-5"/>
          <w:kern w:val="32"/>
          <w:szCs w:val="32"/>
          <w:lang w:eastAsia="sl-SI"/>
        </w:rPr>
      </w:pPr>
      <w:r>
        <w:rPr>
          <w:rStyle w:val="Sprotnaopomba-sklic"/>
        </w:rPr>
        <w:footnoteRef/>
      </w:r>
      <w:r>
        <w:t xml:space="preserve"> </w:t>
      </w:r>
      <w:r w:rsidRPr="00946278">
        <w:rPr>
          <w:rFonts w:ascii="Arial" w:eastAsia="Times New Roman" w:hAnsi="Arial" w:cs="Arial"/>
          <w:bCs/>
          <w:spacing w:val="-5"/>
          <w:kern w:val="32"/>
          <w:szCs w:val="32"/>
          <w:lang w:eastAsia="sl-SI"/>
        </w:rPr>
        <w:t>Zahteva dostopov na perone za potnike je, da dostopa</w:t>
      </w:r>
      <w:r>
        <w:rPr>
          <w:rFonts w:ascii="Arial" w:eastAsia="Times New Roman" w:hAnsi="Arial" w:cs="Arial"/>
          <w:bCs/>
          <w:spacing w:val="-5"/>
          <w:kern w:val="32"/>
          <w:szCs w:val="32"/>
          <w:lang w:eastAsia="sl-SI"/>
        </w:rPr>
        <w:t>jo</w:t>
      </w:r>
      <w:r w:rsidRPr="00946278">
        <w:rPr>
          <w:rFonts w:ascii="Arial" w:eastAsia="Times New Roman" w:hAnsi="Arial" w:cs="Arial"/>
          <w:bCs/>
          <w:spacing w:val="-5"/>
          <w:kern w:val="32"/>
          <w:szCs w:val="32"/>
          <w:lang w:eastAsia="sl-SI"/>
        </w:rPr>
        <w:t xml:space="preserve"> do peronov po pokriti površini, kar je tudi s stališča vzdrževanja in uporabe v primeru padavin bolj primerno.</w:t>
      </w:r>
    </w:p>
    <w:p w14:paraId="2B4DF043" w14:textId="72619D19" w:rsidR="00203FEA" w:rsidRDefault="00203FEA">
      <w:pPr>
        <w:pStyle w:val="Sprotnaopomba-besedilo"/>
      </w:pPr>
    </w:p>
  </w:footnote>
  <w:footnote w:id="2">
    <w:p w14:paraId="3A6C2754" w14:textId="0F358601" w:rsidR="00203FEA" w:rsidRDefault="00203FEA">
      <w:pPr>
        <w:pStyle w:val="Sprotnaopomba-besedilo"/>
      </w:pPr>
      <w:r>
        <w:rPr>
          <w:rStyle w:val="Sprotnaopomba-sklic"/>
        </w:rPr>
        <w:footnoteRef/>
      </w:r>
      <w:r>
        <w:t xml:space="preserve"> </w:t>
      </w:r>
      <w:r w:rsidRPr="00F751E4">
        <w:rPr>
          <w:rFonts w:ascii="Arial" w:hAnsi="Arial" w:cs="Arial"/>
          <w:i/>
          <w:lang w:eastAsia="sl-SI"/>
        </w:rPr>
        <w:t xml:space="preserve">Navedena projekta nista predmet obdelave v okviru </w:t>
      </w:r>
      <w:r>
        <w:rPr>
          <w:rFonts w:ascii="Arial" w:hAnsi="Arial" w:cs="Arial"/>
          <w:i/>
          <w:lang w:eastAsia="sl-SI"/>
        </w:rPr>
        <w:t>tega projekta</w:t>
      </w:r>
      <w:r w:rsidRPr="00F751E4">
        <w:rPr>
          <w:rFonts w:ascii="Arial" w:hAnsi="Arial" w:cs="Arial"/>
          <w:i/>
          <w:lang w:eastAsia="sl-SI"/>
        </w:rPr>
        <w:t xml:space="preserve">, </w:t>
      </w:r>
      <w:r>
        <w:rPr>
          <w:rFonts w:ascii="Arial" w:hAnsi="Arial" w:cs="Arial"/>
          <w:i/>
          <w:lang w:eastAsia="sl-SI"/>
        </w:rPr>
        <w:t>ima pa tehnologija, začetek in čas</w:t>
      </w:r>
      <w:r w:rsidRPr="00F751E4">
        <w:rPr>
          <w:rFonts w:ascii="Arial" w:hAnsi="Arial" w:cs="Arial"/>
          <w:i/>
          <w:lang w:eastAsia="sl-SI"/>
        </w:rPr>
        <w:t xml:space="preserve"> izvedbe le-teh </w:t>
      </w:r>
      <w:r>
        <w:rPr>
          <w:rFonts w:ascii="Arial" w:hAnsi="Arial" w:cs="Arial"/>
          <w:i/>
          <w:lang w:eastAsia="sl-SI"/>
        </w:rPr>
        <w:t xml:space="preserve">del bistven </w:t>
      </w:r>
      <w:r w:rsidRPr="00F751E4">
        <w:rPr>
          <w:rFonts w:ascii="Arial" w:hAnsi="Arial" w:cs="Arial"/>
          <w:i/>
          <w:lang w:eastAsia="sl-SI"/>
        </w:rPr>
        <w:t xml:space="preserve">vpliv na odločitve in </w:t>
      </w:r>
      <w:proofErr w:type="spellStart"/>
      <w:r w:rsidRPr="00F751E4">
        <w:rPr>
          <w:rFonts w:ascii="Arial" w:hAnsi="Arial" w:cs="Arial"/>
          <w:i/>
          <w:lang w:eastAsia="sl-SI"/>
        </w:rPr>
        <w:t>faznost</w:t>
      </w:r>
      <w:proofErr w:type="spellEnd"/>
      <w:r w:rsidRPr="00F751E4">
        <w:rPr>
          <w:rFonts w:ascii="Arial" w:hAnsi="Arial" w:cs="Arial"/>
          <w:i/>
          <w:lang w:eastAsia="sl-SI"/>
        </w:rPr>
        <w:t xml:space="preserve"> izvajanja projekta nadgradnje Nova Gorica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B47"/>
    <w:multiLevelType w:val="hybridMultilevel"/>
    <w:tmpl w:val="312E2EC0"/>
    <w:lvl w:ilvl="0" w:tplc="27C06D2C">
      <w:start w:val="3"/>
      <w:numFmt w:val="bullet"/>
      <w:lvlText w:val="-"/>
      <w:lvlJc w:val="left"/>
      <w:pPr>
        <w:ind w:left="1429" w:hanging="360"/>
      </w:pPr>
      <w:rPr>
        <w:rFonts w:ascii="Arial" w:eastAsia="Times New Roman" w:hAnsi="Arial" w:cs="Arial"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 w15:restartNumberingAfterBreak="0">
    <w:nsid w:val="058C7874"/>
    <w:multiLevelType w:val="hybridMultilevel"/>
    <w:tmpl w:val="A15CEEEE"/>
    <w:lvl w:ilvl="0" w:tplc="C6846E5E">
      <w:start w:val="3"/>
      <w:numFmt w:val="bullet"/>
      <w:lvlText w:val="-"/>
      <w:lvlJc w:val="left"/>
      <w:pPr>
        <w:ind w:left="1429" w:hanging="360"/>
      </w:pPr>
      <w:rPr>
        <w:rFonts w:ascii="Times New Roman" w:eastAsia="Arial" w:hAnsi="Times New Roman" w:cs="Times New Roman" w:hint="default"/>
        <w:color w:val="4F81BD"/>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 w15:restartNumberingAfterBreak="0">
    <w:nsid w:val="06D53A00"/>
    <w:multiLevelType w:val="multilevel"/>
    <w:tmpl w:val="B3BC9F42"/>
    <w:lvl w:ilvl="0">
      <w:start w:val="3"/>
      <w:numFmt w:val="bullet"/>
      <w:lvlText w:val="-"/>
      <w:lvlJc w:val="left"/>
      <w:pPr>
        <w:ind w:left="360" w:hanging="360"/>
      </w:pPr>
      <w:rPr>
        <w:rFonts w:ascii="Arial" w:eastAsia="Times New Roman" w:hAnsi="Arial" w:cs="Arial" w:hint="default"/>
      </w:rPr>
    </w:lvl>
    <w:lvl w:ilvl="1">
      <w:start w:val="1"/>
      <w:numFmt w:val="lowerLetter"/>
      <w:lvlText w:val="%1.%2.)"/>
      <w:lvlJc w:val="left"/>
      <w:pPr>
        <w:tabs>
          <w:tab w:val="num" w:pos="992"/>
        </w:tabs>
        <w:ind w:left="992" w:hanging="681"/>
      </w:pPr>
      <w:rPr>
        <w:rFonts w:cs="Times New Roman" w:hint="default"/>
      </w:rPr>
    </w:lvl>
    <w:lvl w:ilvl="2">
      <w:start w:val="1"/>
      <w:numFmt w:val="lowerRoman"/>
      <w:lvlText w:val="%3."/>
      <w:lvlJc w:val="right"/>
      <w:pPr>
        <w:ind w:left="463" w:hanging="180"/>
      </w:pPr>
      <w:rPr>
        <w:rFonts w:cs="Times New Roman" w:hint="default"/>
      </w:rPr>
    </w:lvl>
    <w:lvl w:ilvl="3">
      <w:start w:val="1"/>
      <w:numFmt w:val="decimal"/>
      <w:lvlText w:val="%4."/>
      <w:lvlJc w:val="left"/>
      <w:pPr>
        <w:ind w:left="2454" w:hanging="360"/>
      </w:pPr>
      <w:rPr>
        <w:rFonts w:cs="Times New Roman" w:hint="default"/>
      </w:rPr>
    </w:lvl>
    <w:lvl w:ilvl="4">
      <w:start w:val="1"/>
      <w:numFmt w:val="lowerLetter"/>
      <w:lvlText w:val="%5."/>
      <w:lvlJc w:val="left"/>
      <w:pPr>
        <w:ind w:left="3174" w:hanging="360"/>
      </w:pPr>
      <w:rPr>
        <w:rFonts w:cs="Times New Roman" w:hint="default"/>
      </w:rPr>
    </w:lvl>
    <w:lvl w:ilvl="5">
      <w:start w:val="1"/>
      <w:numFmt w:val="lowerRoman"/>
      <w:lvlText w:val="%6."/>
      <w:lvlJc w:val="right"/>
      <w:pPr>
        <w:ind w:left="3894" w:hanging="180"/>
      </w:pPr>
      <w:rPr>
        <w:rFonts w:cs="Times New Roman" w:hint="default"/>
      </w:rPr>
    </w:lvl>
    <w:lvl w:ilvl="6">
      <w:start w:val="1"/>
      <w:numFmt w:val="decimal"/>
      <w:lvlText w:val="%7."/>
      <w:lvlJc w:val="left"/>
      <w:pPr>
        <w:ind w:left="4614" w:hanging="360"/>
      </w:pPr>
      <w:rPr>
        <w:rFonts w:cs="Times New Roman" w:hint="default"/>
      </w:rPr>
    </w:lvl>
    <w:lvl w:ilvl="7">
      <w:start w:val="1"/>
      <w:numFmt w:val="lowerLetter"/>
      <w:lvlText w:val="%8."/>
      <w:lvlJc w:val="left"/>
      <w:pPr>
        <w:ind w:left="5334" w:hanging="360"/>
      </w:pPr>
      <w:rPr>
        <w:rFonts w:cs="Times New Roman" w:hint="default"/>
      </w:rPr>
    </w:lvl>
    <w:lvl w:ilvl="8">
      <w:start w:val="1"/>
      <w:numFmt w:val="lowerRoman"/>
      <w:lvlText w:val="%9."/>
      <w:lvlJc w:val="right"/>
      <w:pPr>
        <w:ind w:left="6054" w:hanging="180"/>
      </w:pPr>
      <w:rPr>
        <w:rFonts w:cs="Times New Roman" w:hint="default"/>
      </w:rPr>
    </w:lvl>
  </w:abstractNum>
  <w:abstractNum w:abstractNumId="3" w15:restartNumberingAfterBreak="0">
    <w:nsid w:val="088744DE"/>
    <w:multiLevelType w:val="hybridMultilevel"/>
    <w:tmpl w:val="2668EFA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F01361"/>
    <w:multiLevelType w:val="multilevel"/>
    <w:tmpl w:val="47B43D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CD0C65"/>
    <w:multiLevelType w:val="hybridMultilevel"/>
    <w:tmpl w:val="72882740"/>
    <w:lvl w:ilvl="0" w:tplc="62F0EA6A">
      <w:numFmt w:val="bullet"/>
      <w:lvlText w:val="-"/>
      <w:lvlJc w:val="left"/>
      <w:pPr>
        <w:ind w:left="788" w:hanging="360"/>
      </w:pPr>
      <w:rPr>
        <w:rFonts w:ascii="Tahoma" w:eastAsia="Tahoma" w:hAnsi="Tahoma" w:cs="Tahoma" w:hint="default"/>
      </w:rPr>
    </w:lvl>
    <w:lvl w:ilvl="1" w:tplc="04240003" w:tentative="1">
      <w:start w:val="1"/>
      <w:numFmt w:val="bullet"/>
      <w:lvlText w:val="o"/>
      <w:lvlJc w:val="left"/>
      <w:pPr>
        <w:ind w:left="1508" w:hanging="360"/>
      </w:pPr>
      <w:rPr>
        <w:rFonts w:ascii="Courier New" w:hAnsi="Courier New" w:cs="Courier New" w:hint="default"/>
      </w:rPr>
    </w:lvl>
    <w:lvl w:ilvl="2" w:tplc="04240005" w:tentative="1">
      <w:start w:val="1"/>
      <w:numFmt w:val="bullet"/>
      <w:lvlText w:val=""/>
      <w:lvlJc w:val="left"/>
      <w:pPr>
        <w:ind w:left="2228" w:hanging="360"/>
      </w:pPr>
      <w:rPr>
        <w:rFonts w:ascii="Wingdings" w:hAnsi="Wingdings"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6" w15:restartNumberingAfterBreak="0">
    <w:nsid w:val="0ADF4B4D"/>
    <w:multiLevelType w:val="hybridMultilevel"/>
    <w:tmpl w:val="173A5904"/>
    <w:lvl w:ilvl="0" w:tplc="27C06D2C">
      <w:start w:val="3"/>
      <w:numFmt w:val="bullet"/>
      <w:lvlText w:val="-"/>
      <w:lvlJc w:val="left"/>
      <w:pPr>
        <w:ind w:left="1429" w:hanging="360"/>
      </w:pPr>
      <w:rPr>
        <w:rFonts w:ascii="Arial" w:eastAsia="Times New Roman" w:hAnsi="Arial" w:cs="Arial" w:hint="default"/>
      </w:rPr>
    </w:lvl>
    <w:lvl w:ilvl="1" w:tplc="04240003">
      <w:start w:val="1"/>
      <w:numFmt w:val="bullet"/>
      <w:lvlText w:val="o"/>
      <w:lvlJc w:val="left"/>
      <w:pPr>
        <w:ind w:left="3053"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7" w15:restartNumberingAfterBreak="0">
    <w:nsid w:val="0E0F763A"/>
    <w:multiLevelType w:val="multilevel"/>
    <w:tmpl w:val="9B5EEDFE"/>
    <w:lvl w:ilvl="0">
      <w:start w:val="3"/>
      <w:numFmt w:val="bullet"/>
      <w:lvlText w:val="-"/>
      <w:lvlJc w:val="left"/>
      <w:pPr>
        <w:ind w:left="1429" w:hanging="360"/>
      </w:pPr>
      <w:rPr>
        <w:rFonts w:ascii="Arial" w:eastAsia="Times New Roman" w:hAnsi="Arial" w:cs="Arial" w:hint="default"/>
        <w:color w:val="auto"/>
      </w:rPr>
    </w:lvl>
    <w:lvl w:ilvl="1">
      <w:start w:val="1"/>
      <w:numFmt w:val="lowerLetter"/>
      <w:lvlText w:val="%1.%2."/>
      <w:lvlJc w:val="left"/>
      <w:pPr>
        <w:ind w:left="2061" w:hanging="621"/>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0ED233A0"/>
    <w:multiLevelType w:val="hybridMultilevel"/>
    <w:tmpl w:val="0330A2A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C228D4"/>
    <w:multiLevelType w:val="multilevel"/>
    <w:tmpl w:val="D096B388"/>
    <w:lvl w:ilvl="0">
      <w:start w:val="1"/>
      <w:numFmt w:val="lowerLetter"/>
      <w:pStyle w:val="Otevilenseznam"/>
      <w:lvlText w:val="%1)"/>
      <w:lvlJc w:val="left"/>
      <w:pPr>
        <w:ind w:left="1429" w:hanging="360"/>
      </w:pPr>
      <w:rPr>
        <w:rFonts w:hint="default"/>
        <w:color w:val="auto"/>
      </w:rPr>
    </w:lvl>
    <w:lvl w:ilvl="1">
      <w:start w:val="1"/>
      <w:numFmt w:val="lowerLetter"/>
      <w:pStyle w:val="Otevilenseznam2"/>
      <w:lvlText w:val="%1.%2."/>
      <w:lvlJc w:val="left"/>
      <w:pPr>
        <w:ind w:left="2061" w:hanging="621"/>
      </w:pPr>
      <w:rPr>
        <w:rFonts w:hint="default"/>
      </w:rPr>
    </w:lvl>
    <w:lvl w:ilvl="2">
      <w:start w:val="1"/>
      <w:numFmt w:val="lowerRoman"/>
      <w:pStyle w:val="Otevilenseznam3"/>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143F5F24"/>
    <w:multiLevelType w:val="hybridMultilevel"/>
    <w:tmpl w:val="7CEAA902"/>
    <w:lvl w:ilvl="0" w:tplc="27C06D2C">
      <w:start w:val="3"/>
      <w:numFmt w:val="bullet"/>
      <w:lvlText w:val="-"/>
      <w:lvlJc w:val="left"/>
      <w:pPr>
        <w:ind w:left="1429" w:hanging="360"/>
      </w:pPr>
      <w:rPr>
        <w:rFonts w:ascii="Arial" w:eastAsia="Times New Roman" w:hAnsi="Arial" w:cs="Arial"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1" w15:restartNumberingAfterBreak="0">
    <w:nsid w:val="17264334"/>
    <w:multiLevelType w:val="hybridMultilevel"/>
    <w:tmpl w:val="BBC628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002ACC8">
      <w:start w:val="2"/>
      <w:numFmt w:val="bullet"/>
      <w:lvlText w:val="-"/>
      <w:lvlJc w:val="left"/>
      <w:pPr>
        <w:ind w:left="785"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2936B1"/>
    <w:multiLevelType w:val="hybridMultilevel"/>
    <w:tmpl w:val="A6A2155A"/>
    <w:lvl w:ilvl="0" w:tplc="27C06D2C">
      <w:start w:val="3"/>
      <w:numFmt w:val="bullet"/>
      <w:lvlText w:val="-"/>
      <w:lvlJc w:val="left"/>
      <w:pPr>
        <w:ind w:left="1429" w:hanging="360"/>
      </w:pPr>
      <w:rPr>
        <w:rFonts w:ascii="Arial" w:eastAsia="Times New Roman" w:hAnsi="Arial" w:cs="Arial" w:hint="default"/>
        <w:color w:val="4F81BD"/>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188256D6"/>
    <w:multiLevelType w:val="multilevel"/>
    <w:tmpl w:val="1A9AC7E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1AFB346D"/>
    <w:multiLevelType w:val="multilevel"/>
    <w:tmpl w:val="528C42C2"/>
    <w:lvl w:ilvl="0">
      <w:start w:val="6"/>
      <w:numFmt w:val="decimal"/>
      <w:lvlText w:val="%1."/>
      <w:lvlJc w:val="left"/>
      <w:pPr>
        <w:ind w:left="216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1CF355AF"/>
    <w:multiLevelType w:val="multilevel"/>
    <w:tmpl w:val="328A46B8"/>
    <w:lvl w:ilvl="0">
      <w:start w:val="3"/>
      <w:numFmt w:val="decimal"/>
      <w:lvlText w:val="%1."/>
      <w:lvlJc w:val="left"/>
      <w:pPr>
        <w:ind w:left="2160"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1E9C77A5"/>
    <w:multiLevelType w:val="hybridMultilevel"/>
    <w:tmpl w:val="8F1A7DF8"/>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7" w15:restartNumberingAfterBreak="0">
    <w:nsid w:val="21A332A3"/>
    <w:multiLevelType w:val="hybridMultilevel"/>
    <w:tmpl w:val="AD9022B6"/>
    <w:lvl w:ilvl="0" w:tplc="20A0E912">
      <w:start w:val="1"/>
      <w:numFmt w:val="bullet"/>
      <w:pStyle w:val="Alinea"/>
      <w:lvlText w:val=""/>
      <w:lvlJc w:val="left"/>
      <w:pPr>
        <w:tabs>
          <w:tab w:val="num" w:pos="-397"/>
        </w:tabs>
        <w:ind w:left="284" w:hanging="284"/>
      </w:pPr>
      <w:rPr>
        <w:rFonts w:ascii="Symbol" w:hAnsi="Symbol" w:hint="default"/>
      </w:rPr>
    </w:lvl>
    <w:lvl w:ilvl="1" w:tplc="04240003">
      <w:start w:val="1"/>
      <w:numFmt w:val="bullet"/>
      <w:lvlText w:val="o"/>
      <w:lvlJc w:val="left"/>
      <w:pPr>
        <w:tabs>
          <w:tab w:val="num" w:pos="369"/>
        </w:tabs>
        <w:ind w:left="369"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2042C87"/>
    <w:multiLevelType w:val="hybridMultilevel"/>
    <w:tmpl w:val="FDF8B03A"/>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26C50D42"/>
    <w:multiLevelType w:val="hybridMultilevel"/>
    <w:tmpl w:val="7CEE1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7A30AE"/>
    <w:multiLevelType w:val="hybridMultilevel"/>
    <w:tmpl w:val="9D483A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D94D62"/>
    <w:multiLevelType w:val="hybridMultilevel"/>
    <w:tmpl w:val="CB8A07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A96E1C"/>
    <w:multiLevelType w:val="hybridMultilevel"/>
    <w:tmpl w:val="E124E4AA"/>
    <w:lvl w:ilvl="0" w:tplc="27C06D2C">
      <w:start w:val="3"/>
      <w:numFmt w:val="bullet"/>
      <w:lvlText w:val="-"/>
      <w:lvlJc w:val="left"/>
      <w:pPr>
        <w:ind w:left="1429" w:hanging="360"/>
      </w:pPr>
      <w:rPr>
        <w:rFonts w:ascii="Arial" w:eastAsia="Times New Roman" w:hAnsi="Arial" w:cs="Arial"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3" w15:restartNumberingAfterBreak="0">
    <w:nsid w:val="30B26AE0"/>
    <w:multiLevelType w:val="hybridMultilevel"/>
    <w:tmpl w:val="0804FA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F">
      <w:start w:val="1"/>
      <w:numFmt w:val="decimal"/>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DC58B9"/>
    <w:multiLevelType w:val="hybridMultilevel"/>
    <w:tmpl w:val="0C94E5B2"/>
    <w:lvl w:ilvl="0" w:tplc="62943CD0">
      <w:numFmt w:val="bullet"/>
      <w:pStyle w:val="Alineja"/>
      <w:lvlText w:val="-"/>
      <w:lvlJc w:val="left"/>
      <w:pPr>
        <w:ind w:left="720" w:hanging="360"/>
      </w:pPr>
      <w:rPr>
        <w:rFonts w:ascii="Times New Roman" w:eastAsia="Times New Roman" w:hAnsi="Times New Roman" w:cs="Times New Roman"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8C2D65"/>
    <w:multiLevelType w:val="multilevel"/>
    <w:tmpl w:val="6818CA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6941A57"/>
    <w:multiLevelType w:val="hybridMultilevel"/>
    <w:tmpl w:val="8BB04FDA"/>
    <w:lvl w:ilvl="0" w:tplc="F250A184">
      <w:start w:val="1"/>
      <w:numFmt w:val="decimal"/>
      <w:pStyle w:val="Alineja-tevilena"/>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E114A4"/>
    <w:multiLevelType w:val="hybridMultilevel"/>
    <w:tmpl w:val="82FC5E94"/>
    <w:lvl w:ilvl="0" w:tplc="27C06D2C">
      <w:start w:val="3"/>
      <w:numFmt w:val="bullet"/>
      <w:lvlText w:val="-"/>
      <w:lvlJc w:val="left"/>
      <w:pPr>
        <w:ind w:left="720" w:hanging="360"/>
      </w:pPr>
      <w:rPr>
        <w:rFonts w:ascii="Arial" w:eastAsia="Times New Roman" w:hAnsi="Arial" w:cs="Arial" w:hint="default"/>
      </w:rPr>
    </w:lvl>
    <w:lvl w:ilvl="1" w:tplc="B2F29E5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404A52"/>
    <w:multiLevelType w:val="hybridMultilevel"/>
    <w:tmpl w:val="F51A68A8"/>
    <w:lvl w:ilvl="0" w:tplc="C002ACC8">
      <w:start w:val="2"/>
      <w:numFmt w:val="bullet"/>
      <w:lvlText w:val="-"/>
      <w:lvlJc w:val="left"/>
      <w:pPr>
        <w:ind w:left="2160" w:hanging="360"/>
      </w:pPr>
      <w:rPr>
        <w:rFonts w:ascii="Arial" w:eastAsiaTheme="minorHAnsi" w:hAnsi="Arial" w:cs="Arial" w:hint="default"/>
      </w:rPr>
    </w:lvl>
    <w:lvl w:ilvl="1" w:tplc="04240003">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9" w15:restartNumberingAfterBreak="0">
    <w:nsid w:val="376D0724"/>
    <w:multiLevelType w:val="hybridMultilevel"/>
    <w:tmpl w:val="5616E636"/>
    <w:lvl w:ilvl="0" w:tplc="27C06D2C">
      <w:start w:val="3"/>
      <w:numFmt w:val="bullet"/>
      <w:lvlText w:val="-"/>
      <w:lvlJc w:val="left"/>
      <w:pPr>
        <w:ind w:left="1429" w:hanging="360"/>
      </w:pPr>
      <w:rPr>
        <w:rFonts w:ascii="Arial" w:eastAsia="Times New Roman" w:hAnsi="Arial" w:cs="Arial"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0" w15:restartNumberingAfterBreak="0">
    <w:nsid w:val="39970EBB"/>
    <w:multiLevelType w:val="hybridMultilevel"/>
    <w:tmpl w:val="858A93D8"/>
    <w:lvl w:ilvl="0" w:tplc="BC56BDA2">
      <w:start w:val="1"/>
      <w:numFmt w:val="bullet"/>
      <w:pStyle w:val="naslovnica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5FB024F"/>
    <w:multiLevelType w:val="hybridMultilevel"/>
    <w:tmpl w:val="9F6C7350"/>
    <w:lvl w:ilvl="0" w:tplc="AF968834">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2" w15:restartNumberingAfterBreak="0">
    <w:nsid w:val="46E0552B"/>
    <w:multiLevelType w:val="hybridMultilevel"/>
    <w:tmpl w:val="E4A07168"/>
    <w:lvl w:ilvl="0" w:tplc="21F2C84E">
      <w:start w:val="1"/>
      <w:numFmt w:val="lowerLetter"/>
      <w:lvlText w:val="%1)"/>
      <w:lvlJc w:val="left"/>
      <w:pPr>
        <w:ind w:left="1429" w:hanging="360"/>
      </w:pPr>
      <w:rPr>
        <w:b/>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3" w15:restartNumberingAfterBreak="0">
    <w:nsid w:val="50687570"/>
    <w:multiLevelType w:val="hybridMultilevel"/>
    <w:tmpl w:val="5A9A5B80"/>
    <w:lvl w:ilvl="0" w:tplc="AF9688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952654"/>
    <w:multiLevelType w:val="hybridMultilevel"/>
    <w:tmpl w:val="2CC6094A"/>
    <w:lvl w:ilvl="0" w:tplc="04240001">
      <w:start w:val="1"/>
      <w:numFmt w:val="bullet"/>
      <w:lvlText w:val=""/>
      <w:lvlJc w:val="left"/>
      <w:pPr>
        <w:ind w:left="1429" w:hanging="360"/>
      </w:pPr>
      <w:rPr>
        <w:rFonts w:ascii="Symbol" w:hAnsi="Symbol" w:hint="default"/>
        <w:color w:val="4F81BD"/>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5" w15:restartNumberingAfterBreak="0">
    <w:nsid w:val="5B8D7F0A"/>
    <w:multiLevelType w:val="hybridMultilevel"/>
    <w:tmpl w:val="D1D0BA50"/>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6" w15:restartNumberingAfterBreak="0">
    <w:nsid w:val="5BC73D53"/>
    <w:multiLevelType w:val="hybridMultilevel"/>
    <w:tmpl w:val="BADC2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DBE1066"/>
    <w:multiLevelType w:val="multilevel"/>
    <w:tmpl w:val="528C42C2"/>
    <w:lvl w:ilvl="0">
      <w:start w:val="6"/>
      <w:numFmt w:val="decimal"/>
      <w:lvlText w:val="%1."/>
      <w:lvlJc w:val="left"/>
      <w:pPr>
        <w:ind w:left="216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64166A60"/>
    <w:multiLevelType w:val="hybridMultilevel"/>
    <w:tmpl w:val="5BE24272"/>
    <w:lvl w:ilvl="0" w:tplc="C002ACC8">
      <w:start w:val="2"/>
      <w:numFmt w:val="bullet"/>
      <w:lvlText w:val="-"/>
      <w:lvlJc w:val="left"/>
      <w:pPr>
        <w:ind w:left="2160" w:hanging="360"/>
      </w:pPr>
      <w:rPr>
        <w:rFonts w:ascii="Arial" w:eastAsiaTheme="minorHAnsi" w:hAnsi="Arial" w:cs="Arial" w:hint="default"/>
      </w:rPr>
    </w:lvl>
    <w:lvl w:ilvl="1" w:tplc="C002ACC8">
      <w:start w:val="2"/>
      <w:numFmt w:val="bullet"/>
      <w:lvlText w:val="-"/>
      <w:lvlJc w:val="left"/>
      <w:pPr>
        <w:ind w:left="2880" w:hanging="360"/>
      </w:pPr>
      <w:rPr>
        <w:rFonts w:ascii="Arial" w:eastAsiaTheme="minorHAnsi" w:hAnsi="Arial" w:cs="Arial"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39" w15:restartNumberingAfterBreak="0">
    <w:nsid w:val="64EB5487"/>
    <w:multiLevelType w:val="hybridMultilevel"/>
    <w:tmpl w:val="CE66D910"/>
    <w:lvl w:ilvl="0" w:tplc="F7E01214">
      <w:start w:val="1"/>
      <w:numFmt w:val="bullet"/>
      <w:pStyle w:val="Alineja2"/>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F26D47"/>
    <w:multiLevelType w:val="hybridMultilevel"/>
    <w:tmpl w:val="0742D3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F87ED2"/>
    <w:multiLevelType w:val="multilevel"/>
    <w:tmpl w:val="01C663DA"/>
    <w:lvl w:ilvl="0">
      <w:start w:val="3"/>
      <w:numFmt w:val="bullet"/>
      <w:lvlText w:val="-"/>
      <w:lvlJc w:val="left"/>
      <w:pPr>
        <w:ind w:left="1429" w:hanging="360"/>
      </w:pPr>
      <w:rPr>
        <w:rFonts w:ascii="Arial" w:eastAsia="Times New Roman" w:hAnsi="Arial" w:cs="Arial" w:hint="default"/>
        <w:color w:val="auto"/>
      </w:rPr>
    </w:lvl>
    <w:lvl w:ilvl="1">
      <w:start w:val="1"/>
      <w:numFmt w:val="lowerLetter"/>
      <w:lvlText w:val="%1.%2."/>
      <w:lvlJc w:val="left"/>
      <w:pPr>
        <w:ind w:left="2061" w:hanging="621"/>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6B211A5A"/>
    <w:multiLevelType w:val="hybridMultilevel"/>
    <w:tmpl w:val="D304D4BA"/>
    <w:lvl w:ilvl="0" w:tplc="27C06D2C">
      <w:start w:val="3"/>
      <w:numFmt w:val="bullet"/>
      <w:lvlText w:val="-"/>
      <w:lvlJc w:val="left"/>
      <w:pPr>
        <w:ind w:left="1429" w:hanging="360"/>
      </w:pPr>
      <w:rPr>
        <w:rFonts w:ascii="Arial" w:eastAsia="Times New Roman" w:hAnsi="Arial" w:cs="Arial" w:hint="default"/>
      </w:rPr>
    </w:lvl>
    <w:lvl w:ilvl="1" w:tplc="66BEE210">
      <w:start w:val="1"/>
      <w:numFmt w:val="lowerLetter"/>
      <w:lvlText w:val="%2)"/>
      <w:lvlJc w:val="left"/>
      <w:pPr>
        <w:ind w:left="2359" w:hanging="570"/>
      </w:pPr>
      <w:rPr>
        <w:rFonts w:hint="default"/>
      </w:r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43" w15:restartNumberingAfterBreak="0">
    <w:nsid w:val="6B492498"/>
    <w:multiLevelType w:val="hybridMultilevel"/>
    <w:tmpl w:val="45CE4634"/>
    <w:lvl w:ilvl="0" w:tplc="04240019">
      <w:start w:val="1"/>
      <w:numFmt w:val="lowerLetter"/>
      <w:lvlText w:val="%1."/>
      <w:lvlJc w:val="left"/>
      <w:pPr>
        <w:ind w:left="1145" w:hanging="360"/>
      </w:pPr>
    </w:lvl>
    <w:lvl w:ilvl="1" w:tplc="04240019">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44" w15:restartNumberingAfterBreak="0">
    <w:nsid w:val="6D082107"/>
    <w:multiLevelType w:val="hybridMultilevel"/>
    <w:tmpl w:val="61C058A0"/>
    <w:lvl w:ilvl="0" w:tplc="C002ACC8">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E5D2A4F"/>
    <w:multiLevelType w:val="multilevel"/>
    <w:tmpl w:val="65A01B76"/>
    <w:lvl w:ilvl="0">
      <w:start w:val="1"/>
      <w:numFmt w:val="decimal"/>
      <w:pStyle w:val="Naslov1"/>
      <w:lvlText w:val="%1"/>
      <w:lvlJc w:val="left"/>
      <w:pPr>
        <w:ind w:left="574" w:hanging="432"/>
      </w:pPr>
      <w:rPr>
        <w:b/>
      </w:rPr>
    </w:lvl>
    <w:lvl w:ilvl="1">
      <w:start w:val="1"/>
      <w:numFmt w:val="decimal"/>
      <w:pStyle w:val="Naslov2"/>
      <w:lvlText w:val="%1.%2"/>
      <w:lvlJc w:val="left"/>
      <w:pPr>
        <w:ind w:left="859" w:hanging="576"/>
      </w:pPr>
      <w:rPr>
        <w:b/>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6" w15:restartNumberingAfterBreak="0">
    <w:nsid w:val="6FAA12D8"/>
    <w:multiLevelType w:val="hybridMultilevel"/>
    <w:tmpl w:val="1F36CC78"/>
    <w:lvl w:ilvl="0" w:tplc="27C06D2C">
      <w:start w:val="3"/>
      <w:numFmt w:val="bullet"/>
      <w:lvlText w:val="-"/>
      <w:lvlJc w:val="left"/>
      <w:pPr>
        <w:ind w:left="1429" w:hanging="360"/>
      </w:pPr>
      <w:rPr>
        <w:rFonts w:ascii="Arial" w:eastAsia="Times New Roman" w:hAnsi="Arial" w:cs="Aria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7" w15:restartNumberingAfterBreak="0">
    <w:nsid w:val="741D4EFB"/>
    <w:multiLevelType w:val="hybridMultilevel"/>
    <w:tmpl w:val="6F4AC914"/>
    <w:lvl w:ilvl="0" w:tplc="C002ACC8">
      <w:start w:val="2"/>
      <w:numFmt w:val="bullet"/>
      <w:lvlText w:val="-"/>
      <w:lvlJc w:val="left"/>
      <w:pPr>
        <w:ind w:left="1145" w:hanging="360"/>
      </w:pPr>
      <w:rPr>
        <w:rFonts w:ascii="Arial" w:eastAsiaTheme="minorHAnsi"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48" w15:restartNumberingAfterBreak="0">
    <w:nsid w:val="7435761B"/>
    <w:multiLevelType w:val="hybridMultilevel"/>
    <w:tmpl w:val="6C02FF66"/>
    <w:lvl w:ilvl="0" w:tplc="27C06D2C">
      <w:start w:val="3"/>
      <w:numFmt w:val="bullet"/>
      <w:lvlText w:val="-"/>
      <w:lvlJc w:val="left"/>
      <w:pPr>
        <w:ind w:left="1429" w:hanging="360"/>
      </w:pPr>
      <w:rPr>
        <w:rFonts w:ascii="Arial" w:eastAsia="Times New Roman" w:hAnsi="Arial" w:cs="Arial" w:hint="default"/>
      </w:rPr>
    </w:lvl>
    <w:lvl w:ilvl="1" w:tplc="04240003">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9" w15:restartNumberingAfterBreak="0">
    <w:nsid w:val="76637B10"/>
    <w:multiLevelType w:val="multilevel"/>
    <w:tmpl w:val="3B9E8BE0"/>
    <w:lvl w:ilvl="0">
      <w:start w:val="6"/>
      <w:numFmt w:val="decimal"/>
      <w:lvlText w:val="%1"/>
      <w:lvlJc w:val="left"/>
      <w:pPr>
        <w:ind w:left="420" w:hanging="420"/>
      </w:pPr>
      <w:rPr>
        <w:rFonts w:hint="default"/>
      </w:rPr>
    </w:lvl>
    <w:lvl w:ilvl="1">
      <w:start w:val="14"/>
      <w:numFmt w:val="decimal"/>
      <w:lvlText w:val="%1.%2"/>
      <w:lvlJc w:val="left"/>
      <w:pPr>
        <w:ind w:left="3113"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50" w15:restartNumberingAfterBreak="0">
    <w:nsid w:val="767410D3"/>
    <w:multiLevelType w:val="hybridMultilevel"/>
    <w:tmpl w:val="3FDC6CE2"/>
    <w:lvl w:ilvl="0" w:tplc="A748FF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698087A"/>
    <w:multiLevelType w:val="hybridMultilevel"/>
    <w:tmpl w:val="E59658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19">
      <w:start w:val="1"/>
      <w:numFmt w:val="lowerLetter"/>
      <w:lvlText w:val="%3."/>
      <w:lvlJc w:val="left"/>
      <w:pPr>
        <w:ind w:left="2160" w:hanging="360"/>
      </w:pPr>
      <w:rPr>
        <w:rFonts w:hint="default"/>
      </w:rPr>
    </w:lvl>
    <w:lvl w:ilvl="3" w:tplc="CFCAF1F4">
      <w:start w:val="1"/>
      <w:numFmt w:val="upperLetter"/>
      <w:lvlText w:val="%4."/>
      <w:lvlJc w:val="left"/>
      <w:pPr>
        <w:ind w:left="2769" w:hanging="360"/>
      </w:pPr>
      <w:rPr>
        <w:rFonts w:hint="default"/>
      </w:rPr>
    </w:lvl>
    <w:lvl w:ilvl="4" w:tplc="065C6ED8">
      <w:start w:val="5"/>
      <w:numFmt w:val="decimal"/>
      <w:lvlText w:val="%5-"/>
      <w:lvlJc w:val="left"/>
      <w:pPr>
        <w:ind w:left="3600" w:hanging="360"/>
      </w:pPr>
      <w:rPr>
        <w:rFonts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7554B05"/>
    <w:multiLevelType w:val="hybridMultilevel"/>
    <w:tmpl w:val="8E909D82"/>
    <w:lvl w:ilvl="0" w:tplc="9D9841D2">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78830F32"/>
    <w:multiLevelType w:val="hybridMultilevel"/>
    <w:tmpl w:val="1650778A"/>
    <w:lvl w:ilvl="0" w:tplc="FFFFFFFF">
      <w:start w:val="1"/>
      <w:numFmt w:val="bullet"/>
      <w:pStyle w:val="Alineja1"/>
      <w:lvlText w:val=""/>
      <w:lvlJc w:val="left"/>
      <w:pPr>
        <w:ind w:left="720" w:hanging="360"/>
      </w:pPr>
      <w:rPr>
        <w:rFonts w:ascii="Symbol" w:hAnsi="Symbol" w:hint="default"/>
      </w:rPr>
    </w:lvl>
    <w:lvl w:ilvl="1" w:tplc="FFFFFFFF">
      <w:numFmt w:val="bullet"/>
      <w:lvlText w:val="•"/>
      <w:lvlJc w:val="left"/>
      <w:pPr>
        <w:ind w:left="1785" w:hanging="705"/>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93E24CE"/>
    <w:multiLevelType w:val="hybridMultilevel"/>
    <w:tmpl w:val="94D2D8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999257C"/>
    <w:multiLevelType w:val="hybridMultilevel"/>
    <w:tmpl w:val="8EFC0522"/>
    <w:lvl w:ilvl="0" w:tplc="0B7AA2CA">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A735298"/>
    <w:multiLevelType w:val="hybridMultilevel"/>
    <w:tmpl w:val="B6C6751A"/>
    <w:lvl w:ilvl="0" w:tplc="27C06D2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C1F0B35"/>
    <w:multiLevelType w:val="multilevel"/>
    <w:tmpl w:val="5038CC4C"/>
    <w:lvl w:ilvl="0">
      <w:start w:val="3"/>
      <w:numFmt w:val="bullet"/>
      <w:lvlText w:val="-"/>
      <w:lvlJc w:val="left"/>
      <w:pPr>
        <w:ind w:left="1429" w:hanging="360"/>
      </w:pPr>
      <w:rPr>
        <w:rFonts w:ascii="Arial" w:eastAsia="Times New Roman" w:hAnsi="Arial" w:cs="Arial" w:hint="default"/>
        <w:color w:val="auto"/>
      </w:rPr>
    </w:lvl>
    <w:lvl w:ilvl="1">
      <w:start w:val="1"/>
      <w:numFmt w:val="lowerLetter"/>
      <w:lvlText w:val="%1.%2."/>
      <w:lvlJc w:val="left"/>
      <w:pPr>
        <w:ind w:left="2061" w:hanging="621"/>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8" w15:restartNumberingAfterBreak="0">
    <w:nsid w:val="7D282B58"/>
    <w:multiLevelType w:val="hybridMultilevel"/>
    <w:tmpl w:val="B56224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F0B2676"/>
    <w:multiLevelType w:val="hybridMultilevel"/>
    <w:tmpl w:val="57AE2EA8"/>
    <w:lvl w:ilvl="0" w:tplc="C6846E5E">
      <w:start w:val="3"/>
      <w:numFmt w:val="bullet"/>
      <w:lvlText w:val="-"/>
      <w:lvlJc w:val="left"/>
      <w:pPr>
        <w:ind w:left="1429" w:hanging="360"/>
      </w:pPr>
      <w:rPr>
        <w:rFonts w:ascii="Times New Roman" w:eastAsia="Arial" w:hAnsi="Times New Roman" w:cs="Times New Roman" w:hint="default"/>
        <w:color w:val="4F81BD"/>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30"/>
  </w:num>
  <w:num w:numId="4">
    <w:abstractNumId w:val="45"/>
  </w:num>
  <w:num w:numId="5">
    <w:abstractNumId w:val="11"/>
  </w:num>
  <w:num w:numId="6">
    <w:abstractNumId w:val="26"/>
  </w:num>
  <w:num w:numId="7">
    <w:abstractNumId w:val="24"/>
  </w:num>
  <w:num w:numId="8">
    <w:abstractNumId w:val="39"/>
  </w:num>
  <w:num w:numId="9">
    <w:abstractNumId w:val="58"/>
  </w:num>
  <w:num w:numId="10">
    <w:abstractNumId w:val="36"/>
  </w:num>
  <w:num w:numId="11">
    <w:abstractNumId w:val="5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9"/>
  </w:num>
  <w:num w:numId="15">
    <w:abstractNumId w:val="1"/>
  </w:num>
  <w:num w:numId="16">
    <w:abstractNumId w:val="12"/>
  </w:num>
  <w:num w:numId="17">
    <w:abstractNumId w:val="56"/>
  </w:num>
  <w:num w:numId="18">
    <w:abstractNumId w:val="48"/>
  </w:num>
  <w:num w:numId="19">
    <w:abstractNumId w:val="35"/>
  </w:num>
  <w:num w:numId="20">
    <w:abstractNumId w:val="6"/>
  </w:num>
  <w:num w:numId="21">
    <w:abstractNumId w:val="18"/>
  </w:num>
  <w:num w:numId="22">
    <w:abstractNumId w:val="46"/>
  </w:num>
  <w:num w:numId="23">
    <w:abstractNumId w:val="16"/>
  </w:num>
  <w:num w:numId="24">
    <w:abstractNumId w:val="3"/>
  </w:num>
  <w:num w:numId="25">
    <w:abstractNumId w:val="33"/>
  </w:num>
  <w:num w:numId="26">
    <w:abstractNumId w:val="51"/>
  </w:num>
  <w:num w:numId="27">
    <w:abstractNumId w:val="31"/>
  </w:num>
  <w:num w:numId="28">
    <w:abstractNumId w:val="28"/>
  </w:num>
  <w:num w:numId="29">
    <w:abstractNumId w:val="38"/>
  </w:num>
  <w:num w:numId="30">
    <w:abstractNumId w:val="44"/>
  </w:num>
  <w:num w:numId="31">
    <w:abstractNumId w:val="23"/>
  </w:num>
  <w:num w:numId="32">
    <w:abstractNumId w:val="15"/>
  </w:num>
  <w:num w:numId="33">
    <w:abstractNumId w:val="37"/>
  </w:num>
  <w:num w:numId="34">
    <w:abstractNumId w:val="49"/>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55"/>
  </w:num>
  <w:num w:numId="38">
    <w:abstractNumId w:val="2"/>
  </w:num>
  <w:num w:numId="39">
    <w:abstractNumId w:val="7"/>
  </w:num>
  <w:num w:numId="40">
    <w:abstractNumId w:val="57"/>
  </w:num>
  <w:num w:numId="41">
    <w:abstractNumId w:val="41"/>
  </w:num>
  <w:num w:numId="42">
    <w:abstractNumId w:val="34"/>
  </w:num>
  <w:num w:numId="43">
    <w:abstractNumId w:val="32"/>
  </w:num>
  <w:num w:numId="44">
    <w:abstractNumId w:val="22"/>
  </w:num>
  <w:num w:numId="45">
    <w:abstractNumId w:val="42"/>
  </w:num>
  <w:num w:numId="46">
    <w:abstractNumId w:val="29"/>
  </w:num>
  <w:num w:numId="47">
    <w:abstractNumId w:val="0"/>
  </w:num>
  <w:num w:numId="48">
    <w:abstractNumId w:val="10"/>
  </w:num>
  <w:num w:numId="49">
    <w:abstractNumId w:val="27"/>
  </w:num>
  <w:num w:numId="50">
    <w:abstractNumId w:val="8"/>
  </w:num>
  <w:num w:numId="51">
    <w:abstractNumId w:val="47"/>
  </w:num>
  <w:num w:numId="52">
    <w:abstractNumId w:val="5"/>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45"/>
  </w:num>
  <w:num w:numId="79">
    <w:abstractNumId w:val="45"/>
  </w:num>
  <w:num w:numId="80">
    <w:abstractNumId w:val="45"/>
  </w:num>
  <w:num w:numId="81">
    <w:abstractNumId w:val="45"/>
  </w:num>
  <w:num w:numId="82">
    <w:abstractNumId w:val="45"/>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num>
  <w:num w:numId="85">
    <w:abstractNumId w:val="40"/>
  </w:num>
  <w:num w:numId="86">
    <w:abstractNumId w:val="45"/>
  </w:num>
  <w:num w:numId="87">
    <w:abstractNumId w:val="45"/>
  </w:num>
  <w:num w:numId="88">
    <w:abstractNumId w:val="45"/>
  </w:num>
  <w:num w:numId="89">
    <w:abstractNumId w:val="50"/>
  </w:num>
  <w:num w:numId="90">
    <w:abstractNumId w:val="45"/>
  </w:num>
  <w:num w:numId="91">
    <w:abstractNumId w:val="45"/>
  </w:num>
  <w:num w:numId="92">
    <w:abstractNumId w:val="19"/>
  </w:num>
  <w:num w:numId="93">
    <w:abstractNumId w:val="45"/>
  </w:num>
  <w:num w:numId="94">
    <w:abstractNumId w:val="45"/>
  </w:num>
  <w:num w:numId="95">
    <w:abstractNumId w:val="45"/>
  </w:num>
  <w:num w:numId="96">
    <w:abstractNumId w:val="45"/>
  </w:num>
  <w:num w:numId="97">
    <w:abstractNumId w:val="45"/>
  </w:num>
  <w:num w:numId="98">
    <w:abstractNumId w:val="51"/>
    <w:lvlOverride w:ilvl="0"/>
    <w:lvlOverride w:ilvl="1"/>
    <w:lvlOverride w:ilvl="2">
      <w:startOverride w:val="2"/>
    </w:lvlOverride>
    <w:lvlOverride w:ilvl="3">
      <w:startOverride w:val="1"/>
    </w:lvlOverride>
    <w:lvlOverride w:ilvl="4">
      <w:startOverride w:val="5"/>
    </w:lvlOverride>
    <w:lvlOverride w:ilvl="5"/>
    <w:lvlOverride w:ilvl="6"/>
    <w:lvlOverride w:ilvl="7"/>
    <w:lvlOverride w:ilvl="8"/>
  </w:num>
  <w:num w:numId="99">
    <w:abstractNumId w:val="31"/>
  </w:num>
  <w:num w:numId="100">
    <w:abstractNumId w:val="45"/>
  </w:num>
  <w:num w:numId="101">
    <w:abstractNumId w:val="45"/>
  </w:num>
  <w:num w:numId="102">
    <w:abstractNumId w:val="45"/>
  </w:num>
  <w:num w:numId="103">
    <w:abstractNumId w:val="45"/>
  </w:num>
  <w:num w:numId="104">
    <w:abstractNumId w:val="45"/>
  </w:num>
  <w:num w:numId="105">
    <w:abstractNumId w:val="45"/>
  </w:num>
  <w:num w:numId="106">
    <w:abstractNumId w:val="45"/>
  </w:num>
  <w:num w:numId="107">
    <w:abstractNumId w:val="45"/>
  </w:num>
  <w:num w:numId="108">
    <w:abstractNumId w:val="45"/>
  </w:num>
  <w:num w:numId="109">
    <w:abstractNumId w:val="45"/>
  </w:num>
  <w:num w:numId="110">
    <w:abstractNumId w:val="45"/>
  </w:num>
  <w:num w:numId="111">
    <w:abstractNumId w:val="45"/>
  </w:num>
  <w:num w:numId="112">
    <w:abstractNumId w:val="45"/>
  </w:num>
  <w:num w:numId="113">
    <w:abstractNumId w:val="45"/>
  </w:num>
  <w:num w:numId="114">
    <w:abstractNumId w:val="4"/>
  </w:num>
  <w:num w:numId="115">
    <w:abstractNumId w:val="25"/>
  </w:num>
  <w:num w:numId="116">
    <w:abstractNumId w:val="45"/>
  </w:num>
  <w:num w:numId="117">
    <w:abstractNumId w:val="45"/>
  </w:num>
  <w:num w:numId="118">
    <w:abstractNumId w:val="45"/>
  </w:num>
  <w:num w:numId="119">
    <w:abstractNumId w:val="45"/>
  </w:num>
  <w:num w:numId="120">
    <w:abstractNumId w:val="45"/>
  </w:num>
  <w:num w:numId="121">
    <w:abstractNumId w:val="45"/>
  </w:num>
  <w:num w:numId="122">
    <w:abstractNumId w:val="45"/>
  </w:num>
  <w:num w:numId="123">
    <w:abstractNumId w:val="45"/>
  </w:num>
  <w:num w:numId="124">
    <w:abstractNumId w:val="45"/>
  </w:num>
  <w:num w:numId="125">
    <w:abstractNumId w:val="45"/>
  </w:num>
  <w:num w:numId="126">
    <w:abstractNumId w:val="45"/>
  </w:num>
  <w:num w:numId="127">
    <w:abstractNumId w:val="45"/>
  </w:num>
  <w:num w:numId="128">
    <w:abstractNumId w:val="45"/>
  </w:num>
  <w:num w:numId="129">
    <w:abstractNumId w:val="45"/>
  </w:num>
  <w:num w:numId="130">
    <w:abstractNumId w:val="45"/>
  </w:num>
  <w:num w:numId="131">
    <w:abstractNumId w:val="45"/>
  </w:num>
  <w:num w:numId="132">
    <w:abstractNumId w:val="45"/>
  </w:num>
  <w:num w:numId="133">
    <w:abstractNumId w:val="45"/>
  </w:num>
  <w:num w:numId="134">
    <w:abstractNumId w:val="45"/>
  </w:num>
  <w:num w:numId="135">
    <w:abstractNumId w:val="45"/>
  </w:num>
  <w:num w:numId="136">
    <w:abstractNumId w:val="45"/>
  </w:num>
  <w:num w:numId="137">
    <w:abstractNumId w:val="45"/>
  </w:num>
  <w:num w:numId="138">
    <w:abstractNumId w:val="45"/>
  </w:num>
  <w:num w:numId="139">
    <w:abstractNumId w:val="45"/>
  </w:num>
  <w:num w:numId="140">
    <w:abstractNumId w:val="45"/>
  </w:num>
  <w:num w:numId="141">
    <w:abstractNumId w:val="45"/>
  </w:num>
  <w:num w:numId="142">
    <w:abstractNumId w:val="45"/>
  </w:num>
  <w:num w:numId="143">
    <w:abstractNumId w:val="45"/>
  </w:num>
  <w:num w:numId="144">
    <w:abstractNumId w:val="45"/>
  </w:num>
  <w:num w:numId="145">
    <w:abstractNumId w:val="45"/>
  </w:num>
  <w:num w:numId="146">
    <w:abstractNumId w:val="45"/>
  </w:num>
  <w:num w:numId="147">
    <w:abstractNumId w:val="45"/>
  </w:num>
  <w:num w:numId="148">
    <w:abstractNumId w:val="45"/>
  </w:num>
  <w:num w:numId="149">
    <w:abstractNumId w:val="45"/>
  </w:num>
  <w:num w:numId="150">
    <w:abstractNumId w:val="45"/>
  </w:num>
  <w:num w:numId="151">
    <w:abstractNumId w:val="45"/>
  </w:num>
  <w:num w:numId="152">
    <w:abstractNumId w:val="45"/>
  </w:num>
  <w:num w:numId="153">
    <w:abstractNumId w:val="45"/>
  </w:num>
  <w:num w:numId="154">
    <w:abstractNumId w:val="45"/>
  </w:num>
  <w:num w:numId="155">
    <w:abstractNumId w:val="45"/>
  </w:num>
  <w:num w:numId="156">
    <w:abstractNumId w:val="45"/>
  </w:num>
  <w:num w:numId="157">
    <w:abstractNumId w:val="14"/>
  </w:num>
  <w:num w:numId="158">
    <w:abstractNumId w:val="45"/>
  </w:num>
  <w:num w:numId="159">
    <w:abstractNumId w:val="45"/>
  </w:num>
  <w:num w:numId="160">
    <w:abstractNumId w:val="45"/>
    <w:lvlOverride w:ilvl="0">
      <w:startOverride w:val="6"/>
    </w:lvlOverride>
    <w:lvlOverride w:ilvl="1">
      <w:startOverride w:val="1"/>
    </w:lvlOverride>
  </w:num>
  <w:num w:numId="161">
    <w:abstractNumId w:val="45"/>
  </w:num>
  <w:num w:numId="162">
    <w:abstractNumId w:val="45"/>
  </w:num>
  <w:num w:numId="163">
    <w:abstractNumId w:val="45"/>
  </w:num>
  <w:num w:numId="164">
    <w:abstractNumId w:val="45"/>
  </w:num>
  <w:num w:numId="165">
    <w:abstractNumId w:val="45"/>
  </w:num>
  <w:num w:numId="166">
    <w:abstractNumId w:val="45"/>
  </w:num>
  <w:num w:numId="167">
    <w:abstractNumId w:val="45"/>
  </w:num>
  <w:num w:numId="168">
    <w:abstractNumId w:val="45"/>
  </w:num>
  <w:num w:numId="169">
    <w:abstractNumId w:val="45"/>
  </w:num>
  <w:num w:numId="170">
    <w:abstractNumId w:val="45"/>
  </w:num>
  <w:num w:numId="171">
    <w:abstractNumId w:val="45"/>
  </w:num>
  <w:num w:numId="172">
    <w:abstractNumId w:val="45"/>
  </w:num>
  <w:num w:numId="173">
    <w:abstractNumId w:val="45"/>
  </w:num>
  <w:num w:numId="174">
    <w:abstractNumId w:val="45"/>
  </w:num>
  <w:num w:numId="175">
    <w:abstractNumId w:val="45"/>
  </w:num>
  <w:num w:numId="176">
    <w:abstractNumId w:val="45"/>
  </w:num>
  <w:num w:numId="177">
    <w:abstractNumId w:val="45"/>
  </w:num>
  <w:num w:numId="178">
    <w:abstractNumId w:val="45"/>
  </w:num>
  <w:num w:numId="179">
    <w:abstractNumId w:val="45"/>
  </w:num>
  <w:num w:numId="180">
    <w:abstractNumId w:val="45"/>
  </w:num>
  <w:num w:numId="181">
    <w:abstractNumId w:val="45"/>
  </w:num>
  <w:num w:numId="182">
    <w:abstractNumId w:val="21"/>
  </w:num>
  <w:num w:numId="183">
    <w:abstractNumId w:val="4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trackRevisions/>
  <w:defaultTabStop w:val="425"/>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9"/>
    <w:rsid w:val="00000808"/>
    <w:rsid w:val="00000E0A"/>
    <w:rsid w:val="00001257"/>
    <w:rsid w:val="00001830"/>
    <w:rsid w:val="00001D5C"/>
    <w:rsid w:val="0000305A"/>
    <w:rsid w:val="00004B2D"/>
    <w:rsid w:val="000055F2"/>
    <w:rsid w:val="00005845"/>
    <w:rsid w:val="00007630"/>
    <w:rsid w:val="00010362"/>
    <w:rsid w:val="000113C4"/>
    <w:rsid w:val="000117B2"/>
    <w:rsid w:val="000118ED"/>
    <w:rsid w:val="00011CA4"/>
    <w:rsid w:val="00012178"/>
    <w:rsid w:val="00013899"/>
    <w:rsid w:val="00014747"/>
    <w:rsid w:val="000148DF"/>
    <w:rsid w:val="0001608F"/>
    <w:rsid w:val="0001636D"/>
    <w:rsid w:val="00016E28"/>
    <w:rsid w:val="00017765"/>
    <w:rsid w:val="00020023"/>
    <w:rsid w:val="00020049"/>
    <w:rsid w:val="00020A40"/>
    <w:rsid w:val="00020EAB"/>
    <w:rsid w:val="000212B2"/>
    <w:rsid w:val="000218B2"/>
    <w:rsid w:val="00022315"/>
    <w:rsid w:val="00023D1A"/>
    <w:rsid w:val="000243D1"/>
    <w:rsid w:val="00024563"/>
    <w:rsid w:val="00024A1D"/>
    <w:rsid w:val="00024C7A"/>
    <w:rsid w:val="00025C5E"/>
    <w:rsid w:val="00026471"/>
    <w:rsid w:val="00026F5E"/>
    <w:rsid w:val="000277E9"/>
    <w:rsid w:val="0002796A"/>
    <w:rsid w:val="000301B6"/>
    <w:rsid w:val="0003025B"/>
    <w:rsid w:val="000318E0"/>
    <w:rsid w:val="00031AA3"/>
    <w:rsid w:val="00031B95"/>
    <w:rsid w:val="00031EAD"/>
    <w:rsid w:val="000327D5"/>
    <w:rsid w:val="00033609"/>
    <w:rsid w:val="000349C8"/>
    <w:rsid w:val="00034BD8"/>
    <w:rsid w:val="00034E20"/>
    <w:rsid w:val="00035120"/>
    <w:rsid w:val="000360C3"/>
    <w:rsid w:val="00037758"/>
    <w:rsid w:val="0004010F"/>
    <w:rsid w:val="00040B75"/>
    <w:rsid w:val="00041DF9"/>
    <w:rsid w:val="000425FC"/>
    <w:rsid w:val="00043112"/>
    <w:rsid w:val="000445A1"/>
    <w:rsid w:val="00044F69"/>
    <w:rsid w:val="00045641"/>
    <w:rsid w:val="00045C27"/>
    <w:rsid w:val="000460E0"/>
    <w:rsid w:val="000465C2"/>
    <w:rsid w:val="000504C3"/>
    <w:rsid w:val="00051702"/>
    <w:rsid w:val="0005176A"/>
    <w:rsid w:val="00051F9A"/>
    <w:rsid w:val="00052317"/>
    <w:rsid w:val="000529FB"/>
    <w:rsid w:val="00052B6C"/>
    <w:rsid w:val="0005395B"/>
    <w:rsid w:val="000549B7"/>
    <w:rsid w:val="00054AA3"/>
    <w:rsid w:val="000556E7"/>
    <w:rsid w:val="00056195"/>
    <w:rsid w:val="0005623F"/>
    <w:rsid w:val="0005633D"/>
    <w:rsid w:val="0005736A"/>
    <w:rsid w:val="000573EA"/>
    <w:rsid w:val="000575D8"/>
    <w:rsid w:val="00060235"/>
    <w:rsid w:val="00060891"/>
    <w:rsid w:val="00060F6D"/>
    <w:rsid w:val="0006169C"/>
    <w:rsid w:val="00061CC7"/>
    <w:rsid w:val="0006303D"/>
    <w:rsid w:val="000638C5"/>
    <w:rsid w:val="000643C0"/>
    <w:rsid w:val="00064F22"/>
    <w:rsid w:val="00065535"/>
    <w:rsid w:val="00065D73"/>
    <w:rsid w:val="00066153"/>
    <w:rsid w:val="00066180"/>
    <w:rsid w:val="00066979"/>
    <w:rsid w:val="00066A16"/>
    <w:rsid w:val="00066C7D"/>
    <w:rsid w:val="0006762A"/>
    <w:rsid w:val="00067F5F"/>
    <w:rsid w:val="00071570"/>
    <w:rsid w:val="00071F1A"/>
    <w:rsid w:val="0007239A"/>
    <w:rsid w:val="00072885"/>
    <w:rsid w:val="00072F4D"/>
    <w:rsid w:val="00073588"/>
    <w:rsid w:val="00073AB1"/>
    <w:rsid w:val="00074DDE"/>
    <w:rsid w:val="000753A7"/>
    <w:rsid w:val="00077899"/>
    <w:rsid w:val="000805A9"/>
    <w:rsid w:val="000809BE"/>
    <w:rsid w:val="00080F1C"/>
    <w:rsid w:val="000811CF"/>
    <w:rsid w:val="0008153F"/>
    <w:rsid w:val="00081CCB"/>
    <w:rsid w:val="00082184"/>
    <w:rsid w:val="0008349F"/>
    <w:rsid w:val="00085551"/>
    <w:rsid w:val="00085D02"/>
    <w:rsid w:val="00086FB2"/>
    <w:rsid w:val="00087008"/>
    <w:rsid w:val="000870CD"/>
    <w:rsid w:val="0008739A"/>
    <w:rsid w:val="00087891"/>
    <w:rsid w:val="00087919"/>
    <w:rsid w:val="000901CC"/>
    <w:rsid w:val="00090DB7"/>
    <w:rsid w:val="00090F8A"/>
    <w:rsid w:val="00091E38"/>
    <w:rsid w:val="00091FFC"/>
    <w:rsid w:val="00092D7C"/>
    <w:rsid w:val="00093CAC"/>
    <w:rsid w:val="000940E6"/>
    <w:rsid w:val="000959CD"/>
    <w:rsid w:val="00096383"/>
    <w:rsid w:val="00096495"/>
    <w:rsid w:val="00096504"/>
    <w:rsid w:val="000978C1"/>
    <w:rsid w:val="0009791E"/>
    <w:rsid w:val="000A062E"/>
    <w:rsid w:val="000A093F"/>
    <w:rsid w:val="000A0CF4"/>
    <w:rsid w:val="000A110D"/>
    <w:rsid w:val="000A1DE1"/>
    <w:rsid w:val="000A1EF6"/>
    <w:rsid w:val="000A2BF6"/>
    <w:rsid w:val="000A3624"/>
    <w:rsid w:val="000A5084"/>
    <w:rsid w:val="000A555B"/>
    <w:rsid w:val="000A5E09"/>
    <w:rsid w:val="000B08FA"/>
    <w:rsid w:val="000B36C5"/>
    <w:rsid w:val="000B371E"/>
    <w:rsid w:val="000B4D07"/>
    <w:rsid w:val="000B4F31"/>
    <w:rsid w:val="000B5161"/>
    <w:rsid w:val="000B51D2"/>
    <w:rsid w:val="000B7AE8"/>
    <w:rsid w:val="000C0EB8"/>
    <w:rsid w:val="000C1488"/>
    <w:rsid w:val="000C2452"/>
    <w:rsid w:val="000C25BF"/>
    <w:rsid w:val="000C25EB"/>
    <w:rsid w:val="000C32A2"/>
    <w:rsid w:val="000C38AC"/>
    <w:rsid w:val="000C3D45"/>
    <w:rsid w:val="000C5B5A"/>
    <w:rsid w:val="000C60B7"/>
    <w:rsid w:val="000C6298"/>
    <w:rsid w:val="000C656F"/>
    <w:rsid w:val="000C6CED"/>
    <w:rsid w:val="000C7855"/>
    <w:rsid w:val="000C7FCC"/>
    <w:rsid w:val="000D0112"/>
    <w:rsid w:val="000D0136"/>
    <w:rsid w:val="000D0322"/>
    <w:rsid w:val="000D06BF"/>
    <w:rsid w:val="000D24A6"/>
    <w:rsid w:val="000D2697"/>
    <w:rsid w:val="000D2725"/>
    <w:rsid w:val="000D2DE8"/>
    <w:rsid w:val="000D3859"/>
    <w:rsid w:val="000D43D5"/>
    <w:rsid w:val="000D474C"/>
    <w:rsid w:val="000D62FF"/>
    <w:rsid w:val="000D6CB7"/>
    <w:rsid w:val="000D7B9C"/>
    <w:rsid w:val="000E081C"/>
    <w:rsid w:val="000E129D"/>
    <w:rsid w:val="000E175C"/>
    <w:rsid w:val="000E191F"/>
    <w:rsid w:val="000E1AAD"/>
    <w:rsid w:val="000E2009"/>
    <w:rsid w:val="000E27B9"/>
    <w:rsid w:val="000E3002"/>
    <w:rsid w:val="000E36CF"/>
    <w:rsid w:val="000E3C1D"/>
    <w:rsid w:val="000E429E"/>
    <w:rsid w:val="000E5292"/>
    <w:rsid w:val="000E53F4"/>
    <w:rsid w:val="000E63D2"/>
    <w:rsid w:val="000E684B"/>
    <w:rsid w:val="000F05DC"/>
    <w:rsid w:val="000F0926"/>
    <w:rsid w:val="000F12D0"/>
    <w:rsid w:val="000F2078"/>
    <w:rsid w:val="000F5216"/>
    <w:rsid w:val="000F6163"/>
    <w:rsid w:val="000F6274"/>
    <w:rsid w:val="000F6910"/>
    <w:rsid w:val="000F7070"/>
    <w:rsid w:val="000F7A32"/>
    <w:rsid w:val="000F7EBD"/>
    <w:rsid w:val="00100CC3"/>
    <w:rsid w:val="00101870"/>
    <w:rsid w:val="00101CE1"/>
    <w:rsid w:val="00103D2B"/>
    <w:rsid w:val="00104103"/>
    <w:rsid w:val="001051AB"/>
    <w:rsid w:val="00105BDD"/>
    <w:rsid w:val="001067B6"/>
    <w:rsid w:val="00111164"/>
    <w:rsid w:val="0011127B"/>
    <w:rsid w:val="001112A7"/>
    <w:rsid w:val="0011134B"/>
    <w:rsid w:val="00112D80"/>
    <w:rsid w:val="00113957"/>
    <w:rsid w:val="00114435"/>
    <w:rsid w:val="00115ED0"/>
    <w:rsid w:val="00116CB2"/>
    <w:rsid w:val="001200F1"/>
    <w:rsid w:val="0012067E"/>
    <w:rsid w:val="00120AB6"/>
    <w:rsid w:val="00121300"/>
    <w:rsid w:val="00122061"/>
    <w:rsid w:val="00122A0E"/>
    <w:rsid w:val="001240DF"/>
    <w:rsid w:val="001246F8"/>
    <w:rsid w:val="00124819"/>
    <w:rsid w:val="00125E32"/>
    <w:rsid w:val="00126A90"/>
    <w:rsid w:val="00126CFC"/>
    <w:rsid w:val="00127717"/>
    <w:rsid w:val="00127927"/>
    <w:rsid w:val="00131853"/>
    <w:rsid w:val="00131B0A"/>
    <w:rsid w:val="00131D1F"/>
    <w:rsid w:val="0013256D"/>
    <w:rsid w:val="00132D81"/>
    <w:rsid w:val="001334C3"/>
    <w:rsid w:val="00133665"/>
    <w:rsid w:val="0013493A"/>
    <w:rsid w:val="00134C3E"/>
    <w:rsid w:val="00134C83"/>
    <w:rsid w:val="00135987"/>
    <w:rsid w:val="00135AC6"/>
    <w:rsid w:val="001367A4"/>
    <w:rsid w:val="00136B7B"/>
    <w:rsid w:val="00136C9C"/>
    <w:rsid w:val="00136E82"/>
    <w:rsid w:val="00136ECB"/>
    <w:rsid w:val="0013779C"/>
    <w:rsid w:val="00137821"/>
    <w:rsid w:val="00137834"/>
    <w:rsid w:val="00137916"/>
    <w:rsid w:val="001401FB"/>
    <w:rsid w:val="00140DA8"/>
    <w:rsid w:val="00140FE4"/>
    <w:rsid w:val="0014170B"/>
    <w:rsid w:val="0014195D"/>
    <w:rsid w:val="00141C89"/>
    <w:rsid w:val="001423DD"/>
    <w:rsid w:val="00142AE5"/>
    <w:rsid w:val="00142C56"/>
    <w:rsid w:val="00143812"/>
    <w:rsid w:val="001456A4"/>
    <w:rsid w:val="00145B73"/>
    <w:rsid w:val="00145EA7"/>
    <w:rsid w:val="00146410"/>
    <w:rsid w:val="001470CC"/>
    <w:rsid w:val="00147CFF"/>
    <w:rsid w:val="001504E7"/>
    <w:rsid w:val="001506A0"/>
    <w:rsid w:val="0015188D"/>
    <w:rsid w:val="00151D7C"/>
    <w:rsid w:val="0015222C"/>
    <w:rsid w:val="00152F31"/>
    <w:rsid w:val="00153500"/>
    <w:rsid w:val="00154480"/>
    <w:rsid w:val="0015451F"/>
    <w:rsid w:val="001554AA"/>
    <w:rsid w:val="0015571B"/>
    <w:rsid w:val="00156028"/>
    <w:rsid w:val="00156EBA"/>
    <w:rsid w:val="00156ED1"/>
    <w:rsid w:val="00157246"/>
    <w:rsid w:val="00160238"/>
    <w:rsid w:val="00160530"/>
    <w:rsid w:val="00160A89"/>
    <w:rsid w:val="00161373"/>
    <w:rsid w:val="00161750"/>
    <w:rsid w:val="001618C0"/>
    <w:rsid w:val="00161990"/>
    <w:rsid w:val="00162C3C"/>
    <w:rsid w:val="00162E3D"/>
    <w:rsid w:val="00163CCA"/>
    <w:rsid w:val="00163DBD"/>
    <w:rsid w:val="0016443B"/>
    <w:rsid w:val="001645B5"/>
    <w:rsid w:val="0016488B"/>
    <w:rsid w:val="00164C45"/>
    <w:rsid w:val="00164C96"/>
    <w:rsid w:val="00164F7D"/>
    <w:rsid w:val="001656F2"/>
    <w:rsid w:val="00165AC6"/>
    <w:rsid w:val="00165C55"/>
    <w:rsid w:val="00166B2C"/>
    <w:rsid w:val="00166C04"/>
    <w:rsid w:val="00167866"/>
    <w:rsid w:val="0017014E"/>
    <w:rsid w:val="0017026B"/>
    <w:rsid w:val="00170277"/>
    <w:rsid w:val="00170ECE"/>
    <w:rsid w:val="001714CA"/>
    <w:rsid w:val="00171E81"/>
    <w:rsid w:val="0017203A"/>
    <w:rsid w:val="00172B5A"/>
    <w:rsid w:val="00173405"/>
    <w:rsid w:val="00173A80"/>
    <w:rsid w:val="0017456F"/>
    <w:rsid w:val="00174CB5"/>
    <w:rsid w:val="00174ECC"/>
    <w:rsid w:val="00175082"/>
    <w:rsid w:val="00175592"/>
    <w:rsid w:val="00175670"/>
    <w:rsid w:val="00175731"/>
    <w:rsid w:val="00176DF2"/>
    <w:rsid w:val="0017743A"/>
    <w:rsid w:val="00177785"/>
    <w:rsid w:val="00177C2E"/>
    <w:rsid w:val="00180868"/>
    <w:rsid w:val="00180959"/>
    <w:rsid w:val="00180A84"/>
    <w:rsid w:val="00181F73"/>
    <w:rsid w:val="00182057"/>
    <w:rsid w:val="00182536"/>
    <w:rsid w:val="00182EB2"/>
    <w:rsid w:val="00183406"/>
    <w:rsid w:val="00183D1B"/>
    <w:rsid w:val="00185CBA"/>
    <w:rsid w:val="00187211"/>
    <w:rsid w:val="00187465"/>
    <w:rsid w:val="0019059A"/>
    <w:rsid w:val="00190B25"/>
    <w:rsid w:val="0019118A"/>
    <w:rsid w:val="00191E5D"/>
    <w:rsid w:val="00191F9A"/>
    <w:rsid w:val="001925A1"/>
    <w:rsid w:val="00194251"/>
    <w:rsid w:val="001949B9"/>
    <w:rsid w:val="001954B0"/>
    <w:rsid w:val="00195ED7"/>
    <w:rsid w:val="00195F49"/>
    <w:rsid w:val="00196546"/>
    <w:rsid w:val="0019689E"/>
    <w:rsid w:val="001A01A4"/>
    <w:rsid w:val="001A03E0"/>
    <w:rsid w:val="001A0673"/>
    <w:rsid w:val="001A126A"/>
    <w:rsid w:val="001A218D"/>
    <w:rsid w:val="001A22E8"/>
    <w:rsid w:val="001A24E6"/>
    <w:rsid w:val="001A400D"/>
    <w:rsid w:val="001A4EC3"/>
    <w:rsid w:val="001A53FC"/>
    <w:rsid w:val="001A71C8"/>
    <w:rsid w:val="001A7C03"/>
    <w:rsid w:val="001B0644"/>
    <w:rsid w:val="001B1B21"/>
    <w:rsid w:val="001B2251"/>
    <w:rsid w:val="001B2C0F"/>
    <w:rsid w:val="001B5038"/>
    <w:rsid w:val="001B5323"/>
    <w:rsid w:val="001B54A3"/>
    <w:rsid w:val="001B5703"/>
    <w:rsid w:val="001B5EAB"/>
    <w:rsid w:val="001B619E"/>
    <w:rsid w:val="001B6272"/>
    <w:rsid w:val="001B77EB"/>
    <w:rsid w:val="001B7D79"/>
    <w:rsid w:val="001B7F23"/>
    <w:rsid w:val="001C06DB"/>
    <w:rsid w:val="001C0DDB"/>
    <w:rsid w:val="001C12C3"/>
    <w:rsid w:val="001C2D81"/>
    <w:rsid w:val="001C3E84"/>
    <w:rsid w:val="001C4739"/>
    <w:rsid w:val="001C551D"/>
    <w:rsid w:val="001C63BF"/>
    <w:rsid w:val="001C6F05"/>
    <w:rsid w:val="001C70DF"/>
    <w:rsid w:val="001C7155"/>
    <w:rsid w:val="001C78CB"/>
    <w:rsid w:val="001C7BAB"/>
    <w:rsid w:val="001D025B"/>
    <w:rsid w:val="001D0B3C"/>
    <w:rsid w:val="001D1BB8"/>
    <w:rsid w:val="001D25EE"/>
    <w:rsid w:val="001D2A8C"/>
    <w:rsid w:val="001D2B80"/>
    <w:rsid w:val="001D3292"/>
    <w:rsid w:val="001D3695"/>
    <w:rsid w:val="001D454A"/>
    <w:rsid w:val="001D503B"/>
    <w:rsid w:val="001D5717"/>
    <w:rsid w:val="001D597A"/>
    <w:rsid w:val="001D5E4A"/>
    <w:rsid w:val="001D5E8D"/>
    <w:rsid w:val="001D630A"/>
    <w:rsid w:val="001D6412"/>
    <w:rsid w:val="001D694D"/>
    <w:rsid w:val="001D7334"/>
    <w:rsid w:val="001D79CC"/>
    <w:rsid w:val="001D7A9E"/>
    <w:rsid w:val="001D7C5D"/>
    <w:rsid w:val="001E0542"/>
    <w:rsid w:val="001E09AE"/>
    <w:rsid w:val="001E272D"/>
    <w:rsid w:val="001E38D3"/>
    <w:rsid w:val="001E4135"/>
    <w:rsid w:val="001E4177"/>
    <w:rsid w:val="001E4600"/>
    <w:rsid w:val="001E489B"/>
    <w:rsid w:val="001E6774"/>
    <w:rsid w:val="001E725A"/>
    <w:rsid w:val="001E7C44"/>
    <w:rsid w:val="001F044F"/>
    <w:rsid w:val="001F072B"/>
    <w:rsid w:val="001F3131"/>
    <w:rsid w:val="001F3A6A"/>
    <w:rsid w:val="001F3ABD"/>
    <w:rsid w:val="001F3E78"/>
    <w:rsid w:val="001F4FF2"/>
    <w:rsid w:val="001F55B9"/>
    <w:rsid w:val="001F5601"/>
    <w:rsid w:val="001F5835"/>
    <w:rsid w:val="001F6984"/>
    <w:rsid w:val="00202291"/>
    <w:rsid w:val="00202B81"/>
    <w:rsid w:val="00202EB3"/>
    <w:rsid w:val="00203065"/>
    <w:rsid w:val="002038B6"/>
    <w:rsid w:val="00203FEA"/>
    <w:rsid w:val="00204CD9"/>
    <w:rsid w:val="0020512D"/>
    <w:rsid w:val="0020521A"/>
    <w:rsid w:val="00206413"/>
    <w:rsid w:val="0020648E"/>
    <w:rsid w:val="002073F5"/>
    <w:rsid w:val="00207AC3"/>
    <w:rsid w:val="002104F0"/>
    <w:rsid w:val="00211776"/>
    <w:rsid w:val="00212754"/>
    <w:rsid w:val="00212DAB"/>
    <w:rsid w:val="002134FB"/>
    <w:rsid w:val="00213572"/>
    <w:rsid w:val="0021358F"/>
    <w:rsid w:val="00213B7C"/>
    <w:rsid w:val="002141FD"/>
    <w:rsid w:val="00214B16"/>
    <w:rsid w:val="00214E41"/>
    <w:rsid w:val="00216225"/>
    <w:rsid w:val="002170E8"/>
    <w:rsid w:val="00217B51"/>
    <w:rsid w:val="002201A4"/>
    <w:rsid w:val="002206D4"/>
    <w:rsid w:val="00221620"/>
    <w:rsid w:val="0022282B"/>
    <w:rsid w:val="0022498D"/>
    <w:rsid w:val="00224F0D"/>
    <w:rsid w:val="00225049"/>
    <w:rsid w:val="002256E5"/>
    <w:rsid w:val="002259FF"/>
    <w:rsid w:val="00225BD3"/>
    <w:rsid w:val="002260B9"/>
    <w:rsid w:val="0022612D"/>
    <w:rsid w:val="002263D2"/>
    <w:rsid w:val="0022691C"/>
    <w:rsid w:val="00226B57"/>
    <w:rsid w:val="00226F68"/>
    <w:rsid w:val="0022731C"/>
    <w:rsid w:val="002306BC"/>
    <w:rsid w:val="0023090E"/>
    <w:rsid w:val="00232568"/>
    <w:rsid w:val="00233F0B"/>
    <w:rsid w:val="0023473A"/>
    <w:rsid w:val="00234E1C"/>
    <w:rsid w:val="00235337"/>
    <w:rsid w:val="00235A6B"/>
    <w:rsid w:val="00235BCC"/>
    <w:rsid w:val="00235FEE"/>
    <w:rsid w:val="00236C26"/>
    <w:rsid w:val="002374AC"/>
    <w:rsid w:val="00240025"/>
    <w:rsid w:val="0024109E"/>
    <w:rsid w:val="002412E7"/>
    <w:rsid w:val="00242BCA"/>
    <w:rsid w:val="00244117"/>
    <w:rsid w:val="0024572C"/>
    <w:rsid w:val="002457C6"/>
    <w:rsid w:val="002464EF"/>
    <w:rsid w:val="002473FE"/>
    <w:rsid w:val="002506EC"/>
    <w:rsid w:val="00250C6E"/>
    <w:rsid w:val="00250FC2"/>
    <w:rsid w:val="0025143D"/>
    <w:rsid w:val="00251C4D"/>
    <w:rsid w:val="002521D9"/>
    <w:rsid w:val="002527AE"/>
    <w:rsid w:val="00252A04"/>
    <w:rsid w:val="00252B3A"/>
    <w:rsid w:val="0025364B"/>
    <w:rsid w:val="00253A5D"/>
    <w:rsid w:val="002542E6"/>
    <w:rsid w:val="00254C6D"/>
    <w:rsid w:val="00254CB8"/>
    <w:rsid w:val="00255963"/>
    <w:rsid w:val="0025647B"/>
    <w:rsid w:val="00256DFF"/>
    <w:rsid w:val="002574F5"/>
    <w:rsid w:val="002579F3"/>
    <w:rsid w:val="002600FF"/>
    <w:rsid w:val="002608BF"/>
    <w:rsid w:val="00260993"/>
    <w:rsid w:val="00260D3E"/>
    <w:rsid w:val="00262A97"/>
    <w:rsid w:val="00263A63"/>
    <w:rsid w:val="00263BC8"/>
    <w:rsid w:val="002645E8"/>
    <w:rsid w:val="00265635"/>
    <w:rsid w:val="002660C7"/>
    <w:rsid w:val="0026661A"/>
    <w:rsid w:val="0026686C"/>
    <w:rsid w:val="00266C34"/>
    <w:rsid w:val="002678FD"/>
    <w:rsid w:val="00267AEC"/>
    <w:rsid w:val="0027083D"/>
    <w:rsid w:val="00270E8A"/>
    <w:rsid w:val="002714A0"/>
    <w:rsid w:val="002715BD"/>
    <w:rsid w:val="00271C7D"/>
    <w:rsid w:val="0027219B"/>
    <w:rsid w:val="00272B30"/>
    <w:rsid w:val="00272B47"/>
    <w:rsid w:val="00272B90"/>
    <w:rsid w:val="0027309E"/>
    <w:rsid w:val="00273266"/>
    <w:rsid w:val="002735C1"/>
    <w:rsid w:val="00275067"/>
    <w:rsid w:val="00276999"/>
    <w:rsid w:val="00276B6F"/>
    <w:rsid w:val="002778F3"/>
    <w:rsid w:val="00277F27"/>
    <w:rsid w:val="00280886"/>
    <w:rsid w:val="002808DD"/>
    <w:rsid w:val="00280B15"/>
    <w:rsid w:val="00281A23"/>
    <w:rsid w:val="00281CE7"/>
    <w:rsid w:val="00282C55"/>
    <w:rsid w:val="002842EC"/>
    <w:rsid w:val="00284E8D"/>
    <w:rsid w:val="00285004"/>
    <w:rsid w:val="0028557B"/>
    <w:rsid w:val="0028560C"/>
    <w:rsid w:val="00286650"/>
    <w:rsid w:val="00286A3A"/>
    <w:rsid w:val="00287998"/>
    <w:rsid w:val="00290DA8"/>
    <w:rsid w:val="0029161C"/>
    <w:rsid w:val="00291C1B"/>
    <w:rsid w:val="00292FB2"/>
    <w:rsid w:val="00293EBF"/>
    <w:rsid w:val="00294146"/>
    <w:rsid w:val="0029458A"/>
    <w:rsid w:val="002947F1"/>
    <w:rsid w:val="00294F90"/>
    <w:rsid w:val="0029528A"/>
    <w:rsid w:val="00295294"/>
    <w:rsid w:val="002969CD"/>
    <w:rsid w:val="00296EBB"/>
    <w:rsid w:val="00297207"/>
    <w:rsid w:val="00297B63"/>
    <w:rsid w:val="00297EB6"/>
    <w:rsid w:val="002A0CD7"/>
    <w:rsid w:val="002A14E4"/>
    <w:rsid w:val="002A1825"/>
    <w:rsid w:val="002A1E2F"/>
    <w:rsid w:val="002A1F23"/>
    <w:rsid w:val="002A258C"/>
    <w:rsid w:val="002A31A7"/>
    <w:rsid w:val="002A338D"/>
    <w:rsid w:val="002A3438"/>
    <w:rsid w:val="002A3C91"/>
    <w:rsid w:val="002A3D48"/>
    <w:rsid w:val="002A40E4"/>
    <w:rsid w:val="002A42C9"/>
    <w:rsid w:val="002A4D45"/>
    <w:rsid w:val="002A5040"/>
    <w:rsid w:val="002A686B"/>
    <w:rsid w:val="002A686F"/>
    <w:rsid w:val="002A7392"/>
    <w:rsid w:val="002A76CD"/>
    <w:rsid w:val="002A7E65"/>
    <w:rsid w:val="002B0001"/>
    <w:rsid w:val="002B0CF0"/>
    <w:rsid w:val="002B1A61"/>
    <w:rsid w:val="002B1BA0"/>
    <w:rsid w:val="002B2188"/>
    <w:rsid w:val="002B2805"/>
    <w:rsid w:val="002B2E88"/>
    <w:rsid w:val="002B347B"/>
    <w:rsid w:val="002B3968"/>
    <w:rsid w:val="002B4308"/>
    <w:rsid w:val="002B4FB7"/>
    <w:rsid w:val="002B5023"/>
    <w:rsid w:val="002B5B24"/>
    <w:rsid w:val="002B5E91"/>
    <w:rsid w:val="002B61E4"/>
    <w:rsid w:val="002B6276"/>
    <w:rsid w:val="002B69DB"/>
    <w:rsid w:val="002B6E57"/>
    <w:rsid w:val="002B70A7"/>
    <w:rsid w:val="002B70C1"/>
    <w:rsid w:val="002B7A29"/>
    <w:rsid w:val="002C0339"/>
    <w:rsid w:val="002C0341"/>
    <w:rsid w:val="002C0A25"/>
    <w:rsid w:val="002C0AEC"/>
    <w:rsid w:val="002C0FA3"/>
    <w:rsid w:val="002C15B2"/>
    <w:rsid w:val="002C16DB"/>
    <w:rsid w:val="002C1D40"/>
    <w:rsid w:val="002C1DF0"/>
    <w:rsid w:val="002C22FC"/>
    <w:rsid w:val="002C33B5"/>
    <w:rsid w:val="002C3C5D"/>
    <w:rsid w:val="002C45A6"/>
    <w:rsid w:val="002C490B"/>
    <w:rsid w:val="002C4C80"/>
    <w:rsid w:val="002C4E50"/>
    <w:rsid w:val="002C6230"/>
    <w:rsid w:val="002C66A5"/>
    <w:rsid w:val="002C7252"/>
    <w:rsid w:val="002C7D47"/>
    <w:rsid w:val="002D04CB"/>
    <w:rsid w:val="002D132D"/>
    <w:rsid w:val="002D22ED"/>
    <w:rsid w:val="002D25D4"/>
    <w:rsid w:val="002D26B2"/>
    <w:rsid w:val="002D2751"/>
    <w:rsid w:val="002D2B8A"/>
    <w:rsid w:val="002D3674"/>
    <w:rsid w:val="002D38EB"/>
    <w:rsid w:val="002D3E50"/>
    <w:rsid w:val="002D4BD6"/>
    <w:rsid w:val="002D4DBA"/>
    <w:rsid w:val="002D5408"/>
    <w:rsid w:val="002D55B7"/>
    <w:rsid w:val="002D598B"/>
    <w:rsid w:val="002D7342"/>
    <w:rsid w:val="002E17B7"/>
    <w:rsid w:val="002E1C55"/>
    <w:rsid w:val="002E1E15"/>
    <w:rsid w:val="002E36AD"/>
    <w:rsid w:val="002E39C9"/>
    <w:rsid w:val="002E3E23"/>
    <w:rsid w:val="002E45E5"/>
    <w:rsid w:val="002E49FF"/>
    <w:rsid w:val="002E5E10"/>
    <w:rsid w:val="002E6190"/>
    <w:rsid w:val="002E6A12"/>
    <w:rsid w:val="002E6C57"/>
    <w:rsid w:val="002E6CF5"/>
    <w:rsid w:val="002E6D01"/>
    <w:rsid w:val="002E78A1"/>
    <w:rsid w:val="002F0036"/>
    <w:rsid w:val="002F12D8"/>
    <w:rsid w:val="002F1568"/>
    <w:rsid w:val="002F1AF4"/>
    <w:rsid w:val="002F2049"/>
    <w:rsid w:val="002F2C39"/>
    <w:rsid w:val="002F2ECB"/>
    <w:rsid w:val="002F3966"/>
    <w:rsid w:val="002F4B9D"/>
    <w:rsid w:val="002F4D15"/>
    <w:rsid w:val="002F5180"/>
    <w:rsid w:val="002F5807"/>
    <w:rsid w:val="002F61CA"/>
    <w:rsid w:val="002F67D9"/>
    <w:rsid w:val="002F7B27"/>
    <w:rsid w:val="00300174"/>
    <w:rsid w:val="0030079E"/>
    <w:rsid w:val="003009BA"/>
    <w:rsid w:val="00300B37"/>
    <w:rsid w:val="00301182"/>
    <w:rsid w:val="003013A1"/>
    <w:rsid w:val="003025ED"/>
    <w:rsid w:val="00303190"/>
    <w:rsid w:val="00303357"/>
    <w:rsid w:val="00303BDF"/>
    <w:rsid w:val="00303F24"/>
    <w:rsid w:val="003055D8"/>
    <w:rsid w:val="00305BC3"/>
    <w:rsid w:val="00305E0E"/>
    <w:rsid w:val="003072D8"/>
    <w:rsid w:val="00310EB1"/>
    <w:rsid w:val="00311B8E"/>
    <w:rsid w:val="003123E8"/>
    <w:rsid w:val="00312D9C"/>
    <w:rsid w:val="003154CB"/>
    <w:rsid w:val="00315521"/>
    <w:rsid w:val="00316628"/>
    <w:rsid w:val="00316712"/>
    <w:rsid w:val="00316EC0"/>
    <w:rsid w:val="00317690"/>
    <w:rsid w:val="003208AD"/>
    <w:rsid w:val="003211A4"/>
    <w:rsid w:val="00321C19"/>
    <w:rsid w:val="003224B1"/>
    <w:rsid w:val="00323544"/>
    <w:rsid w:val="00323602"/>
    <w:rsid w:val="00324022"/>
    <w:rsid w:val="00324ABA"/>
    <w:rsid w:val="00324FC3"/>
    <w:rsid w:val="00325D72"/>
    <w:rsid w:val="00326046"/>
    <w:rsid w:val="00330D44"/>
    <w:rsid w:val="003311D0"/>
    <w:rsid w:val="00331A78"/>
    <w:rsid w:val="003326F4"/>
    <w:rsid w:val="003330E0"/>
    <w:rsid w:val="003336DA"/>
    <w:rsid w:val="00333ECC"/>
    <w:rsid w:val="003342CA"/>
    <w:rsid w:val="00335033"/>
    <w:rsid w:val="00335768"/>
    <w:rsid w:val="00335774"/>
    <w:rsid w:val="0034053C"/>
    <w:rsid w:val="00340686"/>
    <w:rsid w:val="00342176"/>
    <w:rsid w:val="00342A8B"/>
    <w:rsid w:val="00344270"/>
    <w:rsid w:val="003448BD"/>
    <w:rsid w:val="00344FD7"/>
    <w:rsid w:val="00345C78"/>
    <w:rsid w:val="00345E78"/>
    <w:rsid w:val="00346CBF"/>
    <w:rsid w:val="003473D5"/>
    <w:rsid w:val="00347C76"/>
    <w:rsid w:val="00350C37"/>
    <w:rsid w:val="00350D29"/>
    <w:rsid w:val="00351322"/>
    <w:rsid w:val="00352047"/>
    <w:rsid w:val="003525AA"/>
    <w:rsid w:val="003525FE"/>
    <w:rsid w:val="00353E7A"/>
    <w:rsid w:val="00354774"/>
    <w:rsid w:val="00354C8C"/>
    <w:rsid w:val="00355109"/>
    <w:rsid w:val="003551C8"/>
    <w:rsid w:val="003558E5"/>
    <w:rsid w:val="00355CD8"/>
    <w:rsid w:val="00356AEE"/>
    <w:rsid w:val="003617C0"/>
    <w:rsid w:val="003621D2"/>
    <w:rsid w:val="00362712"/>
    <w:rsid w:val="00362C7E"/>
    <w:rsid w:val="00363368"/>
    <w:rsid w:val="003634F8"/>
    <w:rsid w:val="003638EF"/>
    <w:rsid w:val="00363D55"/>
    <w:rsid w:val="00364B54"/>
    <w:rsid w:val="00365F56"/>
    <w:rsid w:val="00366DFF"/>
    <w:rsid w:val="003670A2"/>
    <w:rsid w:val="00367B65"/>
    <w:rsid w:val="0037024E"/>
    <w:rsid w:val="003709B7"/>
    <w:rsid w:val="003715E7"/>
    <w:rsid w:val="00372353"/>
    <w:rsid w:val="00372CD9"/>
    <w:rsid w:val="0037333B"/>
    <w:rsid w:val="003736B8"/>
    <w:rsid w:val="00374C89"/>
    <w:rsid w:val="003757B2"/>
    <w:rsid w:val="00375F4D"/>
    <w:rsid w:val="00376AA7"/>
    <w:rsid w:val="003771D3"/>
    <w:rsid w:val="003775FA"/>
    <w:rsid w:val="00377E59"/>
    <w:rsid w:val="00377F00"/>
    <w:rsid w:val="00383113"/>
    <w:rsid w:val="00383320"/>
    <w:rsid w:val="00383805"/>
    <w:rsid w:val="00383B5E"/>
    <w:rsid w:val="00383CE2"/>
    <w:rsid w:val="00383D5A"/>
    <w:rsid w:val="00383E06"/>
    <w:rsid w:val="0038546E"/>
    <w:rsid w:val="00385549"/>
    <w:rsid w:val="003862F5"/>
    <w:rsid w:val="00386AC2"/>
    <w:rsid w:val="00386DDA"/>
    <w:rsid w:val="003873A6"/>
    <w:rsid w:val="00387E87"/>
    <w:rsid w:val="00387FA3"/>
    <w:rsid w:val="003939FC"/>
    <w:rsid w:val="003940B8"/>
    <w:rsid w:val="003940E3"/>
    <w:rsid w:val="0039574A"/>
    <w:rsid w:val="00396F72"/>
    <w:rsid w:val="00397262"/>
    <w:rsid w:val="0039738E"/>
    <w:rsid w:val="003974D1"/>
    <w:rsid w:val="003A0113"/>
    <w:rsid w:val="003A041E"/>
    <w:rsid w:val="003A09A6"/>
    <w:rsid w:val="003A186B"/>
    <w:rsid w:val="003A2536"/>
    <w:rsid w:val="003A2C21"/>
    <w:rsid w:val="003A4412"/>
    <w:rsid w:val="003A5DFC"/>
    <w:rsid w:val="003A6539"/>
    <w:rsid w:val="003A7107"/>
    <w:rsid w:val="003A7410"/>
    <w:rsid w:val="003B06C7"/>
    <w:rsid w:val="003B1334"/>
    <w:rsid w:val="003B1672"/>
    <w:rsid w:val="003B180D"/>
    <w:rsid w:val="003B1D61"/>
    <w:rsid w:val="003B289B"/>
    <w:rsid w:val="003B4FD0"/>
    <w:rsid w:val="003B50E1"/>
    <w:rsid w:val="003B54C6"/>
    <w:rsid w:val="003B58C2"/>
    <w:rsid w:val="003B5955"/>
    <w:rsid w:val="003B5975"/>
    <w:rsid w:val="003B6227"/>
    <w:rsid w:val="003B6697"/>
    <w:rsid w:val="003B6D0E"/>
    <w:rsid w:val="003B7199"/>
    <w:rsid w:val="003B739C"/>
    <w:rsid w:val="003B741C"/>
    <w:rsid w:val="003C0D3E"/>
    <w:rsid w:val="003C2602"/>
    <w:rsid w:val="003C327A"/>
    <w:rsid w:val="003C3D84"/>
    <w:rsid w:val="003C3F8D"/>
    <w:rsid w:val="003C6C5F"/>
    <w:rsid w:val="003C737E"/>
    <w:rsid w:val="003C74B7"/>
    <w:rsid w:val="003C76E7"/>
    <w:rsid w:val="003C7B86"/>
    <w:rsid w:val="003C7DA8"/>
    <w:rsid w:val="003D06CB"/>
    <w:rsid w:val="003D14E5"/>
    <w:rsid w:val="003D2B7C"/>
    <w:rsid w:val="003D33F3"/>
    <w:rsid w:val="003D3441"/>
    <w:rsid w:val="003D34C0"/>
    <w:rsid w:val="003D3F27"/>
    <w:rsid w:val="003D4359"/>
    <w:rsid w:val="003D4538"/>
    <w:rsid w:val="003D4814"/>
    <w:rsid w:val="003D671E"/>
    <w:rsid w:val="003D68FF"/>
    <w:rsid w:val="003D6E3A"/>
    <w:rsid w:val="003E0C17"/>
    <w:rsid w:val="003E1084"/>
    <w:rsid w:val="003E1276"/>
    <w:rsid w:val="003E19A6"/>
    <w:rsid w:val="003E2CFD"/>
    <w:rsid w:val="003E30B4"/>
    <w:rsid w:val="003E46D5"/>
    <w:rsid w:val="003E4C34"/>
    <w:rsid w:val="003E54CE"/>
    <w:rsid w:val="003E577A"/>
    <w:rsid w:val="003E6E63"/>
    <w:rsid w:val="003E72EF"/>
    <w:rsid w:val="003F07F8"/>
    <w:rsid w:val="003F110A"/>
    <w:rsid w:val="003F14FA"/>
    <w:rsid w:val="003F25F5"/>
    <w:rsid w:val="003F2F2E"/>
    <w:rsid w:val="003F3E81"/>
    <w:rsid w:val="003F4178"/>
    <w:rsid w:val="003F489B"/>
    <w:rsid w:val="003F4FD0"/>
    <w:rsid w:val="003F6C43"/>
    <w:rsid w:val="003F6CC1"/>
    <w:rsid w:val="003F70D7"/>
    <w:rsid w:val="0040048F"/>
    <w:rsid w:val="00400CA4"/>
    <w:rsid w:val="00400FF5"/>
    <w:rsid w:val="00401919"/>
    <w:rsid w:val="00402543"/>
    <w:rsid w:val="004041C3"/>
    <w:rsid w:val="00405C8A"/>
    <w:rsid w:val="00405FCC"/>
    <w:rsid w:val="00407888"/>
    <w:rsid w:val="00410398"/>
    <w:rsid w:val="004113AF"/>
    <w:rsid w:val="004122D7"/>
    <w:rsid w:val="0041364C"/>
    <w:rsid w:val="00413A8E"/>
    <w:rsid w:val="00413FCF"/>
    <w:rsid w:val="004143E3"/>
    <w:rsid w:val="004146A9"/>
    <w:rsid w:val="004148C4"/>
    <w:rsid w:val="00414B1A"/>
    <w:rsid w:val="004150A2"/>
    <w:rsid w:val="00415368"/>
    <w:rsid w:val="0041593F"/>
    <w:rsid w:val="00416CC4"/>
    <w:rsid w:val="00416EA6"/>
    <w:rsid w:val="004170C6"/>
    <w:rsid w:val="0041736B"/>
    <w:rsid w:val="0041748E"/>
    <w:rsid w:val="004179E2"/>
    <w:rsid w:val="00417F3E"/>
    <w:rsid w:val="00420299"/>
    <w:rsid w:val="004202A0"/>
    <w:rsid w:val="00421012"/>
    <w:rsid w:val="00421AA3"/>
    <w:rsid w:val="00421DCF"/>
    <w:rsid w:val="00422FD9"/>
    <w:rsid w:val="004232EB"/>
    <w:rsid w:val="0042412B"/>
    <w:rsid w:val="00424946"/>
    <w:rsid w:val="00424B6B"/>
    <w:rsid w:val="00425AEB"/>
    <w:rsid w:val="00426288"/>
    <w:rsid w:val="00427380"/>
    <w:rsid w:val="00427997"/>
    <w:rsid w:val="00430069"/>
    <w:rsid w:val="004317F5"/>
    <w:rsid w:val="004321D6"/>
    <w:rsid w:val="004323CA"/>
    <w:rsid w:val="004325BE"/>
    <w:rsid w:val="004338E5"/>
    <w:rsid w:val="00433A99"/>
    <w:rsid w:val="00434672"/>
    <w:rsid w:val="00435072"/>
    <w:rsid w:val="00435501"/>
    <w:rsid w:val="0043716D"/>
    <w:rsid w:val="0044029B"/>
    <w:rsid w:val="004403DA"/>
    <w:rsid w:val="00440FC9"/>
    <w:rsid w:val="00441B11"/>
    <w:rsid w:val="00442606"/>
    <w:rsid w:val="0044283D"/>
    <w:rsid w:val="0044295C"/>
    <w:rsid w:val="00442D36"/>
    <w:rsid w:val="00443A73"/>
    <w:rsid w:val="00444525"/>
    <w:rsid w:val="00445B88"/>
    <w:rsid w:val="004463A8"/>
    <w:rsid w:val="004464B5"/>
    <w:rsid w:val="00446C4A"/>
    <w:rsid w:val="0044725B"/>
    <w:rsid w:val="00447479"/>
    <w:rsid w:val="00447726"/>
    <w:rsid w:val="004478D2"/>
    <w:rsid w:val="00447C8B"/>
    <w:rsid w:val="004508A6"/>
    <w:rsid w:val="004525C6"/>
    <w:rsid w:val="004531AB"/>
    <w:rsid w:val="004536C6"/>
    <w:rsid w:val="004540B6"/>
    <w:rsid w:val="004543E7"/>
    <w:rsid w:val="00455515"/>
    <w:rsid w:val="0045586E"/>
    <w:rsid w:val="00455A63"/>
    <w:rsid w:val="00455DBF"/>
    <w:rsid w:val="00456328"/>
    <w:rsid w:val="00456669"/>
    <w:rsid w:val="00457191"/>
    <w:rsid w:val="004571F6"/>
    <w:rsid w:val="004572FB"/>
    <w:rsid w:val="00457A12"/>
    <w:rsid w:val="00457C0F"/>
    <w:rsid w:val="0046100B"/>
    <w:rsid w:val="00461A56"/>
    <w:rsid w:val="00461EF8"/>
    <w:rsid w:val="004629DB"/>
    <w:rsid w:val="00462C1D"/>
    <w:rsid w:val="00463C20"/>
    <w:rsid w:val="00464205"/>
    <w:rsid w:val="00465A74"/>
    <w:rsid w:val="0046620F"/>
    <w:rsid w:val="004669DC"/>
    <w:rsid w:val="0046705B"/>
    <w:rsid w:val="004701F8"/>
    <w:rsid w:val="00470385"/>
    <w:rsid w:val="00470AA9"/>
    <w:rsid w:val="00471E7B"/>
    <w:rsid w:val="00471ED2"/>
    <w:rsid w:val="00472621"/>
    <w:rsid w:val="00473274"/>
    <w:rsid w:val="0047354C"/>
    <w:rsid w:val="00474BC0"/>
    <w:rsid w:val="0047514F"/>
    <w:rsid w:val="004757F5"/>
    <w:rsid w:val="00475B87"/>
    <w:rsid w:val="00477A4E"/>
    <w:rsid w:val="00480629"/>
    <w:rsid w:val="00481842"/>
    <w:rsid w:val="004818B8"/>
    <w:rsid w:val="00482005"/>
    <w:rsid w:val="004821A9"/>
    <w:rsid w:val="00482A3A"/>
    <w:rsid w:val="004841E8"/>
    <w:rsid w:val="0048465C"/>
    <w:rsid w:val="0048486F"/>
    <w:rsid w:val="00484BDB"/>
    <w:rsid w:val="00484F2E"/>
    <w:rsid w:val="004851D3"/>
    <w:rsid w:val="0048546D"/>
    <w:rsid w:val="00485D44"/>
    <w:rsid w:val="00487544"/>
    <w:rsid w:val="0049069A"/>
    <w:rsid w:val="0049084D"/>
    <w:rsid w:val="00490D37"/>
    <w:rsid w:val="004910E3"/>
    <w:rsid w:val="00491250"/>
    <w:rsid w:val="00491B1D"/>
    <w:rsid w:val="004921FC"/>
    <w:rsid w:val="0049255A"/>
    <w:rsid w:val="00492F68"/>
    <w:rsid w:val="0049372B"/>
    <w:rsid w:val="004937A6"/>
    <w:rsid w:val="004944B2"/>
    <w:rsid w:val="00495A3C"/>
    <w:rsid w:val="00495DBB"/>
    <w:rsid w:val="004968A5"/>
    <w:rsid w:val="00496FD8"/>
    <w:rsid w:val="00497B3E"/>
    <w:rsid w:val="00497FD2"/>
    <w:rsid w:val="004A0000"/>
    <w:rsid w:val="004A0CE8"/>
    <w:rsid w:val="004A0DB3"/>
    <w:rsid w:val="004A1B59"/>
    <w:rsid w:val="004A216B"/>
    <w:rsid w:val="004A2653"/>
    <w:rsid w:val="004A26B7"/>
    <w:rsid w:val="004A2AA8"/>
    <w:rsid w:val="004A3044"/>
    <w:rsid w:val="004A3756"/>
    <w:rsid w:val="004A5314"/>
    <w:rsid w:val="004A68CF"/>
    <w:rsid w:val="004A6C20"/>
    <w:rsid w:val="004A7774"/>
    <w:rsid w:val="004B026E"/>
    <w:rsid w:val="004B0412"/>
    <w:rsid w:val="004B0A6B"/>
    <w:rsid w:val="004B0BC4"/>
    <w:rsid w:val="004B16EA"/>
    <w:rsid w:val="004B1834"/>
    <w:rsid w:val="004B1B9C"/>
    <w:rsid w:val="004B1DBD"/>
    <w:rsid w:val="004B32E3"/>
    <w:rsid w:val="004B384C"/>
    <w:rsid w:val="004B57CE"/>
    <w:rsid w:val="004B5A2E"/>
    <w:rsid w:val="004B617B"/>
    <w:rsid w:val="004B66E6"/>
    <w:rsid w:val="004B6E75"/>
    <w:rsid w:val="004C025B"/>
    <w:rsid w:val="004C0492"/>
    <w:rsid w:val="004C07A5"/>
    <w:rsid w:val="004C2437"/>
    <w:rsid w:val="004C2635"/>
    <w:rsid w:val="004C3BCD"/>
    <w:rsid w:val="004C4033"/>
    <w:rsid w:val="004C4446"/>
    <w:rsid w:val="004C4E74"/>
    <w:rsid w:val="004C559C"/>
    <w:rsid w:val="004C5DCF"/>
    <w:rsid w:val="004C687A"/>
    <w:rsid w:val="004C7659"/>
    <w:rsid w:val="004C7B6E"/>
    <w:rsid w:val="004D0484"/>
    <w:rsid w:val="004D054E"/>
    <w:rsid w:val="004D0AB7"/>
    <w:rsid w:val="004D0ACE"/>
    <w:rsid w:val="004D2E4C"/>
    <w:rsid w:val="004D2F47"/>
    <w:rsid w:val="004D4CC9"/>
    <w:rsid w:val="004D566D"/>
    <w:rsid w:val="004D5FFF"/>
    <w:rsid w:val="004D6253"/>
    <w:rsid w:val="004D6F14"/>
    <w:rsid w:val="004D6F6B"/>
    <w:rsid w:val="004E0E5F"/>
    <w:rsid w:val="004E0E64"/>
    <w:rsid w:val="004E1B9D"/>
    <w:rsid w:val="004E2A62"/>
    <w:rsid w:val="004E2A8A"/>
    <w:rsid w:val="004E2AF9"/>
    <w:rsid w:val="004E3D31"/>
    <w:rsid w:val="004E3E9C"/>
    <w:rsid w:val="004E5554"/>
    <w:rsid w:val="004E5B89"/>
    <w:rsid w:val="004E62F7"/>
    <w:rsid w:val="004E6DEE"/>
    <w:rsid w:val="004F0AA1"/>
    <w:rsid w:val="004F0C85"/>
    <w:rsid w:val="004F3B06"/>
    <w:rsid w:val="004F3E74"/>
    <w:rsid w:val="004F4EA8"/>
    <w:rsid w:val="004F4F15"/>
    <w:rsid w:val="004F5061"/>
    <w:rsid w:val="004F6417"/>
    <w:rsid w:val="004F6CB7"/>
    <w:rsid w:val="004F7AEE"/>
    <w:rsid w:val="0050121A"/>
    <w:rsid w:val="00501599"/>
    <w:rsid w:val="00501F7B"/>
    <w:rsid w:val="0050206E"/>
    <w:rsid w:val="005035F0"/>
    <w:rsid w:val="00503CA0"/>
    <w:rsid w:val="005059D5"/>
    <w:rsid w:val="00505A49"/>
    <w:rsid w:val="00507C0A"/>
    <w:rsid w:val="00510A7B"/>
    <w:rsid w:val="00511121"/>
    <w:rsid w:val="0051131B"/>
    <w:rsid w:val="005118C1"/>
    <w:rsid w:val="00513A88"/>
    <w:rsid w:val="005140C5"/>
    <w:rsid w:val="005153A6"/>
    <w:rsid w:val="005158AB"/>
    <w:rsid w:val="00515D58"/>
    <w:rsid w:val="00515EA2"/>
    <w:rsid w:val="00515FF9"/>
    <w:rsid w:val="00517282"/>
    <w:rsid w:val="0052034A"/>
    <w:rsid w:val="00520388"/>
    <w:rsid w:val="0052062E"/>
    <w:rsid w:val="00521F33"/>
    <w:rsid w:val="00522286"/>
    <w:rsid w:val="00522EE7"/>
    <w:rsid w:val="005239F6"/>
    <w:rsid w:val="005250B7"/>
    <w:rsid w:val="00526675"/>
    <w:rsid w:val="00526B8D"/>
    <w:rsid w:val="00526EDB"/>
    <w:rsid w:val="00527E50"/>
    <w:rsid w:val="00530121"/>
    <w:rsid w:val="00531DD2"/>
    <w:rsid w:val="0053228C"/>
    <w:rsid w:val="0053281B"/>
    <w:rsid w:val="00532BB1"/>
    <w:rsid w:val="005338DA"/>
    <w:rsid w:val="00533E95"/>
    <w:rsid w:val="005346F8"/>
    <w:rsid w:val="00534EE9"/>
    <w:rsid w:val="005403B3"/>
    <w:rsid w:val="00540EB9"/>
    <w:rsid w:val="00540F2C"/>
    <w:rsid w:val="005418F5"/>
    <w:rsid w:val="00541DB0"/>
    <w:rsid w:val="00541FEA"/>
    <w:rsid w:val="00542FB1"/>
    <w:rsid w:val="0054325D"/>
    <w:rsid w:val="00543D29"/>
    <w:rsid w:val="00544B04"/>
    <w:rsid w:val="0054666A"/>
    <w:rsid w:val="005479DE"/>
    <w:rsid w:val="00547D54"/>
    <w:rsid w:val="005507E9"/>
    <w:rsid w:val="005512B0"/>
    <w:rsid w:val="00551D8B"/>
    <w:rsid w:val="00552596"/>
    <w:rsid w:val="00552C35"/>
    <w:rsid w:val="00552EF2"/>
    <w:rsid w:val="005535CE"/>
    <w:rsid w:val="00553DFE"/>
    <w:rsid w:val="005551D2"/>
    <w:rsid w:val="00556309"/>
    <w:rsid w:val="00556AAA"/>
    <w:rsid w:val="0055749C"/>
    <w:rsid w:val="00560141"/>
    <w:rsid w:val="005607CF"/>
    <w:rsid w:val="00560B1B"/>
    <w:rsid w:val="00560D4C"/>
    <w:rsid w:val="005618E6"/>
    <w:rsid w:val="0056276E"/>
    <w:rsid w:val="0056278E"/>
    <w:rsid w:val="00563349"/>
    <w:rsid w:val="00563755"/>
    <w:rsid w:val="005638A6"/>
    <w:rsid w:val="005639DC"/>
    <w:rsid w:val="00564A58"/>
    <w:rsid w:val="00565B26"/>
    <w:rsid w:val="00565E66"/>
    <w:rsid w:val="00566E9A"/>
    <w:rsid w:val="00567848"/>
    <w:rsid w:val="00572A2A"/>
    <w:rsid w:val="00572D9E"/>
    <w:rsid w:val="00572FBE"/>
    <w:rsid w:val="0057337B"/>
    <w:rsid w:val="00573390"/>
    <w:rsid w:val="00574708"/>
    <w:rsid w:val="0057525A"/>
    <w:rsid w:val="00576221"/>
    <w:rsid w:val="005762C7"/>
    <w:rsid w:val="00576DF1"/>
    <w:rsid w:val="00581998"/>
    <w:rsid w:val="00582476"/>
    <w:rsid w:val="00582766"/>
    <w:rsid w:val="005832B4"/>
    <w:rsid w:val="00583E30"/>
    <w:rsid w:val="005841AF"/>
    <w:rsid w:val="005852A9"/>
    <w:rsid w:val="0058615B"/>
    <w:rsid w:val="0058678F"/>
    <w:rsid w:val="005868E1"/>
    <w:rsid w:val="0058781C"/>
    <w:rsid w:val="005879ED"/>
    <w:rsid w:val="00587A4F"/>
    <w:rsid w:val="00587E1E"/>
    <w:rsid w:val="00587F48"/>
    <w:rsid w:val="0059000A"/>
    <w:rsid w:val="00590AD9"/>
    <w:rsid w:val="00590F62"/>
    <w:rsid w:val="00592684"/>
    <w:rsid w:val="00594371"/>
    <w:rsid w:val="005948A9"/>
    <w:rsid w:val="00594C80"/>
    <w:rsid w:val="005953DC"/>
    <w:rsid w:val="0059551A"/>
    <w:rsid w:val="00595A1F"/>
    <w:rsid w:val="00595EAD"/>
    <w:rsid w:val="00596058"/>
    <w:rsid w:val="005963B4"/>
    <w:rsid w:val="005969CD"/>
    <w:rsid w:val="0059753C"/>
    <w:rsid w:val="00597629"/>
    <w:rsid w:val="00597E68"/>
    <w:rsid w:val="005A0919"/>
    <w:rsid w:val="005A0E7D"/>
    <w:rsid w:val="005A0F88"/>
    <w:rsid w:val="005A186A"/>
    <w:rsid w:val="005A1922"/>
    <w:rsid w:val="005A1AD8"/>
    <w:rsid w:val="005A209C"/>
    <w:rsid w:val="005A20F4"/>
    <w:rsid w:val="005A327C"/>
    <w:rsid w:val="005A3570"/>
    <w:rsid w:val="005A40D9"/>
    <w:rsid w:val="005A562A"/>
    <w:rsid w:val="005A5733"/>
    <w:rsid w:val="005A59C2"/>
    <w:rsid w:val="005A5A7A"/>
    <w:rsid w:val="005A64C9"/>
    <w:rsid w:val="005A6B1A"/>
    <w:rsid w:val="005A7D48"/>
    <w:rsid w:val="005B01DE"/>
    <w:rsid w:val="005B0C9F"/>
    <w:rsid w:val="005B197C"/>
    <w:rsid w:val="005B2827"/>
    <w:rsid w:val="005B32A8"/>
    <w:rsid w:val="005B3B1D"/>
    <w:rsid w:val="005B3E98"/>
    <w:rsid w:val="005B5578"/>
    <w:rsid w:val="005B5D89"/>
    <w:rsid w:val="005B61D3"/>
    <w:rsid w:val="005B6C71"/>
    <w:rsid w:val="005B7587"/>
    <w:rsid w:val="005B78AA"/>
    <w:rsid w:val="005C0208"/>
    <w:rsid w:val="005C02A8"/>
    <w:rsid w:val="005C03D5"/>
    <w:rsid w:val="005C0A13"/>
    <w:rsid w:val="005C0CA1"/>
    <w:rsid w:val="005C2368"/>
    <w:rsid w:val="005C2412"/>
    <w:rsid w:val="005C31BC"/>
    <w:rsid w:val="005C4BEB"/>
    <w:rsid w:val="005C5CF6"/>
    <w:rsid w:val="005C5DA6"/>
    <w:rsid w:val="005D040D"/>
    <w:rsid w:val="005D0E77"/>
    <w:rsid w:val="005D1135"/>
    <w:rsid w:val="005D1ED7"/>
    <w:rsid w:val="005D28A3"/>
    <w:rsid w:val="005D2DA9"/>
    <w:rsid w:val="005D330A"/>
    <w:rsid w:val="005D3EE9"/>
    <w:rsid w:val="005D5CC6"/>
    <w:rsid w:val="005D6917"/>
    <w:rsid w:val="005E0327"/>
    <w:rsid w:val="005E08FC"/>
    <w:rsid w:val="005E1079"/>
    <w:rsid w:val="005E17B1"/>
    <w:rsid w:val="005E1828"/>
    <w:rsid w:val="005E1CD0"/>
    <w:rsid w:val="005E1E4D"/>
    <w:rsid w:val="005E2BF8"/>
    <w:rsid w:val="005E3A7C"/>
    <w:rsid w:val="005E4641"/>
    <w:rsid w:val="005E4F01"/>
    <w:rsid w:val="005E5232"/>
    <w:rsid w:val="005E5A61"/>
    <w:rsid w:val="005E6038"/>
    <w:rsid w:val="005E6186"/>
    <w:rsid w:val="005E70DF"/>
    <w:rsid w:val="005E7BFE"/>
    <w:rsid w:val="005F08CE"/>
    <w:rsid w:val="005F1261"/>
    <w:rsid w:val="005F171F"/>
    <w:rsid w:val="005F19CC"/>
    <w:rsid w:val="005F1AED"/>
    <w:rsid w:val="005F2980"/>
    <w:rsid w:val="005F2A6B"/>
    <w:rsid w:val="005F2AA9"/>
    <w:rsid w:val="005F2CDD"/>
    <w:rsid w:val="005F3647"/>
    <w:rsid w:val="005F3B57"/>
    <w:rsid w:val="005F3C9A"/>
    <w:rsid w:val="005F432D"/>
    <w:rsid w:val="005F498E"/>
    <w:rsid w:val="005F4D2C"/>
    <w:rsid w:val="005F4EA5"/>
    <w:rsid w:val="005F5141"/>
    <w:rsid w:val="005F6686"/>
    <w:rsid w:val="005F69ED"/>
    <w:rsid w:val="005F7DBA"/>
    <w:rsid w:val="00600C8C"/>
    <w:rsid w:val="006019F8"/>
    <w:rsid w:val="00601D7C"/>
    <w:rsid w:val="00601EA8"/>
    <w:rsid w:val="00601EBE"/>
    <w:rsid w:val="00602B83"/>
    <w:rsid w:val="00603246"/>
    <w:rsid w:val="006037E1"/>
    <w:rsid w:val="00603FD3"/>
    <w:rsid w:val="00604671"/>
    <w:rsid w:val="00605618"/>
    <w:rsid w:val="00605856"/>
    <w:rsid w:val="00606D4E"/>
    <w:rsid w:val="00607099"/>
    <w:rsid w:val="00607A74"/>
    <w:rsid w:val="00607F43"/>
    <w:rsid w:val="00607FC6"/>
    <w:rsid w:val="00610378"/>
    <w:rsid w:val="00610A02"/>
    <w:rsid w:val="00610C90"/>
    <w:rsid w:val="0061116C"/>
    <w:rsid w:val="006111DE"/>
    <w:rsid w:val="006119F2"/>
    <w:rsid w:val="00611CD6"/>
    <w:rsid w:val="0061280E"/>
    <w:rsid w:val="006132A3"/>
    <w:rsid w:val="006137F3"/>
    <w:rsid w:val="00614440"/>
    <w:rsid w:val="00614CA4"/>
    <w:rsid w:val="006152AF"/>
    <w:rsid w:val="0061558E"/>
    <w:rsid w:val="00615836"/>
    <w:rsid w:val="00615B31"/>
    <w:rsid w:val="00615BB2"/>
    <w:rsid w:val="00616547"/>
    <w:rsid w:val="00616FC8"/>
    <w:rsid w:val="0062058E"/>
    <w:rsid w:val="00621AEB"/>
    <w:rsid w:val="00621E0A"/>
    <w:rsid w:val="00621FE2"/>
    <w:rsid w:val="0062251A"/>
    <w:rsid w:val="00622D32"/>
    <w:rsid w:val="006238E5"/>
    <w:rsid w:val="00623A5D"/>
    <w:rsid w:val="00624827"/>
    <w:rsid w:val="00624B5D"/>
    <w:rsid w:val="00626078"/>
    <w:rsid w:val="006263BB"/>
    <w:rsid w:val="00626935"/>
    <w:rsid w:val="00627776"/>
    <w:rsid w:val="00630418"/>
    <w:rsid w:val="00630B67"/>
    <w:rsid w:val="006323C1"/>
    <w:rsid w:val="006325BE"/>
    <w:rsid w:val="00632A06"/>
    <w:rsid w:val="0063395A"/>
    <w:rsid w:val="00634BE9"/>
    <w:rsid w:val="00634C4A"/>
    <w:rsid w:val="006365DB"/>
    <w:rsid w:val="00640740"/>
    <w:rsid w:val="00640F18"/>
    <w:rsid w:val="0064138E"/>
    <w:rsid w:val="006422DD"/>
    <w:rsid w:val="0064231C"/>
    <w:rsid w:val="006447C2"/>
    <w:rsid w:val="006452AC"/>
    <w:rsid w:val="0064538F"/>
    <w:rsid w:val="006464FE"/>
    <w:rsid w:val="006465EA"/>
    <w:rsid w:val="00646D3C"/>
    <w:rsid w:val="00647231"/>
    <w:rsid w:val="00647C07"/>
    <w:rsid w:val="006500C5"/>
    <w:rsid w:val="0065060A"/>
    <w:rsid w:val="00650EC4"/>
    <w:rsid w:val="00652033"/>
    <w:rsid w:val="00653121"/>
    <w:rsid w:val="00653766"/>
    <w:rsid w:val="006559CD"/>
    <w:rsid w:val="00656EC6"/>
    <w:rsid w:val="00657CC9"/>
    <w:rsid w:val="00661545"/>
    <w:rsid w:val="00661C5D"/>
    <w:rsid w:val="00661D76"/>
    <w:rsid w:val="00661EED"/>
    <w:rsid w:val="006626AB"/>
    <w:rsid w:val="00664000"/>
    <w:rsid w:val="00664945"/>
    <w:rsid w:val="00664BA1"/>
    <w:rsid w:val="00664CB4"/>
    <w:rsid w:val="00665126"/>
    <w:rsid w:val="00665B34"/>
    <w:rsid w:val="00666ADC"/>
    <w:rsid w:val="006718A8"/>
    <w:rsid w:val="00671E48"/>
    <w:rsid w:val="006721A6"/>
    <w:rsid w:val="0067226E"/>
    <w:rsid w:val="00672872"/>
    <w:rsid w:val="00672D06"/>
    <w:rsid w:val="0067315F"/>
    <w:rsid w:val="00673C9E"/>
    <w:rsid w:val="00673D06"/>
    <w:rsid w:val="00673FC3"/>
    <w:rsid w:val="00674754"/>
    <w:rsid w:val="00674B6B"/>
    <w:rsid w:val="00674E14"/>
    <w:rsid w:val="00677102"/>
    <w:rsid w:val="00677CCF"/>
    <w:rsid w:val="00677F53"/>
    <w:rsid w:val="006800E3"/>
    <w:rsid w:val="0068020A"/>
    <w:rsid w:val="0068060D"/>
    <w:rsid w:val="006806F6"/>
    <w:rsid w:val="00681100"/>
    <w:rsid w:val="0068135C"/>
    <w:rsid w:val="00681B22"/>
    <w:rsid w:val="00682434"/>
    <w:rsid w:val="00683392"/>
    <w:rsid w:val="0068342D"/>
    <w:rsid w:val="006838DC"/>
    <w:rsid w:val="00684255"/>
    <w:rsid w:val="006854C1"/>
    <w:rsid w:val="006865BB"/>
    <w:rsid w:val="00686627"/>
    <w:rsid w:val="00686D88"/>
    <w:rsid w:val="00690B3F"/>
    <w:rsid w:val="00690E85"/>
    <w:rsid w:val="0069144E"/>
    <w:rsid w:val="00692C89"/>
    <w:rsid w:val="006932E1"/>
    <w:rsid w:val="00693576"/>
    <w:rsid w:val="00693A4F"/>
    <w:rsid w:val="00693AB0"/>
    <w:rsid w:val="00693CDA"/>
    <w:rsid w:val="00694363"/>
    <w:rsid w:val="00695148"/>
    <w:rsid w:val="00695E80"/>
    <w:rsid w:val="00696255"/>
    <w:rsid w:val="00696BFB"/>
    <w:rsid w:val="00697C21"/>
    <w:rsid w:val="006A1C3F"/>
    <w:rsid w:val="006A1DAE"/>
    <w:rsid w:val="006A1DBE"/>
    <w:rsid w:val="006A1E54"/>
    <w:rsid w:val="006A27BB"/>
    <w:rsid w:val="006A298F"/>
    <w:rsid w:val="006A391C"/>
    <w:rsid w:val="006A5399"/>
    <w:rsid w:val="006A596D"/>
    <w:rsid w:val="006A5FB6"/>
    <w:rsid w:val="006A68EC"/>
    <w:rsid w:val="006A6D62"/>
    <w:rsid w:val="006B0B87"/>
    <w:rsid w:val="006B206B"/>
    <w:rsid w:val="006B3A77"/>
    <w:rsid w:val="006B3F45"/>
    <w:rsid w:val="006B3FA5"/>
    <w:rsid w:val="006B47C2"/>
    <w:rsid w:val="006B540E"/>
    <w:rsid w:val="006B5630"/>
    <w:rsid w:val="006C06A2"/>
    <w:rsid w:val="006C0F04"/>
    <w:rsid w:val="006C132F"/>
    <w:rsid w:val="006C250C"/>
    <w:rsid w:val="006C2FC1"/>
    <w:rsid w:val="006C4951"/>
    <w:rsid w:val="006C5063"/>
    <w:rsid w:val="006C51FB"/>
    <w:rsid w:val="006C5873"/>
    <w:rsid w:val="006C6EB7"/>
    <w:rsid w:val="006C7E81"/>
    <w:rsid w:val="006D0110"/>
    <w:rsid w:val="006D06CC"/>
    <w:rsid w:val="006D2AC1"/>
    <w:rsid w:val="006D2FA2"/>
    <w:rsid w:val="006D3EFB"/>
    <w:rsid w:val="006D4139"/>
    <w:rsid w:val="006D4E65"/>
    <w:rsid w:val="006D593C"/>
    <w:rsid w:val="006D61E0"/>
    <w:rsid w:val="006D6EDE"/>
    <w:rsid w:val="006D742D"/>
    <w:rsid w:val="006D7E03"/>
    <w:rsid w:val="006E03F6"/>
    <w:rsid w:val="006E1B2F"/>
    <w:rsid w:val="006E2DA3"/>
    <w:rsid w:val="006E2F8D"/>
    <w:rsid w:val="006E33A1"/>
    <w:rsid w:val="006E3420"/>
    <w:rsid w:val="006E39A0"/>
    <w:rsid w:val="006E3BEE"/>
    <w:rsid w:val="006E3C2A"/>
    <w:rsid w:val="006E4301"/>
    <w:rsid w:val="006E533F"/>
    <w:rsid w:val="006E5CD5"/>
    <w:rsid w:val="006E7497"/>
    <w:rsid w:val="006E775A"/>
    <w:rsid w:val="006F0B11"/>
    <w:rsid w:val="006F0ED1"/>
    <w:rsid w:val="006F22F8"/>
    <w:rsid w:val="006F4713"/>
    <w:rsid w:val="006F511A"/>
    <w:rsid w:val="006F5D7D"/>
    <w:rsid w:val="006F6C2F"/>
    <w:rsid w:val="006F6EF5"/>
    <w:rsid w:val="006F769C"/>
    <w:rsid w:val="006F76E3"/>
    <w:rsid w:val="006F7D6A"/>
    <w:rsid w:val="00700950"/>
    <w:rsid w:val="00700E67"/>
    <w:rsid w:val="00701643"/>
    <w:rsid w:val="00703C30"/>
    <w:rsid w:val="007044CA"/>
    <w:rsid w:val="00704D3D"/>
    <w:rsid w:val="00705191"/>
    <w:rsid w:val="007052DA"/>
    <w:rsid w:val="00706CD2"/>
    <w:rsid w:val="0070704A"/>
    <w:rsid w:val="00707EE4"/>
    <w:rsid w:val="00710C67"/>
    <w:rsid w:val="00711A3F"/>
    <w:rsid w:val="0071216A"/>
    <w:rsid w:val="007125EB"/>
    <w:rsid w:val="0071443C"/>
    <w:rsid w:val="00715C69"/>
    <w:rsid w:val="00716825"/>
    <w:rsid w:val="00716B67"/>
    <w:rsid w:val="00717C72"/>
    <w:rsid w:val="00717E0B"/>
    <w:rsid w:val="00720060"/>
    <w:rsid w:val="00720C20"/>
    <w:rsid w:val="0072187A"/>
    <w:rsid w:val="007218B4"/>
    <w:rsid w:val="00722E7D"/>
    <w:rsid w:val="0072375C"/>
    <w:rsid w:val="007237B8"/>
    <w:rsid w:val="00724ACB"/>
    <w:rsid w:val="00724B05"/>
    <w:rsid w:val="00725437"/>
    <w:rsid w:val="0072589A"/>
    <w:rsid w:val="007266B0"/>
    <w:rsid w:val="007275DC"/>
    <w:rsid w:val="007276F3"/>
    <w:rsid w:val="00727B0F"/>
    <w:rsid w:val="00731486"/>
    <w:rsid w:val="00732EEE"/>
    <w:rsid w:val="0073310A"/>
    <w:rsid w:val="007331B5"/>
    <w:rsid w:val="00733E95"/>
    <w:rsid w:val="007344CA"/>
    <w:rsid w:val="00734938"/>
    <w:rsid w:val="00735160"/>
    <w:rsid w:val="007351D7"/>
    <w:rsid w:val="00736BBE"/>
    <w:rsid w:val="00736C97"/>
    <w:rsid w:val="00736F2E"/>
    <w:rsid w:val="0073725C"/>
    <w:rsid w:val="00737447"/>
    <w:rsid w:val="007407E3"/>
    <w:rsid w:val="00740DB7"/>
    <w:rsid w:val="00741F2E"/>
    <w:rsid w:val="00743546"/>
    <w:rsid w:val="0074394F"/>
    <w:rsid w:val="00744CD2"/>
    <w:rsid w:val="007468FD"/>
    <w:rsid w:val="00746E40"/>
    <w:rsid w:val="00747246"/>
    <w:rsid w:val="00747414"/>
    <w:rsid w:val="00750164"/>
    <w:rsid w:val="00750326"/>
    <w:rsid w:val="00750327"/>
    <w:rsid w:val="00750B60"/>
    <w:rsid w:val="007512D5"/>
    <w:rsid w:val="00751703"/>
    <w:rsid w:val="00752179"/>
    <w:rsid w:val="0075353B"/>
    <w:rsid w:val="007540A4"/>
    <w:rsid w:val="00754956"/>
    <w:rsid w:val="00754985"/>
    <w:rsid w:val="00754AE7"/>
    <w:rsid w:val="007554CF"/>
    <w:rsid w:val="00755B9A"/>
    <w:rsid w:val="00756D36"/>
    <w:rsid w:val="007574E0"/>
    <w:rsid w:val="0075777C"/>
    <w:rsid w:val="00760730"/>
    <w:rsid w:val="00760F67"/>
    <w:rsid w:val="0076148E"/>
    <w:rsid w:val="007619DD"/>
    <w:rsid w:val="00762052"/>
    <w:rsid w:val="0076253B"/>
    <w:rsid w:val="00763145"/>
    <w:rsid w:val="00763195"/>
    <w:rsid w:val="007632F6"/>
    <w:rsid w:val="00763C31"/>
    <w:rsid w:val="00764734"/>
    <w:rsid w:val="0076480D"/>
    <w:rsid w:val="00765509"/>
    <w:rsid w:val="00765DB3"/>
    <w:rsid w:val="00766106"/>
    <w:rsid w:val="007671BF"/>
    <w:rsid w:val="00770347"/>
    <w:rsid w:val="00770B5C"/>
    <w:rsid w:val="007728CD"/>
    <w:rsid w:val="00772B2F"/>
    <w:rsid w:val="007735FC"/>
    <w:rsid w:val="00773649"/>
    <w:rsid w:val="00773B6A"/>
    <w:rsid w:val="00773D60"/>
    <w:rsid w:val="007741FD"/>
    <w:rsid w:val="00774A49"/>
    <w:rsid w:val="00774D6B"/>
    <w:rsid w:val="00774F4C"/>
    <w:rsid w:val="007753F9"/>
    <w:rsid w:val="00775CD6"/>
    <w:rsid w:val="007771E0"/>
    <w:rsid w:val="007806DF"/>
    <w:rsid w:val="007807BB"/>
    <w:rsid w:val="0078125F"/>
    <w:rsid w:val="007818F4"/>
    <w:rsid w:val="00781C3E"/>
    <w:rsid w:val="00781C79"/>
    <w:rsid w:val="00782400"/>
    <w:rsid w:val="0078279A"/>
    <w:rsid w:val="00782F68"/>
    <w:rsid w:val="00783C98"/>
    <w:rsid w:val="0078420C"/>
    <w:rsid w:val="007851B0"/>
    <w:rsid w:val="00786412"/>
    <w:rsid w:val="00786BC5"/>
    <w:rsid w:val="00786E30"/>
    <w:rsid w:val="0078739A"/>
    <w:rsid w:val="00790233"/>
    <w:rsid w:val="00791250"/>
    <w:rsid w:val="00791EEC"/>
    <w:rsid w:val="007929AF"/>
    <w:rsid w:val="007935E6"/>
    <w:rsid w:val="00793E4B"/>
    <w:rsid w:val="0079423B"/>
    <w:rsid w:val="00794B17"/>
    <w:rsid w:val="00795B59"/>
    <w:rsid w:val="0079653A"/>
    <w:rsid w:val="00796EFC"/>
    <w:rsid w:val="00796FBD"/>
    <w:rsid w:val="007976B4"/>
    <w:rsid w:val="00797D91"/>
    <w:rsid w:val="007A0511"/>
    <w:rsid w:val="007A0BD2"/>
    <w:rsid w:val="007A0D2D"/>
    <w:rsid w:val="007A10AD"/>
    <w:rsid w:val="007A182F"/>
    <w:rsid w:val="007A2022"/>
    <w:rsid w:val="007A39CB"/>
    <w:rsid w:val="007A3A12"/>
    <w:rsid w:val="007A4657"/>
    <w:rsid w:val="007A4CDF"/>
    <w:rsid w:val="007A4EE8"/>
    <w:rsid w:val="007A5907"/>
    <w:rsid w:val="007A6BCC"/>
    <w:rsid w:val="007A756D"/>
    <w:rsid w:val="007B0D43"/>
    <w:rsid w:val="007B291F"/>
    <w:rsid w:val="007B4834"/>
    <w:rsid w:val="007B6164"/>
    <w:rsid w:val="007B6515"/>
    <w:rsid w:val="007B6765"/>
    <w:rsid w:val="007B6FA8"/>
    <w:rsid w:val="007B7423"/>
    <w:rsid w:val="007B7849"/>
    <w:rsid w:val="007B7D52"/>
    <w:rsid w:val="007C0771"/>
    <w:rsid w:val="007C079C"/>
    <w:rsid w:val="007C0BBC"/>
    <w:rsid w:val="007C1237"/>
    <w:rsid w:val="007C1D87"/>
    <w:rsid w:val="007C2CD7"/>
    <w:rsid w:val="007C335D"/>
    <w:rsid w:val="007C391A"/>
    <w:rsid w:val="007C3C3D"/>
    <w:rsid w:val="007C3CED"/>
    <w:rsid w:val="007C3DC8"/>
    <w:rsid w:val="007C43AF"/>
    <w:rsid w:val="007C4A1C"/>
    <w:rsid w:val="007C4E81"/>
    <w:rsid w:val="007C5C22"/>
    <w:rsid w:val="007C6D49"/>
    <w:rsid w:val="007C6DDE"/>
    <w:rsid w:val="007C776C"/>
    <w:rsid w:val="007C7FC0"/>
    <w:rsid w:val="007D12FB"/>
    <w:rsid w:val="007D15BC"/>
    <w:rsid w:val="007D1D3E"/>
    <w:rsid w:val="007D22E3"/>
    <w:rsid w:val="007D2B8E"/>
    <w:rsid w:val="007D35CB"/>
    <w:rsid w:val="007D4D7D"/>
    <w:rsid w:val="007D4F1A"/>
    <w:rsid w:val="007D5201"/>
    <w:rsid w:val="007E001F"/>
    <w:rsid w:val="007E08DD"/>
    <w:rsid w:val="007E1DB8"/>
    <w:rsid w:val="007E2525"/>
    <w:rsid w:val="007E3583"/>
    <w:rsid w:val="007E4052"/>
    <w:rsid w:val="007E4BC5"/>
    <w:rsid w:val="007E4F23"/>
    <w:rsid w:val="007E5126"/>
    <w:rsid w:val="007E579B"/>
    <w:rsid w:val="007E7224"/>
    <w:rsid w:val="007E7DB4"/>
    <w:rsid w:val="007F0664"/>
    <w:rsid w:val="007F07A0"/>
    <w:rsid w:val="007F0C3A"/>
    <w:rsid w:val="007F1573"/>
    <w:rsid w:val="007F19B4"/>
    <w:rsid w:val="007F23C2"/>
    <w:rsid w:val="007F3AAF"/>
    <w:rsid w:val="007F3C39"/>
    <w:rsid w:val="007F3E85"/>
    <w:rsid w:val="007F42E6"/>
    <w:rsid w:val="007F48F4"/>
    <w:rsid w:val="007F72B2"/>
    <w:rsid w:val="007F7626"/>
    <w:rsid w:val="007F7990"/>
    <w:rsid w:val="007F7A75"/>
    <w:rsid w:val="00800BB8"/>
    <w:rsid w:val="00800FAF"/>
    <w:rsid w:val="00801FEC"/>
    <w:rsid w:val="00802015"/>
    <w:rsid w:val="0080271F"/>
    <w:rsid w:val="00802D11"/>
    <w:rsid w:val="0080490B"/>
    <w:rsid w:val="00805D73"/>
    <w:rsid w:val="008064A1"/>
    <w:rsid w:val="00806FD8"/>
    <w:rsid w:val="008071BF"/>
    <w:rsid w:val="008079E9"/>
    <w:rsid w:val="008116B4"/>
    <w:rsid w:val="00811748"/>
    <w:rsid w:val="00811DE4"/>
    <w:rsid w:val="00811EA0"/>
    <w:rsid w:val="00812237"/>
    <w:rsid w:val="008129C0"/>
    <w:rsid w:val="00812BC3"/>
    <w:rsid w:val="00812BE2"/>
    <w:rsid w:val="00813A06"/>
    <w:rsid w:val="008140CA"/>
    <w:rsid w:val="008142EE"/>
    <w:rsid w:val="00814E15"/>
    <w:rsid w:val="00815A18"/>
    <w:rsid w:val="00815E97"/>
    <w:rsid w:val="00816C49"/>
    <w:rsid w:val="0081766D"/>
    <w:rsid w:val="00817EF7"/>
    <w:rsid w:val="00817EFC"/>
    <w:rsid w:val="00820CA0"/>
    <w:rsid w:val="00821619"/>
    <w:rsid w:val="0082162A"/>
    <w:rsid w:val="00821D79"/>
    <w:rsid w:val="00822264"/>
    <w:rsid w:val="00822290"/>
    <w:rsid w:val="00822643"/>
    <w:rsid w:val="00822CF3"/>
    <w:rsid w:val="0082330D"/>
    <w:rsid w:val="00823325"/>
    <w:rsid w:val="00823CBE"/>
    <w:rsid w:val="0082400E"/>
    <w:rsid w:val="00825999"/>
    <w:rsid w:val="0082614C"/>
    <w:rsid w:val="00826480"/>
    <w:rsid w:val="0082750C"/>
    <w:rsid w:val="00830044"/>
    <w:rsid w:val="00830AEC"/>
    <w:rsid w:val="00831C13"/>
    <w:rsid w:val="00831D9C"/>
    <w:rsid w:val="008325B6"/>
    <w:rsid w:val="008329AE"/>
    <w:rsid w:val="00832FE1"/>
    <w:rsid w:val="00833026"/>
    <w:rsid w:val="00834150"/>
    <w:rsid w:val="0083519B"/>
    <w:rsid w:val="00835FAE"/>
    <w:rsid w:val="00836040"/>
    <w:rsid w:val="008372FF"/>
    <w:rsid w:val="008375FB"/>
    <w:rsid w:val="00837FA9"/>
    <w:rsid w:val="00841B03"/>
    <w:rsid w:val="00841D7B"/>
    <w:rsid w:val="00842197"/>
    <w:rsid w:val="00842AED"/>
    <w:rsid w:val="008436E7"/>
    <w:rsid w:val="00843C3F"/>
    <w:rsid w:val="00843F47"/>
    <w:rsid w:val="008442FA"/>
    <w:rsid w:val="00844CEA"/>
    <w:rsid w:val="00844DC3"/>
    <w:rsid w:val="00846622"/>
    <w:rsid w:val="008470B5"/>
    <w:rsid w:val="00847253"/>
    <w:rsid w:val="0084747C"/>
    <w:rsid w:val="00847942"/>
    <w:rsid w:val="00850012"/>
    <w:rsid w:val="008506C7"/>
    <w:rsid w:val="00851E83"/>
    <w:rsid w:val="00852307"/>
    <w:rsid w:val="0085379A"/>
    <w:rsid w:val="0085398F"/>
    <w:rsid w:val="008543E2"/>
    <w:rsid w:val="00854BB8"/>
    <w:rsid w:val="00854CE9"/>
    <w:rsid w:val="00855067"/>
    <w:rsid w:val="00855CD1"/>
    <w:rsid w:val="00855D54"/>
    <w:rsid w:val="00855D6A"/>
    <w:rsid w:val="0085654A"/>
    <w:rsid w:val="0085665B"/>
    <w:rsid w:val="00857054"/>
    <w:rsid w:val="0085727D"/>
    <w:rsid w:val="00857C0E"/>
    <w:rsid w:val="008606C4"/>
    <w:rsid w:val="00860FEC"/>
    <w:rsid w:val="00861376"/>
    <w:rsid w:val="00862305"/>
    <w:rsid w:val="0086308A"/>
    <w:rsid w:val="008639C4"/>
    <w:rsid w:val="00863B7C"/>
    <w:rsid w:val="00864508"/>
    <w:rsid w:val="00866614"/>
    <w:rsid w:val="00866E7B"/>
    <w:rsid w:val="00867F0C"/>
    <w:rsid w:val="00870C3C"/>
    <w:rsid w:val="00870DE3"/>
    <w:rsid w:val="00871C9C"/>
    <w:rsid w:val="0087332B"/>
    <w:rsid w:val="00873B48"/>
    <w:rsid w:val="00873C00"/>
    <w:rsid w:val="00873E5C"/>
    <w:rsid w:val="00873FBD"/>
    <w:rsid w:val="008740AA"/>
    <w:rsid w:val="008740B6"/>
    <w:rsid w:val="00874543"/>
    <w:rsid w:val="00874C3C"/>
    <w:rsid w:val="00875696"/>
    <w:rsid w:val="00875A31"/>
    <w:rsid w:val="00876A4B"/>
    <w:rsid w:val="00876A56"/>
    <w:rsid w:val="00876DCC"/>
    <w:rsid w:val="00877B94"/>
    <w:rsid w:val="00877E70"/>
    <w:rsid w:val="0088014E"/>
    <w:rsid w:val="00880418"/>
    <w:rsid w:val="0088256C"/>
    <w:rsid w:val="00882955"/>
    <w:rsid w:val="00882CB3"/>
    <w:rsid w:val="00883C53"/>
    <w:rsid w:val="00884222"/>
    <w:rsid w:val="00884241"/>
    <w:rsid w:val="00884319"/>
    <w:rsid w:val="00884E30"/>
    <w:rsid w:val="00885E03"/>
    <w:rsid w:val="0088650C"/>
    <w:rsid w:val="00886680"/>
    <w:rsid w:val="00887259"/>
    <w:rsid w:val="00887D11"/>
    <w:rsid w:val="00890408"/>
    <w:rsid w:val="00891170"/>
    <w:rsid w:val="008918F7"/>
    <w:rsid w:val="008919F1"/>
    <w:rsid w:val="00891B39"/>
    <w:rsid w:val="00891D4E"/>
    <w:rsid w:val="00892CCB"/>
    <w:rsid w:val="00892D00"/>
    <w:rsid w:val="00893CD7"/>
    <w:rsid w:val="00893E84"/>
    <w:rsid w:val="00895028"/>
    <w:rsid w:val="008963C9"/>
    <w:rsid w:val="00897186"/>
    <w:rsid w:val="00897B89"/>
    <w:rsid w:val="008A0B47"/>
    <w:rsid w:val="008A2609"/>
    <w:rsid w:val="008A2718"/>
    <w:rsid w:val="008A2A07"/>
    <w:rsid w:val="008A3198"/>
    <w:rsid w:val="008A4992"/>
    <w:rsid w:val="008A4A19"/>
    <w:rsid w:val="008A56C4"/>
    <w:rsid w:val="008A586D"/>
    <w:rsid w:val="008A58B6"/>
    <w:rsid w:val="008A5C96"/>
    <w:rsid w:val="008A601B"/>
    <w:rsid w:val="008A61C8"/>
    <w:rsid w:val="008A61E8"/>
    <w:rsid w:val="008A63E8"/>
    <w:rsid w:val="008A649A"/>
    <w:rsid w:val="008A7C22"/>
    <w:rsid w:val="008B0567"/>
    <w:rsid w:val="008B0572"/>
    <w:rsid w:val="008B0791"/>
    <w:rsid w:val="008B1243"/>
    <w:rsid w:val="008B1CAD"/>
    <w:rsid w:val="008B29C0"/>
    <w:rsid w:val="008B2EB9"/>
    <w:rsid w:val="008B3A35"/>
    <w:rsid w:val="008B3E3B"/>
    <w:rsid w:val="008B4143"/>
    <w:rsid w:val="008B5227"/>
    <w:rsid w:val="008B5C8D"/>
    <w:rsid w:val="008B6731"/>
    <w:rsid w:val="008B6D60"/>
    <w:rsid w:val="008B7166"/>
    <w:rsid w:val="008B72BE"/>
    <w:rsid w:val="008B7E2F"/>
    <w:rsid w:val="008C0192"/>
    <w:rsid w:val="008C0249"/>
    <w:rsid w:val="008C064A"/>
    <w:rsid w:val="008C0AAC"/>
    <w:rsid w:val="008C0FAD"/>
    <w:rsid w:val="008C14A3"/>
    <w:rsid w:val="008C1E44"/>
    <w:rsid w:val="008C2AEF"/>
    <w:rsid w:val="008C382E"/>
    <w:rsid w:val="008C3DF9"/>
    <w:rsid w:val="008C3E54"/>
    <w:rsid w:val="008C5EFD"/>
    <w:rsid w:val="008C7648"/>
    <w:rsid w:val="008C7D4D"/>
    <w:rsid w:val="008D0373"/>
    <w:rsid w:val="008D0743"/>
    <w:rsid w:val="008D0871"/>
    <w:rsid w:val="008D12A8"/>
    <w:rsid w:val="008D161C"/>
    <w:rsid w:val="008D24B5"/>
    <w:rsid w:val="008D4483"/>
    <w:rsid w:val="008D476D"/>
    <w:rsid w:val="008D483B"/>
    <w:rsid w:val="008D4B20"/>
    <w:rsid w:val="008D4BA6"/>
    <w:rsid w:val="008D523E"/>
    <w:rsid w:val="008D5293"/>
    <w:rsid w:val="008D5DFA"/>
    <w:rsid w:val="008D6CC2"/>
    <w:rsid w:val="008D7B9D"/>
    <w:rsid w:val="008D7CD4"/>
    <w:rsid w:val="008E0A16"/>
    <w:rsid w:val="008E0D59"/>
    <w:rsid w:val="008E1713"/>
    <w:rsid w:val="008E2937"/>
    <w:rsid w:val="008E3CB5"/>
    <w:rsid w:val="008E474F"/>
    <w:rsid w:val="008E48C0"/>
    <w:rsid w:val="008E6997"/>
    <w:rsid w:val="008E7117"/>
    <w:rsid w:val="008E7327"/>
    <w:rsid w:val="008E7335"/>
    <w:rsid w:val="008E7549"/>
    <w:rsid w:val="008E761C"/>
    <w:rsid w:val="008E76B8"/>
    <w:rsid w:val="008E7B73"/>
    <w:rsid w:val="008F155C"/>
    <w:rsid w:val="008F194E"/>
    <w:rsid w:val="008F1F1D"/>
    <w:rsid w:val="008F2AB8"/>
    <w:rsid w:val="008F3340"/>
    <w:rsid w:val="008F3747"/>
    <w:rsid w:val="008F38C1"/>
    <w:rsid w:val="008F3A4D"/>
    <w:rsid w:val="008F4701"/>
    <w:rsid w:val="008F556D"/>
    <w:rsid w:val="008F565F"/>
    <w:rsid w:val="008F5A0A"/>
    <w:rsid w:val="008F5DF4"/>
    <w:rsid w:val="008F7583"/>
    <w:rsid w:val="008F789E"/>
    <w:rsid w:val="00900652"/>
    <w:rsid w:val="00900756"/>
    <w:rsid w:val="009009CD"/>
    <w:rsid w:val="00900F74"/>
    <w:rsid w:val="00900FB6"/>
    <w:rsid w:val="00902692"/>
    <w:rsid w:val="00902F00"/>
    <w:rsid w:val="0090337E"/>
    <w:rsid w:val="0090525C"/>
    <w:rsid w:val="009058A4"/>
    <w:rsid w:val="009065D6"/>
    <w:rsid w:val="00906692"/>
    <w:rsid w:val="00906D61"/>
    <w:rsid w:val="00907249"/>
    <w:rsid w:val="00907F51"/>
    <w:rsid w:val="009100EE"/>
    <w:rsid w:val="00910D39"/>
    <w:rsid w:val="00911D1B"/>
    <w:rsid w:val="00911F8C"/>
    <w:rsid w:val="00915A54"/>
    <w:rsid w:val="00921E42"/>
    <w:rsid w:val="00921FD8"/>
    <w:rsid w:val="009226DF"/>
    <w:rsid w:val="0092281F"/>
    <w:rsid w:val="00922BBC"/>
    <w:rsid w:val="0092338E"/>
    <w:rsid w:val="00923C60"/>
    <w:rsid w:val="00923FDB"/>
    <w:rsid w:val="009248BC"/>
    <w:rsid w:val="00924A53"/>
    <w:rsid w:val="00926A85"/>
    <w:rsid w:val="00927186"/>
    <w:rsid w:val="0093016F"/>
    <w:rsid w:val="009305E5"/>
    <w:rsid w:val="00931B16"/>
    <w:rsid w:val="009320C9"/>
    <w:rsid w:val="00932496"/>
    <w:rsid w:val="00932F4A"/>
    <w:rsid w:val="00933039"/>
    <w:rsid w:val="00934105"/>
    <w:rsid w:val="009341E3"/>
    <w:rsid w:val="0093428F"/>
    <w:rsid w:val="009349DE"/>
    <w:rsid w:val="00935BDE"/>
    <w:rsid w:val="00935EFE"/>
    <w:rsid w:val="00936603"/>
    <w:rsid w:val="009376F6"/>
    <w:rsid w:val="0094004F"/>
    <w:rsid w:val="00940377"/>
    <w:rsid w:val="00940705"/>
    <w:rsid w:val="00940CD7"/>
    <w:rsid w:val="009416A2"/>
    <w:rsid w:val="009425D6"/>
    <w:rsid w:val="00942A33"/>
    <w:rsid w:val="00942ED0"/>
    <w:rsid w:val="00943035"/>
    <w:rsid w:val="009435B1"/>
    <w:rsid w:val="00944A7B"/>
    <w:rsid w:val="009450E3"/>
    <w:rsid w:val="009457D4"/>
    <w:rsid w:val="00945B06"/>
    <w:rsid w:val="00945EC4"/>
    <w:rsid w:val="009477D8"/>
    <w:rsid w:val="00947969"/>
    <w:rsid w:val="00950325"/>
    <w:rsid w:val="00950EFC"/>
    <w:rsid w:val="00950F2D"/>
    <w:rsid w:val="009513A0"/>
    <w:rsid w:val="0095142F"/>
    <w:rsid w:val="00951619"/>
    <w:rsid w:val="009518F1"/>
    <w:rsid w:val="00952717"/>
    <w:rsid w:val="0095276C"/>
    <w:rsid w:val="00952A44"/>
    <w:rsid w:val="0095395A"/>
    <w:rsid w:val="00953C43"/>
    <w:rsid w:val="009540B6"/>
    <w:rsid w:val="0095441D"/>
    <w:rsid w:val="009547FB"/>
    <w:rsid w:val="00956E68"/>
    <w:rsid w:val="009575FD"/>
    <w:rsid w:val="0096228E"/>
    <w:rsid w:val="00962297"/>
    <w:rsid w:val="009624FA"/>
    <w:rsid w:val="0096330A"/>
    <w:rsid w:val="009645A1"/>
    <w:rsid w:val="0096488F"/>
    <w:rsid w:val="00964AB2"/>
    <w:rsid w:val="009651F6"/>
    <w:rsid w:val="00966B5B"/>
    <w:rsid w:val="009672F9"/>
    <w:rsid w:val="009679F9"/>
    <w:rsid w:val="00967BA4"/>
    <w:rsid w:val="00970FB4"/>
    <w:rsid w:val="009727AB"/>
    <w:rsid w:val="0097285A"/>
    <w:rsid w:val="00974789"/>
    <w:rsid w:val="00974AC9"/>
    <w:rsid w:val="009750BE"/>
    <w:rsid w:val="00975326"/>
    <w:rsid w:val="009756F4"/>
    <w:rsid w:val="009762DD"/>
    <w:rsid w:val="009769D0"/>
    <w:rsid w:val="00976C2A"/>
    <w:rsid w:val="009770F3"/>
    <w:rsid w:val="00977758"/>
    <w:rsid w:val="00980121"/>
    <w:rsid w:val="00980ABB"/>
    <w:rsid w:val="00980F94"/>
    <w:rsid w:val="00981404"/>
    <w:rsid w:val="00981C79"/>
    <w:rsid w:val="00981E5E"/>
    <w:rsid w:val="00981E7D"/>
    <w:rsid w:val="009828E9"/>
    <w:rsid w:val="00983A3B"/>
    <w:rsid w:val="00984598"/>
    <w:rsid w:val="00984F20"/>
    <w:rsid w:val="0098509C"/>
    <w:rsid w:val="00985855"/>
    <w:rsid w:val="00985ACF"/>
    <w:rsid w:val="00986A58"/>
    <w:rsid w:val="00986E17"/>
    <w:rsid w:val="0098711D"/>
    <w:rsid w:val="009877C8"/>
    <w:rsid w:val="00987FF2"/>
    <w:rsid w:val="00990060"/>
    <w:rsid w:val="009901F1"/>
    <w:rsid w:val="00990582"/>
    <w:rsid w:val="009906F2"/>
    <w:rsid w:val="00990CAB"/>
    <w:rsid w:val="0099138D"/>
    <w:rsid w:val="0099143F"/>
    <w:rsid w:val="00992593"/>
    <w:rsid w:val="00993412"/>
    <w:rsid w:val="00993616"/>
    <w:rsid w:val="009951C3"/>
    <w:rsid w:val="0099585F"/>
    <w:rsid w:val="00995B15"/>
    <w:rsid w:val="00995B6A"/>
    <w:rsid w:val="009971DE"/>
    <w:rsid w:val="00997B65"/>
    <w:rsid w:val="00997E8F"/>
    <w:rsid w:val="009A0242"/>
    <w:rsid w:val="009A02A3"/>
    <w:rsid w:val="009A082E"/>
    <w:rsid w:val="009A0A96"/>
    <w:rsid w:val="009A0BA6"/>
    <w:rsid w:val="009A122F"/>
    <w:rsid w:val="009A12CD"/>
    <w:rsid w:val="009A20C8"/>
    <w:rsid w:val="009A248D"/>
    <w:rsid w:val="009A27FB"/>
    <w:rsid w:val="009A3023"/>
    <w:rsid w:val="009A363D"/>
    <w:rsid w:val="009A3B70"/>
    <w:rsid w:val="009A470F"/>
    <w:rsid w:val="009A5089"/>
    <w:rsid w:val="009A5750"/>
    <w:rsid w:val="009A6453"/>
    <w:rsid w:val="009A6731"/>
    <w:rsid w:val="009A698F"/>
    <w:rsid w:val="009A69CD"/>
    <w:rsid w:val="009A757C"/>
    <w:rsid w:val="009A7B31"/>
    <w:rsid w:val="009B1BCA"/>
    <w:rsid w:val="009B31C5"/>
    <w:rsid w:val="009B358A"/>
    <w:rsid w:val="009B3806"/>
    <w:rsid w:val="009B3E13"/>
    <w:rsid w:val="009B402D"/>
    <w:rsid w:val="009B498F"/>
    <w:rsid w:val="009B5336"/>
    <w:rsid w:val="009B5A5D"/>
    <w:rsid w:val="009B618C"/>
    <w:rsid w:val="009B6E31"/>
    <w:rsid w:val="009B7F78"/>
    <w:rsid w:val="009C029C"/>
    <w:rsid w:val="009C0A36"/>
    <w:rsid w:val="009C0FFE"/>
    <w:rsid w:val="009C4132"/>
    <w:rsid w:val="009C42BC"/>
    <w:rsid w:val="009C42EE"/>
    <w:rsid w:val="009C441C"/>
    <w:rsid w:val="009C4864"/>
    <w:rsid w:val="009C54D9"/>
    <w:rsid w:val="009C634D"/>
    <w:rsid w:val="009C63BA"/>
    <w:rsid w:val="009C665A"/>
    <w:rsid w:val="009C68F5"/>
    <w:rsid w:val="009D14A7"/>
    <w:rsid w:val="009D19D9"/>
    <w:rsid w:val="009D205F"/>
    <w:rsid w:val="009D2947"/>
    <w:rsid w:val="009D3A1A"/>
    <w:rsid w:val="009D41F1"/>
    <w:rsid w:val="009D44F7"/>
    <w:rsid w:val="009D4C3E"/>
    <w:rsid w:val="009D5C2A"/>
    <w:rsid w:val="009D5CC0"/>
    <w:rsid w:val="009D77DE"/>
    <w:rsid w:val="009D7BB5"/>
    <w:rsid w:val="009D7E40"/>
    <w:rsid w:val="009E094E"/>
    <w:rsid w:val="009E11AD"/>
    <w:rsid w:val="009E23D7"/>
    <w:rsid w:val="009E2622"/>
    <w:rsid w:val="009E29A4"/>
    <w:rsid w:val="009E29B7"/>
    <w:rsid w:val="009E3309"/>
    <w:rsid w:val="009E3A31"/>
    <w:rsid w:val="009E4B44"/>
    <w:rsid w:val="009E4F1E"/>
    <w:rsid w:val="009E4FFE"/>
    <w:rsid w:val="009E60C8"/>
    <w:rsid w:val="009E638D"/>
    <w:rsid w:val="009E7CC0"/>
    <w:rsid w:val="009F0894"/>
    <w:rsid w:val="009F1C78"/>
    <w:rsid w:val="009F21B8"/>
    <w:rsid w:val="009F3B04"/>
    <w:rsid w:val="009F4108"/>
    <w:rsid w:val="009F492A"/>
    <w:rsid w:val="009F4D2C"/>
    <w:rsid w:val="009F4DEB"/>
    <w:rsid w:val="009F4FF8"/>
    <w:rsid w:val="009F534E"/>
    <w:rsid w:val="00A00186"/>
    <w:rsid w:val="00A00A5E"/>
    <w:rsid w:val="00A01036"/>
    <w:rsid w:val="00A01B7A"/>
    <w:rsid w:val="00A023A8"/>
    <w:rsid w:val="00A02ED8"/>
    <w:rsid w:val="00A033CE"/>
    <w:rsid w:val="00A0385F"/>
    <w:rsid w:val="00A03AA1"/>
    <w:rsid w:val="00A03B2A"/>
    <w:rsid w:val="00A03DDF"/>
    <w:rsid w:val="00A03DF5"/>
    <w:rsid w:val="00A0406E"/>
    <w:rsid w:val="00A04350"/>
    <w:rsid w:val="00A058A2"/>
    <w:rsid w:val="00A05BDE"/>
    <w:rsid w:val="00A05C41"/>
    <w:rsid w:val="00A05D06"/>
    <w:rsid w:val="00A069DA"/>
    <w:rsid w:val="00A06F1E"/>
    <w:rsid w:val="00A07650"/>
    <w:rsid w:val="00A07976"/>
    <w:rsid w:val="00A12072"/>
    <w:rsid w:val="00A12B24"/>
    <w:rsid w:val="00A13AA6"/>
    <w:rsid w:val="00A13C78"/>
    <w:rsid w:val="00A15074"/>
    <w:rsid w:val="00A15118"/>
    <w:rsid w:val="00A15222"/>
    <w:rsid w:val="00A15976"/>
    <w:rsid w:val="00A159BA"/>
    <w:rsid w:val="00A16481"/>
    <w:rsid w:val="00A172BA"/>
    <w:rsid w:val="00A17573"/>
    <w:rsid w:val="00A176A6"/>
    <w:rsid w:val="00A17C7C"/>
    <w:rsid w:val="00A211E5"/>
    <w:rsid w:val="00A21FB8"/>
    <w:rsid w:val="00A220EA"/>
    <w:rsid w:val="00A237CE"/>
    <w:rsid w:val="00A247BE"/>
    <w:rsid w:val="00A24862"/>
    <w:rsid w:val="00A254AF"/>
    <w:rsid w:val="00A2683E"/>
    <w:rsid w:val="00A26F59"/>
    <w:rsid w:val="00A27A77"/>
    <w:rsid w:val="00A30300"/>
    <w:rsid w:val="00A31449"/>
    <w:rsid w:val="00A31F10"/>
    <w:rsid w:val="00A32768"/>
    <w:rsid w:val="00A32A12"/>
    <w:rsid w:val="00A33254"/>
    <w:rsid w:val="00A333DE"/>
    <w:rsid w:val="00A33E3B"/>
    <w:rsid w:val="00A349E2"/>
    <w:rsid w:val="00A35989"/>
    <w:rsid w:val="00A3671B"/>
    <w:rsid w:val="00A373B4"/>
    <w:rsid w:val="00A37493"/>
    <w:rsid w:val="00A37ABF"/>
    <w:rsid w:val="00A37DA7"/>
    <w:rsid w:val="00A37F45"/>
    <w:rsid w:val="00A40F70"/>
    <w:rsid w:val="00A415E4"/>
    <w:rsid w:val="00A425C4"/>
    <w:rsid w:val="00A42631"/>
    <w:rsid w:val="00A4318B"/>
    <w:rsid w:val="00A43B09"/>
    <w:rsid w:val="00A454A9"/>
    <w:rsid w:val="00A460E8"/>
    <w:rsid w:val="00A46D7B"/>
    <w:rsid w:val="00A478A1"/>
    <w:rsid w:val="00A50083"/>
    <w:rsid w:val="00A50278"/>
    <w:rsid w:val="00A50464"/>
    <w:rsid w:val="00A50928"/>
    <w:rsid w:val="00A51595"/>
    <w:rsid w:val="00A52D01"/>
    <w:rsid w:val="00A53F4D"/>
    <w:rsid w:val="00A54C44"/>
    <w:rsid w:val="00A54C65"/>
    <w:rsid w:val="00A55713"/>
    <w:rsid w:val="00A55C0C"/>
    <w:rsid w:val="00A560AB"/>
    <w:rsid w:val="00A57658"/>
    <w:rsid w:val="00A57EBA"/>
    <w:rsid w:val="00A612F3"/>
    <w:rsid w:val="00A61733"/>
    <w:rsid w:val="00A627CB"/>
    <w:rsid w:val="00A6378E"/>
    <w:rsid w:val="00A6404D"/>
    <w:rsid w:val="00A662C5"/>
    <w:rsid w:val="00A6682D"/>
    <w:rsid w:val="00A67814"/>
    <w:rsid w:val="00A71AF5"/>
    <w:rsid w:val="00A723CA"/>
    <w:rsid w:val="00A723CE"/>
    <w:rsid w:val="00A7344B"/>
    <w:rsid w:val="00A73700"/>
    <w:rsid w:val="00A73AF3"/>
    <w:rsid w:val="00A73CF9"/>
    <w:rsid w:val="00A74015"/>
    <w:rsid w:val="00A742A8"/>
    <w:rsid w:val="00A7439F"/>
    <w:rsid w:val="00A747AE"/>
    <w:rsid w:val="00A74D81"/>
    <w:rsid w:val="00A75827"/>
    <w:rsid w:val="00A761D7"/>
    <w:rsid w:val="00A7671C"/>
    <w:rsid w:val="00A76931"/>
    <w:rsid w:val="00A77DFA"/>
    <w:rsid w:val="00A77F30"/>
    <w:rsid w:val="00A81CEE"/>
    <w:rsid w:val="00A837D8"/>
    <w:rsid w:val="00A83AB1"/>
    <w:rsid w:val="00A83B92"/>
    <w:rsid w:val="00A84A3F"/>
    <w:rsid w:val="00A859C0"/>
    <w:rsid w:val="00A86140"/>
    <w:rsid w:val="00A866A5"/>
    <w:rsid w:val="00A8671F"/>
    <w:rsid w:val="00A87450"/>
    <w:rsid w:val="00A87875"/>
    <w:rsid w:val="00A90ABD"/>
    <w:rsid w:val="00A90C69"/>
    <w:rsid w:val="00A90DAA"/>
    <w:rsid w:val="00A92C56"/>
    <w:rsid w:val="00A9324A"/>
    <w:rsid w:val="00A9332B"/>
    <w:rsid w:val="00A93F9A"/>
    <w:rsid w:val="00A94054"/>
    <w:rsid w:val="00A9438B"/>
    <w:rsid w:val="00A94B92"/>
    <w:rsid w:val="00A95A1F"/>
    <w:rsid w:val="00A95C7B"/>
    <w:rsid w:val="00A9743A"/>
    <w:rsid w:val="00A974A5"/>
    <w:rsid w:val="00A97BCA"/>
    <w:rsid w:val="00AA00A1"/>
    <w:rsid w:val="00AA159D"/>
    <w:rsid w:val="00AA17B6"/>
    <w:rsid w:val="00AA51FA"/>
    <w:rsid w:val="00AA5A65"/>
    <w:rsid w:val="00AA60BF"/>
    <w:rsid w:val="00AA60E2"/>
    <w:rsid w:val="00AA673C"/>
    <w:rsid w:val="00AA6952"/>
    <w:rsid w:val="00AA7286"/>
    <w:rsid w:val="00AA7BB8"/>
    <w:rsid w:val="00AA7BBD"/>
    <w:rsid w:val="00AA7EE5"/>
    <w:rsid w:val="00AB0833"/>
    <w:rsid w:val="00AB1A86"/>
    <w:rsid w:val="00AB1E73"/>
    <w:rsid w:val="00AB2443"/>
    <w:rsid w:val="00AB3FE5"/>
    <w:rsid w:val="00AB40A5"/>
    <w:rsid w:val="00AB4670"/>
    <w:rsid w:val="00AB505C"/>
    <w:rsid w:val="00AB5C39"/>
    <w:rsid w:val="00AB6324"/>
    <w:rsid w:val="00AB6B6E"/>
    <w:rsid w:val="00AB6BD2"/>
    <w:rsid w:val="00AB6EB8"/>
    <w:rsid w:val="00AC16A6"/>
    <w:rsid w:val="00AC18D8"/>
    <w:rsid w:val="00AC1B79"/>
    <w:rsid w:val="00AC2893"/>
    <w:rsid w:val="00AC336F"/>
    <w:rsid w:val="00AC3A85"/>
    <w:rsid w:val="00AC599C"/>
    <w:rsid w:val="00AC717E"/>
    <w:rsid w:val="00AC77FB"/>
    <w:rsid w:val="00AD0015"/>
    <w:rsid w:val="00AD068D"/>
    <w:rsid w:val="00AD075F"/>
    <w:rsid w:val="00AD0AC9"/>
    <w:rsid w:val="00AD1B8B"/>
    <w:rsid w:val="00AD1C63"/>
    <w:rsid w:val="00AD21BE"/>
    <w:rsid w:val="00AD2D95"/>
    <w:rsid w:val="00AD392A"/>
    <w:rsid w:val="00AD4974"/>
    <w:rsid w:val="00AD5D95"/>
    <w:rsid w:val="00AD5FF1"/>
    <w:rsid w:val="00AD616D"/>
    <w:rsid w:val="00AD7394"/>
    <w:rsid w:val="00AD78F8"/>
    <w:rsid w:val="00AE0EB1"/>
    <w:rsid w:val="00AE19B2"/>
    <w:rsid w:val="00AE19F4"/>
    <w:rsid w:val="00AE25C6"/>
    <w:rsid w:val="00AE2B4A"/>
    <w:rsid w:val="00AE3114"/>
    <w:rsid w:val="00AE368E"/>
    <w:rsid w:val="00AE3B10"/>
    <w:rsid w:val="00AE3BB2"/>
    <w:rsid w:val="00AE4053"/>
    <w:rsid w:val="00AE471B"/>
    <w:rsid w:val="00AE687F"/>
    <w:rsid w:val="00AF0190"/>
    <w:rsid w:val="00AF0404"/>
    <w:rsid w:val="00AF0D75"/>
    <w:rsid w:val="00AF1A1A"/>
    <w:rsid w:val="00AF26DE"/>
    <w:rsid w:val="00AF28E5"/>
    <w:rsid w:val="00AF2BF3"/>
    <w:rsid w:val="00AF33A7"/>
    <w:rsid w:val="00AF37FC"/>
    <w:rsid w:val="00AF4980"/>
    <w:rsid w:val="00AF4FB1"/>
    <w:rsid w:val="00AF5F4C"/>
    <w:rsid w:val="00AF6515"/>
    <w:rsid w:val="00AF658A"/>
    <w:rsid w:val="00AF693F"/>
    <w:rsid w:val="00AF6EA4"/>
    <w:rsid w:val="00AF7C13"/>
    <w:rsid w:val="00B0015D"/>
    <w:rsid w:val="00B00D19"/>
    <w:rsid w:val="00B01EE8"/>
    <w:rsid w:val="00B0302E"/>
    <w:rsid w:val="00B03D0E"/>
    <w:rsid w:val="00B04247"/>
    <w:rsid w:val="00B04C1B"/>
    <w:rsid w:val="00B054E6"/>
    <w:rsid w:val="00B06025"/>
    <w:rsid w:val="00B06D1D"/>
    <w:rsid w:val="00B06DAD"/>
    <w:rsid w:val="00B06E43"/>
    <w:rsid w:val="00B07384"/>
    <w:rsid w:val="00B07ADA"/>
    <w:rsid w:val="00B07C1D"/>
    <w:rsid w:val="00B07F74"/>
    <w:rsid w:val="00B101AA"/>
    <w:rsid w:val="00B1072D"/>
    <w:rsid w:val="00B10784"/>
    <w:rsid w:val="00B10BB2"/>
    <w:rsid w:val="00B115BC"/>
    <w:rsid w:val="00B1165F"/>
    <w:rsid w:val="00B12DA8"/>
    <w:rsid w:val="00B131AA"/>
    <w:rsid w:val="00B1356A"/>
    <w:rsid w:val="00B13786"/>
    <w:rsid w:val="00B14169"/>
    <w:rsid w:val="00B14367"/>
    <w:rsid w:val="00B14B1F"/>
    <w:rsid w:val="00B14DB6"/>
    <w:rsid w:val="00B15EF3"/>
    <w:rsid w:val="00B16D44"/>
    <w:rsid w:val="00B2138C"/>
    <w:rsid w:val="00B223C6"/>
    <w:rsid w:val="00B22DC4"/>
    <w:rsid w:val="00B234AF"/>
    <w:rsid w:val="00B23C3B"/>
    <w:rsid w:val="00B23D4B"/>
    <w:rsid w:val="00B23F58"/>
    <w:rsid w:val="00B24A02"/>
    <w:rsid w:val="00B25686"/>
    <w:rsid w:val="00B2692F"/>
    <w:rsid w:val="00B26B81"/>
    <w:rsid w:val="00B2723D"/>
    <w:rsid w:val="00B276EB"/>
    <w:rsid w:val="00B3001C"/>
    <w:rsid w:val="00B30AAA"/>
    <w:rsid w:val="00B30FB9"/>
    <w:rsid w:val="00B3121B"/>
    <w:rsid w:val="00B3136B"/>
    <w:rsid w:val="00B31399"/>
    <w:rsid w:val="00B316E2"/>
    <w:rsid w:val="00B31A66"/>
    <w:rsid w:val="00B31A99"/>
    <w:rsid w:val="00B3206A"/>
    <w:rsid w:val="00B3239B"/>
    <w:rsid w:val="00B3429C"/>
    <w:rsid w:val="00B347C0"/>
    <w:rsid w:val="00B35CE5"/>
    <w:rsid w:val="00B35FDF"/>
    <w:rsid w:val="00B3650C"/>
    <w:rsid w:val="00B36680"/>
    <w:rsid w:val="00B37163"/>
    <w:rsid w:val="00B375CC"/>
    <w:rsid w:val="00B40693"/>
    <w:rsid w:val="00B41192"/>
    <w:rsid w:val="00B41536"/>
    <w:rsid w:val="00B42275"/>
    <w:rsid w:val="00B4227F"/>
    <w:rsid w:val="00B42C41"/>
    <w:rsid w:val="00B43438"/>
    <w:rsid w:val="00B43B3C"/>
    <w:rsid w:val="00B441B1"/>
    <w:rsid w:val="00B44613"/>
    <w:rsid w:val="00B44730"/>
    <w:rsid w:val="00B44AF7"/>
    <w:rsid w:val="00B44C60"/>
    <w:rsid w:val="00B452E4"/>
    <w:rsid w:val="00B458C1"/>
    <w:rsid w:val="00B45B73"/>
    <w:rsid w:val="00B46488"/>
    <w:rsid w:val="00B4653E"/>
    <w:rsid w:val="00B4751D"/>
    <w:rsid w:val="00B47695"/>
    <w:rsid w:val="00B47C71"/>
    <w:rsid w:val="00B47D8C"/>
    <w:rsid w:val="00B503A3"/>
    <w:rsid w:val="00B503C9"/>
    <w:rsid w:val="00B504C4"/>
    <w:rsid w:val="00B50F6E"/>
    <w:rsid w:val="00B520A6"/>
    <w:rsid w:val="00B524AF"/>
    <w:rsid w:val="00B52D43"/>
    <w:rsid w:val="00B53450"/>
    <w:rsid w:val="00B53620"/>
    <w:rsid w:val="00B536EB"/>
    <w:rsid w:val="00B54DD8"/>
    <w:rsid w:val="00B5571D"/>
    <w:rsid w:val="00B55F55"/>
    <w:rsid w:val="00B572D1"/>
    <w:rsid w:val="00B5793D"/>
    <w:rsid w:val="00B6092D"/>
    <w:rsid w:val="00B60B4F"/>
    <w:rsid w:val="00B61549"/>
    <w:rsid w:val="00B61B5B"/>
    <w:rsid w:val="00B61FFD"/>
    <w:rsid w:val="00B62A64"/>
    <w:rsid w:val="00B63F51"/>
    <w:rsid w:val="00B64086"/>
    <w:rsid w:val="00B640FE"/>
    <w:rsid w:val="00B6432B"/>
    <w:rsid w:val="00B6484D"/>
    <w:rsid w:val="00B6528B"/>
    <w:rsid w:val="00B6734B"/>
    <w:rsid w:val="00B70E82"/>
    <w:rsid w:val="00B71A21"/>
    <w:rsid w:val="00B7232A"/>
    <w:rsid w:val="00B724EB"/>
    <w:rsid w:val="00B7250B"/>
    <w:rsid w:val="00B72560"/>
    <w:rsid w:val="00B73118"/>
    <w:rsid w:val="00B74309"/>
    <w:rsid w:val="00B7462D"/>
    <w:rsid w:val="00B74BD2"/>
    <w:rsid w:val="00B74C26"/>
    <w:rsid w:val="00B760B9"/>
    <w:rsid w:val="00B763F8"/>
    <w:rsid w:val="00B76FD2"/>
    <w:rsid w:val="00B7746F"/>
    <w:rsid w:val="00B801FC"/>
    <w:rsid w:val="00B80B30"/>
    <w:rsid w:val="00B80E8A"/>
    <w:rsid w:val="00B81EE7"/>
    <w:rsid w:val="00B835BA"/>
    <w:rsid w:val="00B84E1B"/>
    <w:rsid w:val="00B85808"/>
    <w:rsid w:val="00B85F1B"/>
    <w:rsid w:val="00B861E7"/>
    <w:rsid w:val="00B86F3F"/>
    <w:rsid w:val="00B879F7"/>
    <w:rsid w:val="00B90E95"/>
    <w:rsid w:val="00B90EB5"/>
    <w:rsid w:val="00B91C99"/>
    <w:rsid w:val="00B92E3B"/>
    <w:rsid w:val="00B93E1A"/>
    <w:rsid w:val="00B948EC"/>
    <w:rsid w:val="00B95757"/>
    <w:rsid w:val="00B95B39"/>
    <w:rsid w:val="00B95D93"/>
    <w:rsid w:val="00B961B6"/>
    <w:rsid w:val="00B9643F"/>
    <w:rsid w:val="00BA001A"/>
    <w:rsid w:val="00BA0355"/>
    <w:rsid w:val="00BA0E12"/>
    <w:rsid w:val="00BA1108"/>
    <w:rsid w:val="00BA1FDE"/>
    <w:rsid w:val="00BA26C6"/>
    <w:rsid w:val="00BA319A"/>
    <w:rsid w:val="00BA4F80"/>
    <w:rsid w:val="00BA5087"/>
    <w:rsid w:val="00BA58D9"/>
    <w:rsid w:val="00BB1ACB"/>
    <w:rsid w:val="00BB2534"/>
    <w:rsid w:val="00BB3432"/>
    <w:rsid w:val="00BB40BC"/>
    <w:rsid w:val="00BB457F"/>
    <w:rsid w:val="00BB55E5"/>
    <w:rsid w:val="00BB5EA9"/>
    <w:rsid w:val="00BB706E"/>
    <w:rsid w:val="00BB739C"/>
    <w:rsid w:val="00BB7F86"/>
    <w:rsid w:val="00BC0265"/>
    <w:rsid w:val="00BC21B6"/>
    <w:rsid w:val="00BC2AB4"/>
    <w:rsid w:val="00BC2BA6"/>
    <w:rsid w:val="00BC2D64"/>
    <w:rsid w:val="00BC2FA7"/>
    <w:rsid w:val="00BC33C4"/>
    <w:rsid w:val="00BC3E38"/>
    <w:rsid w:val="00BC4E96"/>
    <w:rsid w:val="00BC5861"/>
    <w:rsid w:val="00BC689C"/>
    <w:rsid w:val="00BC75EB"/>
    <w:rsid w:val="00BC77FC"/>
    <w:rsid w:val="00BD089D"/>
    <w:rsid w:val="00BD16B8"/>
    <w:rsid w:val="00BD1860"/>
    <w:rsid w:val="00BD2533"/>
    <w:rsid w:val="00BD2711"/>
    <w:rsid w:val="00BD2818"/>
    <w:rsid w:val="00BD2C85"/>
    <w:rsid w:val="00BD32D8"/>
    <w:rsid w:val="00BD34CA"/>
    <w:rsid w:val="00BD393C"/>
    <w:rsid w:val="00BD3D0E"/>
    <w:rsid w:val="00BD3FD4"/>
    <w:rsid w:val="00BD4423"/>
    <w:rsid w:val="00BD4EF2"/>
    <w:rsid w:val="00BD708C"/>
    <w:rsid w:val="00BD72D5"/>
    <w:rsid w:val="00BD7CA0"/>
    <w:rsid w:val="00BE0766"/>
    <w:rsid w:val="00BE0BF9"/>
    <w:rsid w:val="00BE0CFF"/>
    <w:rsid w:val="00BE108D"/>
    <w:rsid w:val="00BE10E0"/>
    <w:rsid w:val="00BE1546"/>
    <w:rsid w:val="00BE1696"/>
    <w:rsid w:val="00BE2100"/>
    <w:rsid w:val="00BE2327"/>
    <w:rsid w:val="00BE2DE7"/>
    <w:rsid w:val="00BE2EA2"/>
    <w:rsid w:val="00BE603B"/>
    <w:rsid w:val="00BE6509"/>
    <w:rsid w:val="00BE6AC6"/>
    <w:rsid w:val="00BF13E1"/>
    <w:rsid w:val="00BF187C"/>
    <w:rsid w:val="00BF2A76"/>
    <w:rsid w:val="00BF2BBF"/>
    <w:rsid w:val="00BF2C3D"/>
    <w:rsid w:val="00BF2F57"/>
    <w:rsid w:val="00BF2F91"/>
    <w:rsid w:val="00BF3AF7"/>
    <w:rsid w:val="00BF3B2F"/>
    <w:rsid w:val="00BF41E3"/>
    <w:rsid w:val="00BF4B72"/>
    <w:rsid w:val="00BF4C3C"/>
    <w:rsid w:val="00BF4DC8"/>
    <w:rsid w:val="00BF59B3"/>
    <w:rsid w:val="00BF744F"/>
    <w:rsid w:val="00C00012"/>
    <w:rsid w:val="00C0205F"/>
    <w:rsid w:val="00C0460F"/>
    <w:rsid w:val="00C057C9"/>
    <w:rsid w:val="00C05C89"/>
    <w:rsid w:val="00C07CD6"/>
    <w:rsid w:val="00C102AD"/>
    <w:rsid w:val="00C10C9E"/>
    <w:rsid w:val="00C112A3"/>
    <w:rsid w:val="00C117A2"/>
    <w:rsid w:val="00C12A5E"/>
    <w:rsid w:val="00C12D27"/>
    <w:rsid w:val="00C13896"/>
    <w:rsid w:val="00C1454F"/>
    <w:rsid w:val="00C146DD"/>
    <w:rsid w:val="00C14B21"/>
    <w:rsid w:val="00C15A13"/>
    <w:rsid w:val="00C15EF1"/>
    <w:rsid w:val="00C1649C"/>
    <w:rsid w:val="00C173E3"/>
    <w:rsid w:val="00C17783"/>
    <w:rsid w:val="00C2070F"/>
    <w:rsid w:val="00C20A67"/>
    <w:rsid w:val="00C20DC7"/>
    <w:rsid w:val="00C20F78"/>
    <w:rsid w:val="00C212D0"/>
    <w:rsid w:val="00C21969"/>
    <w:rsid w:val="00C220D3"/>
    <w:rsid w:val="00C224EA"/>
    <w:rsid w:val="00C22BD2"/>
    <w:rsid w:val="00C22CC8"/>
    <w:rsid w:val="00C22D92"/>
    <w:rsid w:val="00C22DE7"/>
    <w:rsid w:val="00C2344F"/>
    <w:rsid w:val="00C2388D"/>
    <w:rsid w:val="00C24102"/>
    <w:rsid w:val="00C24167"/>
    <w:rsid w:val="00C2471D"/>
    <w:rsid w:val="00C24FFC"/>
    <w:rsid w:val="00C25379"/>
    <w:rsid w:val="00C259F0"/>
    <w:rsid w:val="00C25DA5"/>
    <w:rsid w:val="00C27BDC"/>
    <w:rsid w:val="00C30262"/>
    <w:rsid w:val="00C3171F"/>
    <w:rsid w:val="00C3189B"/>
    <w:rsid w:val="00C333C8"/>
    <w:rsid w:val="00C33A90"/>
    <w:rsid w:val="00C33AF0"/>
    <w:rsid w:val="00C35035"/>
    <w:rsid w:val="00C3624A"/>
    <w:rsid w:val="00C3656C"/>
    <w:rsid w:val="00C366EF"/>
    <w:rsid w:val="00C37164"/>
    <w:rsid w:val="00C4092C"/>
    <w:rsid w:val="00C41682"/>
    <w:rsid w:val="00C419DB"/>
    <w:rsid w:val="00C41DF1"/>
    <w:rsid w:val="00C42802"/>
    <w:rsid w:val="00C433B8"/>
    <w:rsid w:val="00C434F1"/>
    <w:rsid w:val="00C43CBC"/>
    <w:rsid w:val="00C43E3E"/>
    <w:rsid w:val="00C453EE"/>
    <w:rsid w:val="00C462D6"/>
    <w:rsid w:val="00C46533"/>
    <w:rsid w:val="00C46F1A"/>
    <w:rsid w:val="00C4740B"/>
    <w:rsid w:val="00C5074E"/>
    <w:rsid w:val="00C516D9"/>
    <w:rsid w:val="00C51954"/>
    <w:rsid w:val="00C51A0E"/>
    <w:rsid w:val="00C525DB"/>
    <w:rsid w:val="00C52E80"/>
    <w:rsid w:val="00C53DDE"/>
    <w:rsid w:val="00C55AAA"/>
    <w:rsid w:val="00C564E1"/>
    <w:rsid w:val="00C61265"/>
    <w:rsid w:val="00C61291"/>
    <w:rsid w:val="00C62FAE"/>
    <w:rsid w:val="00C633ED"/>
    <w:rsid w:val="00C634CB"/>
    <w:rsid w:val="00C63B86"/>
    <w:rsid w:val="00C65F48"/>
    <w:rsid w:val="00C662E1"/>
    <w:rsid w:val="00C67948"/>
    <w:rsid w:val="00C712C2"/>
    <w:rsid w:val="00C715E4"/>
    <w:rsid w:val="00C71F3B"/>
    <w:rsid w:val="00C72C59"/>
    <w:rsid w:val="00C73875"/>
    <w:rsid w:val="00C73F60"/>
    <w:rsid w:val="00C75708"/>
    <w:rsid w:val="00C76174"/>
    <w:rsid w:val="00C77A28"/>
    <w:rsid w:val="00C81991"/>
    <w:rsid w:val="00C81D3B"/>
    <w:rsid w:val="00C82F50"/>
    <w:rsid w:val="00C83659"/>
    <w:rsid w:val="00C83A57"/>
    <w:rsid w:val="00C8468C"/>
    <w:rsid w:val="00C8506D"/>
    <w:rsid w:val="00C854A7"/>
    <w:rsid w:val="00C857D9"/>
    <w:rsid w:val="00C86695"/>
    <w:rsid w:val="00C86FDF"/>
    <w:rsid w:val="00C872C5"/>
    <w:rsid w:val="00C87476"/>
    <w:rsid w:val="00C87725"/>
    <w:rsid w:val="00C879A1"/>
    <w:rsid w:val="00C87EA3"/>
    <w:rsid w:val="00C91190"/>
    <w:rsid w:val="00C91298"/>
    <w:rsid w:val="00C91398"/>
    <w:rsid w:val="00C91E02"/>
    <w:rsid w:val="00C92DFC"/>
    <w:rsid w:val="00C935D5"/>
    <w:rsid w:val="00C936B7"/>
    <w:rsid w:val="00C9384F"/>
    <w:rsid w:val="00C93FC0"/>
    <w:rsid w:val="00C940FE"/>
    <w:rsid w:val="00C94649"/>
    <w:rsid w:val="00C96630"/>
    <w:rsid w:val="00C9690A"/>
    <w:rsid w:val="00C96CE4"/>
    <w:rsid w:val="00CA0129"/>
    <w:rsid w:val="00CA03E4"/>
    <w:rsid w:val="00CA0F79"/>
    <w:rsid w:val="00CA1326"/>
    <w:rsid w:val="00CA133A"/>
    <w:rsid w:val="00CA13BB"/>
    <w:rsid w:val="00CA17FA"/>
    <w:rsid w:val="00CA1FD5"/>
    <w:rsid w:val="00CA430A"/>
    <w:rsid w:val="00CA5982"/>
    <w:rsid w:val="00CA5CC0"/>
    <w:rsid w:val="00CA680A"/>
    <w:rsid w:val="00CA6AA5"/>
    <w:rsid w:val="00CA6CB9"/>
    <w:rsid w:val="00CA7070"/>
    <w:rsid w:val="00CA7780"/>
    <w:rsid w:val="00CA7C94"/>
    <w:rsid w:val="00CB0659"/>
    <w:rsid w:val="00CB16BD"/>
    <w:rsid w:val="00CB20F2"/>
    <w:rsid w:val="00CB2231"/>
    <w:rsid w:val="00CB2BCF"/>
    <w:rsid w:val="00CB2EA8"/>
    <w:rsid w:val="00CB490A"/>
    <w:rsid w:val="00CB532B"/>
    <w:rsid w:val="00CB5FEB"/>
    <w:rsid w:val="00CB62A5"/>
    <w:rsid w:val="00CB657B"/>
    <w:rsid w:val="00CB7063"/>
    <w:rsid w:val="00CC0585"/>
    <w:rsid w:val="00CC08F1"/>
    <w:rsid w:val="00CC1C20"/>
    <w:rsid w:val="00CC24C0"/>
    <w:rsid w:val="00CC307E"/>
    <w:rsid w:val="00CC4A74"/>
    <w:rsid w:val="00CC5047"/>
    <w:rsid w:val="00CC5313"/>
    <w:rsid w:val="00CC5833"/>
    <w:rsid w:val="00CC5DDE"/>
    <w:rsid w:val="00CC6111"/>
    <w:rsid w:val="00CC65AB"/>
    <w:rsid w:val="00CC7A6A"/>
    <w:rsid w:val="00CD10E6"/>
    <w:rsid w:val="00CD1515"/>
    <w:rsid w:val="00CD17E5"/>
    <w:rsid w:val="00CD27E0"/>
    <w:rsid w:val="00CD2863"/>
    <w:rsid w:val="00CD2C3A"/>
    <w:rsid w:val="00CD3CB7"/>
    <w:rsid w:val="00CD3E71"/>
    <w:rsid w:val="00CD45EC"/>
    <w:rsid w:val="00CD50AE"/>
    <w:rsid w:val="00CD6AFA"/>
    <w:rsid w:val="00CE05A9"/>
    <w:rsid w:val="00CE088B"/>
    <w:rsid w:val="00CE0E4F"/>
    <w:rsid w:val="00CE2D3C"/>
    <w:rsid w:val="00CE4136"/>
    <w:rsid w:val="00CE49E2"/>
    <w:rsid w:val="00CE5498"/>
    <w:rsid w:val="00CE5596"/>
    <w:rsid w:val="00CE6BCF"/>
    <w:rsid w:val="00CE6C4A"/>
    <w:rsid w:val="00CE6E71"/>
    <w:rsid w:val="00CE70FE"/>
    <w:rsid w:val="00CF005B"/>
    <w:rsid w:val="00CF1802"/>
    <w:rsid w:val="00CF1A6E"/>
    <w:rsid w:val="00CF2460"/>
    <w:rsid w:val="00CF3436"/>
    <w:rsid w:val="00CF5154"/>
    <w:rsid w:val="00CF5565"/>
    <w:rsid w:val="00CF5D3F"/>
    <w:rsid w:val="00CF7804"/>
    <w:rsid w:val="00D0059C"/>
    <w:rsid w:val="00D0095B"/>
    <w:rsid w:val="00D009CE"/>
    <w:rsid w:val="00D0263C"/>
    <w:rsid w:val="00D03CE6"/>
    <w:rsid w:val="00D04293"/>
    <w:rsid w:val="00D04A8E"/>
    <w:rsid w:val="00D04CA5"/>
    <w:rsid w:val="00D0511E"/>
    <w:rsid w:val="00D05871"/>
    <w:rsid w:val="00D05B44"/>
    <w:rsid w:val="00D0644C"/>
    <w:rsid w:val="00D07345"/>
    <w:rsid w:val="00D07783"/>
    <w:rsid w:val="00D07C30"/>
    <w:rsid w:val="00D07D29"/>
    <w:rsid w:val="00D11ADD"/>
    <w:rsid w:val="00D12F9C"/>
    <w:rsid w:val="00D14F44"/>
    <w:rsid w:val="00D14F51"/>
    <w:rsid w:val="00D15975"/>
    <w:rsid w:val="00D16229"/>
    <w:rsid w:val="00D1661A"/>
    <w:rsid w:val="00D16B0C"/>
    <w:rsid w:val="00D16E99"/>
    <w:rsid w:val="00D17215"/>
    <w:rsid w:val="00D17A78"/>
    <w:rsid w:val="00D20764"/>
    <w:rsid w:val="00D20F7B"/>
    <w:rsid w:val="00D2134C"/>
    <w:rsid w:val="00D2259D"/>
    <w:rsid w:val="00D23AD4"/>
    <w:rsid w:val="00D2491C"/>
    <w:rsid w:val="00D24DAC"/>
    <w:rsid w:val="00D24FBE"/>
    <w:rsid w:val="00D256D6"/>
    <w:rsid w:val="00D25838"/>
    <w:rsid w:val="00D2590D"/>
    <w:rsid w:val="00D263EA"/>
    <w:rsid w:val="00D27F71"/>
    <w:rsid w:val="00D30067"/>
    <w:rsid w:val="00D3056C"/>
    <w:rsid w:val="00D315A4"/>
    <w:rsid w:val="00D31BCB"/>
    <w:rsid w:val="00D33082"/>
    <w:rsid w:val="00D33F86"/>
    <w:rsid w:val="00D343E7"/>
    <w:rsid w:val="00D34E23"/>
    <w:rsid w:val="00D351B6"/>
    <w:rsid w:val="00D355F2"/>
    <w:rsid w:val="00D35BF4"/>
    <w:rsid w:val="00D36A73"/>
    <w:rsid w:val="00D36E5F"/>
    <w:rsid w:val="00D3757D"/>
    <w:rsid w:val="00D37E30"/>
    <w:rsid w:val="00D403D7"/>
    <w:rsid w:val="00D407AC"/>
    <w:rsid w:val="00D40D53"/>
    <w:rsid w:val="00D4177A"/>
    <w:rsid w:val="00D42D4A"/>
    <w:rsid w:val="00D4368C"/>
    <w:rsid w:val="00D43BED"/>
    <w:rsid w:val="00D45A34"/>
    <w:rsid w:val="00D45C97"/>
    <w:rsid w:val="00D467D3"/>
    <w:rsid w:val="00D46835"/>
    <w:rsid w:val="00D46E81"/>
    <w:rsid w:val="00D479D9"/>
    <w:rsid w:val="00D47CE4"/>
    <w:rsid w:val="00D50921"/>
    <w:rsid w:val="00D5118B"/>
    <w:rsid w:val="00D517F6"/>
    <w:rsid w:val="00D525C5"/>
    <w:rsid w:val="00D52973"/>
    <w:rsid w:val="00D53301"/>
    <w:rsid w:val="00D544DD"/>
    <w:rsid w:val="00D5473E"/>
    <w:rsid w:val="00D56A81"/>
    <w:rsid w:val="00D56C9D"/>
    <w:rsid w:val="00D5735E"/>
    <w:rsid w:val="00D57FA6"/>
    <w:rsid w:val="00D605BC"/>
    <w:rsid w:val="00D606BA"/>
    <w:rsid w:val="00D60BF3"/>
    <w:rsid w:val="00D61A83"/>
    <w:rsid w:val="00D632B1"/>
    <w:rsid w:val="00D638EF"/>
    <w:rsid w:val="00D63B90"/>
    <w:rsid w:val="00D640FC"/>
    <w:rsid w:val="00D643CA"/>
    <w:rsid w:val="00D64423"/>
    <w:rsid w:val="00D658DD"/>
    <w:rsid w:val="00D659B3"/>
    <w:rsid w:val="00D65AF8"/>
    <w:rsid w:val="00D65DF3"/>
    <w:rsid w:val="00D66335"/>
    <w:rsid w:val="00D66482"/>
    <w:rsid w:val="00D670E1"/>
    <w:rsid w:val="00D678E1"/>
    <w:rsid w:val="00D70BE1"/>
    <w:rsid w:val="00D70F3F"/>
    <w:rsid w:val="00D70FFE"/>
    <w:rsid w:val="00D71496"/>
    <w:rsid w:val="00D7185E"/>
    <w:rsid w:val="00D71D10"/>
    <w:rsid w:val="00D7222D"/>
    <w:rsid w:val="00D72989"/>
    <w:rsid w:val="00D72DBE"/>
    <w:rsid w:val="00D737F0"/>
    <w:rsid w:val="00D75F52"/>
    <w:rsid w:val="00D767EE"/>
    <w:rsid w:val="00D771BC"/>
    <w:rsid w:val="00D775B0"/>
    <w:rsid w:val="00D77ECB"/>
    <w:rsid w:val="00D77EFC"/>
    <w:rsid w:val="00D80698"/>
    <w:rsid w:val="00D8356D"/>
    <w:rsid w:val="00D83DD8"/>
    <w:rsid w:val="00D83EA2"/>
    <w:rsid w:val="00D840BD"/>
    <w:rsid w:val="00D84E97"/>
    <w:rsid w:val="00D85CE5"/>
    <w:rsid w:val="00D85D53"/>
    <w:rsid w:val="00D8779D"/>
    <w:rsid w:val="00D91014"/>
    <w:rsid w:val="00D9236F"/>
    <w:rsid w:val="00D93046"/>
    <w:rsid w:val="00D933F4"/>
    <w:rsid w:val="00D93AD6"/>
    <w:rsid w:val="00D942D7"/>
    <w:rsid w:val="00D9559C"/>
    <w:rsid w:val="00D9588F"/>
    <w:rsid w:val="00D961AC"/>
    <w:rsid w:val="00D96C1B"/>
    <w:rsid w:val="00D97BD1"/>
    <w:rsid w:val="00DA051A"/>
    <w:rsid w:val="00DA1414"/>
    <w:rsid w:val="00DA2B69"/>
    <w:rsid w:val="00DA2F3C"/>
    <w:rsid w:val="00DA3F56"/>
    <w:rsid w:val="00DA4803"/>
    <w:rsid w:val="00DA4937"/>
    <w:rsid w:val="00DA4C51"/>
    <w:rsid w:val="00DA54FF"/>
    <w:rsid w:val="00DA55C2"/>
    <w:rsid w:val="00DA5B6E"/>
    <w:rsid w:val="00DA5C0A"/>
    <w:rsid w:val="00DA5FBA"/>
    <w:rsid w:val="00DA6A4F"/>
    <w:rsid w:val="00DA741C"/>
    <w:rsid w:val="00DB2A92"/>
    <w:rsid w:val="00DB32AD"/>
    <w:rsid w:val="00DB3B18"/>
    <w:rsid w:val="00DB3E36"/>
    <w:rsid w:val="00DB45F7"/>
    <w:rsid w:val="00DB4E30"/>
    <w:rsid w:val="00DB5A67"/>
    <w:rsid w:val="00DB5C5B"/>
    <w:rsid w:val="00DB5E6D"/>
    <w:rsid w:val="00DB5F51"/>
    <w:rsid w:val="00DB6413"/>
    <w:rsid w:val="00DB6566"/>
    <w:rsid w:val="00DB7CC2"/>
    <w:rsid w:val="00DB7F72"/>
    <w:rsid w:val="00DC0316"/>
    <w:rsid w:val="00DC066D"/>
    <w:rsid w:val="00DC0A3E"/>
    <w:rsid w:val="00DC0FC0"/>
    <w:rsid w:val="00DC1401"/>
    <w:rsid w:val="00DC152C"/>
    <w:rsid w:val="00DC1D0D"/>
    <w:rsid w:val="00DC2A25"/>
    <w:rsid w:val="00DC2C32"/>
    <w:rsid w:val="00DC4404"/>
    <w:rsid w:val="00DC4BD4"/>
    <w:rsid w:val="00DC61A8"/>
    <w:rsid w:val="00DC63B9"/>
    <w:rsid w:val="00DC64CA"/>
    <w:rsid w:val="00DC66E8"/>
    <w:rsid w:val="00DD06CF"/>
    <w:rsid w:val="00DD15EF"/>
    <w:rsid w:val="00DD2226"/>
    <w:rsid w:val="00DD240B"/>
    <w:rsid w:val="00DD38B4"/>
    <w:rsid w:val="00DD3B9B"/>
    <w:rsid w:val="00DD5167"/>
    <w:rsid w:val="00DD5247"/>
    <w:rsid w:val="00DD5249"/>
    <w:rsid w:val="00DD58D8"/>
    <w:rsid w:val="00DD597E"/>
    <w:rsid w:val="00DD5B8B"/>
    <w:rsid w:val="00DD66E0"/>
    <w:rsid w:val="00DD6879"/>
    <w:rsid w:val="00DD7694"/>
    <w:rsid w:val="00DE023B"/>
    <w:rsid w:val="00DE0D0F"/>
    <w:rsid w:val="00DE1B6D"/>
    <w:rsid w:val="00DE1FD8"/>
    <w:rsid w:val="00DE2523"/>
    <w:rsid w:val="00DE25EB"/>
    <w:rsid w:val="00DE2CDB"/>
    <w:rsid w:val="00DE306B"/>
    <w:rsid w:val="00DE3310"/>
    <w:rsid w:val="00DE3BDE"/>
    <w:rsid w:val="00DE4A93"/>
    <w:rsid w:val="00DE5886"/>
    <w:rsid w:val="00DE5917"/>
    <w:rsid w:val="00DE5D67"/>
    <w:rsid w:val="00DE70E9"/>
    <w:rsid w:val="00DE74BA"/>
    <w:rsid w:val="00DE7B4B"/>
    <w:rsid w:val="00DF027A"/>
    <w:rsid w:val="00DF0E96"/>
    <w:rsid w:val="00DF1D73"/>
    <w:rsid w:val="00DF1ED5"/>
    <w:rsid w:val="00DF20B5"/>
    <w:rsid w:val="00DF2D2C"/>
    <w:rsid w:val="00DF4311"/>
    <w:rsid w:val="00DF5175"/>
    <w:rsid w:val="00DF5C7D"/>
    <w:rsid w:val="00DF6048"/>
    <w:rsid w:val="00DF68D4"/>
    <w:rsid w:val="00DF6F76"/>
    <w:rsid w:val="00DF76FB"/>
    <w:rsid w:val="00DF7C13"/>
    <w:rsid w:val="00E00334"/>
    <w:rsid w:val="00E00F9E"/>
    <w:rsid w:val="00E02354"/>
    <w:rsid w:val="00E0239B"/>
    <w:rsid w:val="00E0262F"/>
    <w:rsid w:val="00E02D87"/>
    <w:rsid w:val="00E03B0E"/>
    <w:rsid w:val="00E0406B"/>
    <w:rsid w:val="00E054B5"/>
    <w:rsid w:val="00E05695"/>
    <w:rsid w:val="00E0714B"/>
    <w:rsid w:val="00E07C1A"/>
    <w:rsid w:val="00E10271"/>
    <w:rsid w:val="00E102DE"/>
    <w:rsid w:val="00E105F8"/>
    <w:rsid w:val="00E10738"/>
    <w:rsid w:val="00E10AD9"/>
    <w:rsid w:val="00E10BD2"/>
    <w:rsid w:val="00E10F0F"/>
    <w:rsid w:val="00E11AB3"/>
    <w:rsid w:val="00E12ABC"/>
    <w:rsid w:val="00E12CF1"/>
    <w:rsid w:val="00E12CFA"/>
    <w:rsid w:val="00E13296"/>
    <w:rsid w:val="00E13F8B"/>
    <w:rsid w:val="00E141BD"/>
    <w:rsid w:val="00E1424E"/>
    <w:rsid w:val="00E14A88"/>
    <w:rsid w:val="00E14D54"/>
    <w:rsid w:val="00E1501E"/>
    <w:rsid w:val="00E15581"/>
    <w:rsid w:val="00E15993"/>
    <w:rsid w:val="00E17162"/>
    <w:rsid w:val="00E1716E"/>
    <w:rsid w:val="00E17406"/>
    <w:rsid w:val="00E20651"/>
    <w:rsid w:val="00E21F90"/>
    <w:rsid w:val="00E22120"/>
    <w:rsid w:val="00E22401"/>
    <w:rsid w:val="00E23197"/>
    <w:rsid w:val="00E25D41"/>
    <w:rsid w:val="00E267F4"/>
    <w:rsid w:val="00E27FA9"/>
    <w:rsid w:val="00E312AD"/>
    <w:rsid w:val="00E31D93"/>
    <w:rsid w:val="00E32862"/>
    <w:rsid w:val="00E3423B"/>
    <w:rsid w:val="00E34A3E"/>
    <w:rsid w:val="00E34F99"/>
    <w:rsid w:val="00E3513C"/>
    <w:rsid w:val="00E36D4E"/>
    <w:rsid w:val="00E37BE7"/>
    <w:rsid w:val="00E37D3E"/>
    <w:rsid w:val="00E411D6"/>
    <w:rsid w:val="00E416EA"/>
    <w:rsid w:val="00E41D1E"/>
    <w:rsid w:val="00E421E2"/>
    <w:rsid w:val="00E43447"/>
    <w:rsid w:val="00E445FE"/>
    <w:rsid w:val="00E45597"/>
    <w:rsid w:val="00E458A6"/>
    <w:rsid w:val="00E45E82"/>
    <w:rsid w:val="00E46031"/>
    <w:rsid w:val="00E46375"/>
    <w:rsid w:val="00E47130"/>
    <w:rsid w:val="00E50805"/>
    <w:rsid w:val="00E513A5"/>
    <w:rsid w:val="00E51A15"/>
    <w:rsid w:val="00E51FBC"/>
    <w:rsid w:val="00E51FD4"/>
    <w:rsid w:val="00E53171"/>
    <w:rsid w:val="00E53A09"/>
    <w:rsid w:val="00E53F2A"/>
    <w:rsid w:val="00E53F9C"/>
    <w:rsid w:val="00E54528"/>
    <w:rsid w:val="00E54812"/>
    <w:rsid w:val="00E54D64"/>
    <w:rsid w:val="00E559FF"/>
    <w:rsid w:val="00E55E8D"/>
    <w:rsid w:val="00E56681"/>
    <w:rsid w:val="00E578E0"/>
    <w:rsid w:val="00E604EF"/>
    <w:rsid w:val="00E60973"/>
    <w:rsid w:val="00E60A01"/>
    <w:rsid w:val="00E60A3E"/>
    <w:rsid w:val="00E60A79"/>
    <w:rsid w:val="00E612F4"/>
    <w:rsid w:val="00E625C8"/>
    <w:rsid w:val="00E62C1E"/>
    <w:rsid w:val="00E62FFD"/>
    <w:rsid w:val="00E63694"/>
    <w:rsid w:val="00E64A34"/>
    <w:rsid w:val="00E65B8B"/>
    <w:rsid w:val="00E66070"/>
    <w:rsid w:val="00E66780"/>
    <w:rsid w:val="00E67DE5"/>
    <w:rsid w:val="00E7002C"/>
    <w:rsid w:val="00E70F8E"/>
    <w:rsid w:val="00E71106"/>
    <w:rsid w:val="00E7166F"/>
    <w:rsid w:val="00E73187"/>
    <w:rsid w:val="00E739A3"/>
    <w:rsid w:val="00E74161"/>
    <w:rsid w:val="00E74719"/>
    <w:rsid w:val="00E74FAD"/>
    <w:rsid w:val="00E770AD"/>
    <w:rsid w:val="00E775BE"/>
    <w:rsid w:val="00E77940"/>
    <w:rsid w:val="00E81447"/>
    <w:rsid w:val="00E8165F"/>
    <w:rsid w:val="00E82216"/>
    <w:rsid w:val="00E827EB"/>
    <w:rsid w:val="00E83486"/>
    <w:rsid w:val="00E83647"/>
    <w:rsid w:val="00E83F25"/>
    <w:rsid w:val="00E85337"/>
    <w:rsid w:val="00E869B6"/>
    <w:rsid w:val="00E8721B"/>
    <w:rsid w:val="00E87540"/>
    <w:rsid w:val="00E87CE6"/>
    <w:rsid w:val="00E908DB"/>
    <w:rsid w:val="00E90C60"/>
    <w:rsid w:val="00E911D3"/>
    <w:rsid w:val="00E913B1"/>
    <w:rsid w:val="00E91760"/>
    <w:rsid w:val="00E922F5"/>
    <w:rsid w:val="00E92C63"/>
    <w:rsid w:val="00E939AD"/>
    <w:rsid w:val="00E956C0"/>
    <w:rsid w:val="00E97F94"/>
    <w:rsid w:val="00EA0124"/>
    <w:rsid w:val="00EA02C5"/>
    <w:rsid w:val="00EA2828"/>
    <w:rsid w:val="00EA2B4A"/>
    <w:rsid w:val="00EA2D01"/>
    <w:rsid w:val="00EA4079"/>
    <w:rsid w:val="00EA58C7"/>
    <w:rsid w:val="00EA5C8D"/>
    <w:rsid w:val="00EA5D62"/>
    <w:rsid w:val="00EA6B75"/>
    <w:rsid w:val="00EA6CD6"/>
    <w:rsid w:val="00EB0985"/>
    <w:rsid w:val="00EB115B"/>
    <w:rsid w:val="00EB116B"/>
    <w:rsid w:val="00EB1358"/>
    <w:rsid w:val="00EB2437"/>
    <w:rsid w:val="00EB2DD0"/>
    <w:rsid w:val="00EB3BA9"/>
    <w:rsid w:val="00EB3E6E"/>
    <w:rsid w:val="00EB4697"/>
    <w:rsid w:val="00EB5205"/>
    <w:rsid w:val="00EB716F"/>
    <w:rsid w:val="00EB7193"/>
    <w:rsid w:val="00EB7B9B"/>
    <w:rsid w:val="00EC0990"/>
    <w:rsid w:val="00EC2103"/>
    <w:rsid w:val="00EC247E"/>
    <w:rsid w:val="00EC2BCD"/>
    <w:rsid w:val="00EC3567"/>
    <w:rsid w:val="00EC379F"/>
    <w:rsid w:val="00EC3A50"/>
    <w:rsid w:val="00EC4295"/>
    <w:rsid w:val="00EC4A74"/>
    <w:rsid w:val="00EC4EC1"/>
    <w:rsid w:val="00EC5508"/>
    <w:rsid w:val="00EC61A3"/>
    <w:rsid w:val="00EC6201"/>
    <w:rsid w:val="00EC6497"/>
    <w:rsid w:val="00EC680E"/>
    <w:rsid w:val="00EC7593"/>
    <w:rsid w:val="00EC7A2D"/>
    <w:rsid w:val="00EC7E32"/>
    <w:rsid w:val="00ED1099"/>
    <w:rsid w:val="00ED3709"/>
    <w:rsid w:val="00ED49AC"/>
    <w:rsid w:val="00ED516C"/>
    <w:rsid w:val="00ED5A5B"/>
    <w:rsid w:val="00ED5FCE"/>
    <w:rsid w:val="00ED7221"/>
    <w:rsid w:val="00ED728E"/>
    <w:rsid w:val="00ED79C0"/>
    <w:rsid w:val="00EE04DF"/>
    <w:rsid w:val="00EE0F3A"/>
    <w:rsid w:val="00EE12FE"/>
    <w:rsid w:val="00EE13AE"/>
    <w:rsid w:val="00EE13DC"/>
    <w:rsid w:val="00EE1E4D"/>
    <w:rsid w:val="00EE2486"/>
    <w:rsid w:val="00EE279B"/>
    <w:rsid w:val="00EE2A53"/>
    <w:rsid w:val="00EE3ED8"/>
    <w:rsid w:val="00EE47BD"/>
    <w:rsid w:val="00EE4CC0"/>
    <w:rsid w:val="00EE5ADE"/>
    <w:rsid w:val="00EE600E"/>
    <w:rsid w:val="00EE698C"/>
    <w:rsid w:val="00EE6A21"/>
    <w:rsid w:val="00EE6CDC"/>
    <w:rsid w:val="00EE7A58"/>
    <w:rsid w:val="00EF0855"/>
    <w:rsid w:val="00EF0A61"/>
    <w:rsid w:val="00EF104E"/>
    <w:rsid w:val="00EF10D6"/>
    <w:rsid w:val="00EF18F5"/>
    <w:rsid w:val="00EF2127"/>
    <w:rsid w:val="00EF2198"/>
    <w:rsid w:val="00EF22AF"/>
    <w:rsid w:val="00EF3001"/>
    <w:rsid w:val="00EF3569"/>
    <w:rsid w:val="00EF356E"/>
    <w:rsid w:val="00EF3D7D"/>
    <w:rsid w:val="00EF3EB1"/>
    <w:rsid w:val="00EF4014"/>
    <w:rsid w:val="00EF542E"/>
    <w:rsid w:val="00EF5D1A"/>
    <w:rsid w:val="00EF5E17"/>
    <w:rsid w:val="00EF66DA"/>
    <w:rsid w:val="00EF6E0D"/>
    <w:rsid w:val="00EF700F"/>
    <w:rsid w:val="00EF7D4B"/>
    <w:rsid w:val="00F0031C"/>
    <w:rsid w:val="00F00873"/>
    <w:rsid w:val="00F008FD"/>
    <w:rsid w:val="00F00D37"/>
    <w:rsid w:val="00F01128"/>
    <w:rsid w:val="00F01F1B"/>
    <w:rsid w:val="00F02631"/>
    <w:rsid w:val="00F02AA1"/>
    <w:rsid w:val="00F042F4"/>
    <w:rsid w:val="00F06E03"/>
    <w:rsid w:val="00F07DE8"/>
    <w:rsid w:val="00F104A8"/>
    <w:rsid w:val="00F11569"/>
    <w:rsid w:val="00F14349"/>
    <w:rsid w:val="00F14D52"/>
    <w:rsid w:val="00F154D8"/>
    <w:rsid w:val="00F15668"/>
    <w:rsid w:val="00F16264"/>
    <w:rsid w:val="00F16D77"/>
    <w:rsid w:val="00F17218"/>
    <w:rsid w:val="00F17E92"/>
    <w:rsid w:val="00F20729"/>
    <w:rsid w:val="00F21384"/>
    <w:rsid w:val="00F21732"/>
    <w:rsid w:val="00F219D4"/>
    <w:rsid w:val="00F21A22"/>
    <w:rsid w:val="00F21E75"/>
    <w:rsid w:val="00F2296A"/>
    <w:rsid w:val="00F22A9F"/>
    <w:rsid w:val="00F22CE1"/>
    <w:rsid w:val="00F22EAB"/>
    <w:rsid w:val="00F2334C"/>
    <w:rsid w:val="00F23D66"/>
    <w:rsid w:val="00F254EB"/>
    <w:rsid w:val="00F2629E"/>
    <w:rsid w:val="00F26FAA"/>
    <w:rsid w:val="00F2706B"/>
    <w:rsid w:val="00F27D4F"/>
    <w:rsid w:val="00F31200"/>
    <w:rsid w:val="00F315A5"/>
    <w:rsid w:val="00F315EE"/>
    <w:rsid w:val="00F319CE"/>
    <w:rsid w:val="00F31F1E"/>
    <w:rsid w:val="00F321C4"/>
    <w:rsid w:val="00F32262"/>
    <w:rsid w:val="00F32345"/>
    <w:rsid w:val="00F34BF8"/>
    <w:rsid w:val="00F356E4"/>
    <w:rsid w:val="00F35B84"/>
    <w:rsid w:val="00F36356"/>
    <w:rsid w:val="00F36487"/>
    <w:rsid w:val="00F36CF5"/>
    <w:rsid w:val="00F36EE2"/>
    <w:rsid w:val="00F37191"/>
    <w:rsid w:val="00F37281"/>
    <w:rsid w:val="00F378AF"/>
    <w:rsid w:val="00F4045A"/>
    <w:rsid w:val="00F40941"/>
    <w:rsid w:val="00F41729"/>
    <w:rsid w:val="00F4177E"/>
    <w:rsid w:val="00F41E2D"/>
    <w:rsid w:val="00F42424"/>
    <w:rsid w:val="00F427C6"/>
    <w:rsid w:val="00F43ED3"/>
    <w:rsid w:val="00F449E6"/>
    <w:rsid w:val="00F44F39"/>
    <w:rsid w:val="00F45884"/>
    <w:rsid w:val="00F46170"/>
    <w:rsid w:val="00F46FC4"/>
    <w:rsid w:val="00F47B67"/>
    <w:rsid w:val="00F47F77"/>
    <w:rsid w:val="00F51952"/>
    <w:rsid w:val="00F51E99"/>
    <w:rsid w:val="00F51FC7"/>
    <w:rsid w:val="00F52009"/>
    <w:rsid w:val="00F522BA"/>
    <w:rsid w:val="00F52CDD"/>
    <w:rsid w:val="00F52EBF"/>
    <w:rsid w:val="00F53B00"/>
    <w:rsid w:val="00F53E5E"/>
    <w:rsid w:val="00F5445F"/>
    <w:rsid w:val="00F5503F"/>
    <w:rsid w:val="00F55BE2"/>
    <w:rsid w:val="00F561E2"/>
    <w:rsid w:val="00F566F9"/>
    <w:rsid w:val="00F572D7"/>
    <w:rsid w:val="00F57576"/>
    <w:rsid w:val="00F576AD"/>
    <w:rsid w:val="00F57E76"/>
    <w:rsid w:val="00F60E44"/>
    <w:rsid w:val="00F6187B"/>
    <w:rsid w:val="00F61C2F"/>
    <w:rsid w:val="00F61F98"/>
    <w:rsid w:val="00F62AA7"/>
    <w:rsid w:val="00F6312F"/>
    <w:rsid w:val="00F63650"/>
    <w:rsid w:val="00F63F0D"/>
    <w:rsid w:val="00F64158"/>
    <w:rsid w:val="00F6416E"/>
    <w:rsid w:val="00F641F6"/>
    <w:rsid w:val="00F64750"/>
    <w:rsid w:val="00F65C44"/>
    <w:rsid w:val="00F65D31"/>
    <w:rsid w:val="00F66584"/>
    <w:rsid w:val="00F672CB"/>
    <w:rsid w:val="00F673C6"/>
    <w:rsid w:val="00F674C4"/>
    <w:rsid w:val="00F674E6"/>
    <w:rsid w:val="00F678B7"/>
    <w:rsid w:val="00F7035B"/>
    <w:rsid w:val="00F707AB"/>
    <w:rsid w:val="00F70CBA"/>
    <w:rsid w:val="00F70E55"/>
    <w:rsid w:val="00F70FDA"/>
    <w:rsid w:val="00F713BF"/>
    <w:rsid w:val="00F71BF3"/>
    <w:rsid w:val="00F72725"/>
    <w:rsid w:val="00F727EA"/>
    <w:rsid w:val="00F7322D"/>
    <w:rsid w:val="00F7327A"/>
    <w:rsid w:val="00F73A13"/>
    <w:rsid w:val="00F73E08"/>
    <w:rsid w:val="00F7438F"/>
    <w:rsid w:val="00F751E4"/>
    <w:rsid w:val="00F7528A"/>
    <w:rsid w:val="00F7562E"/>
    <w:rsid w:val="00F75C11"/>
    <w:rsid w:val="00F76604"/>
    <w:rsid w:val="00F80A49"/>
    <w:rsid w:val="00F80DEA"/>
    <w:rsid w:val="00F8123D"/>
    <w:rsid w:val="00F82E8B"/>
    <w:rsid w:val="00F8339A"/>
    <w:rsid w:val="00F835B6"/>
    <w:rsid w:val="00F83CB8"/>
    <w:rsid w:val="00F85C73"/>
    <w:rsid w:val="00F860D8"/>
    <w:rsid w:val="00F865D4"/>
    <w:rsid w:val="00F86689"/>
    <w:rsid w:val="00F86D42"/>
    <w:rsid w:val="00F90528"/>
    <w:rsid w:val="00F90AFA"/>
    <w:rsid w:val="00F91569"/>
    <w:rsid w:val="00F919BE"/>
    <w:rsid w:val="00F91C5D"/>
    <w:rsid w:val="00F923CE"/>
    <w:rsid w:val="00F92ED3"/>
    <w:rsid w:val="00F935F4"/>
    <w:rsid w:val="00F94C25"/>
    <w:rsid w:val="00F94F21"/>
    <w:rsid w:val="00F95D09"/>
    <w:rsid w:val="00F961F7"/>
    <w:rsid w:val="00F96207"/>
    <w:rsid w:val="00F96816"/>
    <w:rsid w:val="00F96A86"/>
    <w:rsid w:val="00F96BDE"/>
    <w:rsid w:val="00F96F47"/>
    <w:rsid w:val="00F9747F"/>
    <w:rsid w:val="00FA0FBD"/>
    <w:rsid w:val="00FA16C2"/>
    <w:rsid w:val="00FA2B00"/>
    <w:rsid w:val="00FA2C7D"/>
    <w:rsid w:val="00FA2D85"/>
    <w:rsid w:val="00FA3F2E"/>
    <w:rsid w:val="00FA4068"/>
    <w:rsid w:val="00FA4413"/>
    <w:rsid w:val="00FA4B3C"/>
    <w:rsid w:val="00FA4D71"/>
    <w:rsid w:val="00FA52FB"/>
    <w:rsid w:val="00FA58AA"/>
    <w:rsid w:val="00FA635A"/>
    <w:rsid w:val="00FA6683"/>
    <w:rsid w:val="00FA69FB"/>
    <w:rsid w:val="00FB00A6"/>
    <w:rsid w:val="00FB019C"/>
    <w:rsid w:val="00FB0A41"/>
    <w:rsid w:val="00FB124E"/>
    <w:rsid w:val="00FB12F3"/>
    <w:rsid w:val="00FB25C3"/>
    <w:rsid w:val="00FB2689"/>
    <w:rsid w:val="00FB297E"/>
    <w:rsid w:val="00FB3223"/>
    <w:rsid w:val="00FB3DEF"/>
    <w:rsid w:val="00FB58E0"/>
    <w:rsid w:val="00FB66BF"/>
    <w:rsid w:val="00FB6A42"/>
    <w:rsid w:val="00FB7D73"/>
    <w:rsid w:val="00FC11F2"/>
    <w:rsid w:val="00FC1206"/>
    <w:rsid w:val="00FC3754"/>
    <w:rsid w:val="00FC5AF1"/>
    <w:rsid w:val="00FC6B20"/>
    <w:rsid w:val="00FC6F37"/>
    <w:rsid w:val="00FC7AFB"/>
    <w:rsid w:val="00FC7F7E"/>
    <w:rsid w:val="00FD0119"/>
    <w:rsid w:val="00FD0538"/>
    <w:rsid w:val="00FD05CA"/>
    <w:rsid w:val="00FD084B"/>
    <w:rsid w:val="00FD1F30"/>
    <w:rsid w:val="00FD278D"/>
    <w:rsid w:val="00FD27B6"/>
    <w:rsid w:val="00FD281D"/>
    <w:rsid w:val="00FD292A"/>
    <w:rsid w:val="00FD2AE4"/>
    <w:rsid w:val="00FD2C0D"/>
    <w:rsid w:val="00FD3A2B"/>
    <w:rsid w:val="00FD3E7A"/>
    <w:rsid w:val="00FD5D20"/>
    <w:rsid w:val="00FD6507"/>
    <w:rsid w:val="00FD6F2D"/>
    <w:rsid w:val="00FD7121"/>
    <w:rsid w:val="00FE0B61"/>
    <w:rsid w:val="00FE0E1E"/>
    <w:rsid w:val="00FE10C7"/>
    <w:rsid w:val="00FE1108"/>
    <w:rsid w:val="00FE2D60"/>
    <w:rsid w:val="00FE2E45"/>
    <w:rsid w:val="00FE491C"/>
    <w:rsid w:val="00FE4EA2"/>
    <w:rsid w:val="00FE58E9"/>
    <w:rsid w:val="00FE5941"/>
    <w:rsid w:val="00FE59EC"/>
    <w:rsid w:val="00FE5C7A"/>
    <w:rsid w:val="00FE5CB5"/>
    <w:rsid w:val="00FE6C38"/>
    <w:rsid w:val="00FE76CD"/>
    <w:rsid w:val="00FE798D"/>
    <w:rsid w:val="00FF0CF5"/>
    <w:rsid w:val="00FF11FA"/>
    <w:rsid w:val="00FF1CCE"/>
    <w:rsid w:val="00FF3308"/>
    <w:rsid w:val="00FF3504"/>
    <w:rsid w:val="00FF5AEC"/>
    <w:rsid w:val="00FF5F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B9256"/>
  <w15:docId w15:val="{C9AB9070-20C0-4077-B548-D8553256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2FE1"/>
    <w:pPr>
      <w:jc w:val="both"/>
    </w:pPr>
    <w:rPr>
      <w:rFonts w:ascii="Tahoma" w:hAnsi="Tahoma"/>
    </w:rPr>
  </w:style>
  <w:style w:type="paragraph" w:styleId="Naslov1">
    <w:name w:val="heading 1"/>
    <w:basedOn w:val="Navaden"/>
    <w:next w:val="Navaden"/>
    <w:link w:val="Naslov1Znak"/>
    <w:uiPriority w:val="1"/>
    <w:qFormat/>
    <w:rsid w:val="00DC63B9"/>
    <w:pPr>
      <w:keepNext/>
      <w:numPr>
        <w:numId w:val="4"/>
      </w:numPr>
      <w:spacing w:before="120" w:after="120" w:line="240" w:lineRule="auto"/>
      <w:outlineLvl w:val="0"/>
    </w:pPr>
    <w:rPr>
      <w:rFonts w:eastAsia="Times New Roman" w:cs="Arial"/>
      <w:b/>
      <w:bCs/>
      <w:spacing w:val="-5"/>
      <w:kern w:val="32"/>
      <w:szCs w:val="32"/>
      <w:lang w:eastAsia="sl-SI"/>
    </w:rPr>
  </w:style>
  <w:style w:type="paragraph" w:styleId="Naslov2">
    <w:name w:val="heading 2"/>
    <w:basedOn w:val="Navaden"/>
    <w:next w:val="Navaden"/>
    <w:link w:val="Naslov2Znak"/>
    <w:uiPriority w:val="1"/>
    <w:unhideWhenUsed/>
    <w:qFormat/>
    <w:rsid w:val="00B6484D"/>
    <w:pPr>
      <w:keepNext/>
      <w:keepLines/>
      <w:numPr>
        <w:ilvl w:val="1"/>
        <w:numId w:val="4"/>
      </w:numPr>
      <w:spacing w:before="160" w:after="120"/>
      <w:outlineLvl w:val="1"/>
    </w:pPr>
    <w:rPr>
      <w:rFonts w:eastAsiaTheme="majorEastAsia" w:cstheme="majorBidi"/>
      <w:b/>
      <w:szCs w:val="26"/>
    </w:rPr>
  </w:style>
  <w:style w:type="paragraph" w:styleId="Naslov3">
    <w:name w:val="heading 3"/>
    <w:basedOn w:val="Navaden"/>
    <w:link w:val="Naslov3Znak"/>
    <w:uiPriority w:val="1"/>
    <w:unhideWhenUsed/>
    <w:qFormat/>
    <w:rsid w:val="000F12D0"/>
    <w:pPr>
      <w:keepNext/>
      <w:keepLines/>
      <w:numPr>
        <w:ilvl w:val="2"/>
        <w:numId w:val="4"/>
      </w:numPr>
      <w:spacing w:before="120" w:after="120"/>
      <w:outlineLvl w:val="2"/>
    </w:pPr>
    <w:rPr>
      <w:rFonts w:eastAsiaTheme="majorEastAsia" w:cstheme="majorBidi"/>
      <w:szCs w:val="24"/>
      <w:u w:val="single"/>
    </w:rPr>
  </w:style>
  <w:style w:type="paragraph" w:styleId="Naslov4">
    <w:name w:val="heading 4"/>
    <w:basedOn w:val="Navaden"/>
    <w:next w:val="Navaden"/>
    <w:link w:val="Naslov4Znak"/>
    <w:uiPriority w:val="1"/>
    <w:unhideWhenUsed/>
    <w:qFormat/>
    <w:rsid w:val="001051AB"/>
    <w:pPr>
      <w:keepNext/>
      <w:keepLines/>
      <w:numPr>
        <w:ilvl w:val="3"/>
        <w:numId w:val="4"/>
      </w:numPr>
      <w:spacing w:before="40" w:after="0"/>
      <w:outlineLvl w:val="3"/>
    </w:pPr>
    <w:rPr>
      <w:rFonts w:eastAsiaTheme="majorEastAsia" w:cstheme="majorBidi"/>
      <w:iCs/>
    </w:rPr>
  </w:style>
  <w:style w:type="paragraph" w:styleId="Naslov5">
    <w:name w:val="heading 5"/>
    <w:basedOn w:val="Navaden"/>
    <w:next w:val="Navaden"/>
    <w:link w:val="Naslov5Znak"/>
    <w:uiPriority w:val="9"/>
    <w:unhideWhenUsed/>
    <w:qFormat/>
    <w:rsid w:val="007753F9"/>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unhideWhenUsed/>
    <w:qFormat/>
    <w:rsid w:val="007753F9"/>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7753F9"/>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7753F9"/>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753F9"/>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5A49"/>
    <w:pPr>
      <w:spacing w:after="0" w:line="240" w:lineRule="auto"/>
    </w:pPr>
    <w:rPr>
      <w:rFonts w:cs="Tahoma"/>
      <w:sz w:val="16"/>
      <w:szCs w:val="16"/>
    </w:rPr>
  </w:style>
  <w:style w:type="character" w:customStyle="1" w:styleId="BesedilooblakaZnak">
    <w:name w:val="Besedilo oblačka Znak"/>
    <w:basedOn w:val="Privzetapisavaodstavka"/>
    <w:link w:val="Besedilooblaka"/>
    <w:uiPriority w:val="99"/>
    <w:semiHidden/>
    <w:rsid w:val="00505A49"/>
    <w:rPr>
      <w:rFonts w:ascii="Tahoma" w:hAnsi="Tahoma" w:cs="Tahoma"/>
      <w:sz w:val="16"/>
      <w:szCs w:val="16"/>
    </w:rPr>
  </w:style>
  <w:style w:type="character" w:customStyle="1" w:styleId="Naslov1Znak">
    <w:name w:val="Naslov 1 Znak"/>
    <w:basedOn w:val="Privzetapisavaodstavka"/>
    <w:link w:val="Naslov1"/>
    <w:uiPriority w:val="1"/>
    <w:rsid w:val="00AF5F4C"/>
    <w:rPr>
      <w:rFonts w:ascii="Tahoma" w:eastAsia="Times New Roman" w:hAnsi="Tahoma" w:cs="Arial"/>
      <w:b/>
      <w:bCs/>
      <w:spacing w:val="-5"/>
      <w:kern w:val="32"/>
      <w:szCs w:val="32"/>
      <w:lang w:eastAsia="sl-SI"/>
    </w:rPr>
  </w:style>
  <w:style w:type="character" w:customStyle="1" w:styleId="Naslov3Znak">
    <w:name w:val="Naslov 3 Znak"/>
    <w:basedOn w:val="Privzetapisavaodstavka"/>
    <w:link w:val="Naslov3"/>
    <w:uiPriority w:val="1"/>
    <w:rsid w:val="000F12D0"/>
    <w:rPr>
      <w:rFonts w:ascii="Tahoma" w:eastAsiaTheme="majorEastAsia" w:hAnsi="Tahoma" w:cstheme="majorBidi"/>
      <w:szCs w:val="24"/>
      <w:u w:val="single"/>
    </w:rPr>
  </w:style>
  <w:style w:type="paragraph" w:styleId="Telobesedila">
    <w:name w:val="Body Text"/>
    <w:basedOn w:val="Navaden"/>
    <w:link w:val="TelobesedilaZnak"/>
    <w:uiPriority w:val="1"/>
    <w:qFormat/>
    <w:rsid w:val="007B291F"/>
    <w:pPr>
      <w:widowControl w:val="0"/>
      <w:spacing w:after="0" w:line="240" w:lineRule="auto"/>
      <w:ind w:left="941"/>
    </w:pPr>
    <w:rPr>
      <w:rFonts w:ascii="Arial" w:eastAsia="Arial" w:hAnsi="Arial"/>
      <w:sz w:val="21"/>
      <w:szCs w:val="21"/>
      <w:lang w:val="en-US"/>
    </w:rPr>
  </w:style>
  <w:style w:type="character" w:customStyle="1" w:styleId="TelobesedilaZnak">
    <w:name w:val="Telo besedila Znak"/>
    <w:basedOn w:val="Privzetapisavaodstavka"/>
    <w:link w:val="Telobesedila"/>
    <w:uiPriority w:val="1"/>
    <w:rsid w:val="007B291F"/>
    <w:rPr>
      <w:rFonts w:ascii="Arial" w:eastAsia="Arial" w:hAnsi="Arial"/>
      <w:sz w:val="21"/>
      <w:szCs w:val="21"/>
      <w:lang w:val="en-US"/>
    </w:rPr>
  </w:style>
  <w:style w:type="table" w:customStyle="1" w:styleId="TableNormal1">
    <w:name w:val="Table Normal1"/>
    <w:uiPriority w:val="2"/>
    <w:semiHidden/>
    <w:unhideWhenUsed/>
    <w:qFormat/>
    <w:rsid w:val="00377F0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377F00"/>
    <w:pPr>
      <w:widowControl w:val="0"/>
      <w:spacing w:after="0" w:line="240" w:lineRule="auto"/>
    </w:pPr>
    <w:rPr>
      <w:lang w:val="en-US"/>
    </w:rPr>
  </w:style>
  <w:style w:type="paragraph" w:styleId="Odstavekseznama">
    <w:name w:val="List Paragraph"/>
    <w:aliases w:val="Naslov2a,Naslov2"/>
    <w:basedOn w:val="Navaden"/>
    <w:link w:val="OdstavekseznamaZnak"/>
    <w:uiPriority w:val="34"/>
    <w:qFormat/>
    <w:rsid w:val="00B572D1"/>
    <w:pPr>
      <w:ind w:left="720"/>
      <w:contextualSpacing/>
    </w:pPr>
  </w:style>
  <w:style w:type="character" w:customStyle="1" w:styleId="Naslov2Znak">
    <w:name w:val="Naslov 2 Znak"/>
    <w:basedOn w:val="Privzetapisavaodstavka"/>
    <w:link w:val="Naslov2"/>
    <w:uiPriority w:val="1"/>
    <w:rsid w:val="00B6484D"/>
    <w:rPr>
      <w:rFonts w:ascii="Tahoma" w:eastAsiaTheme="majorEastAsia" w:hAnsi="Tahoma" w:cstheme="majorBidi"/>
      <w:b/>
      <w:szCs w:val="26"/>
    </w:rPr>
  </w:style>
  <w:style w:type="character" w:customStyle="1" w:styleId="Naslov4Znak">
    <w:name w:val="Naslov 4 Znak"/>
    <w:basedOn w:val="Privzetapisavaodstavka"/>
    <w:link w:val="Naslov4"/>
    <w:uiPriority w:val="1"/>
    <w:rsid w:val="001051AB"/>
    <w:rPr>
      <w:rFonts w:ascii="Tahoma" w:eastAsiaTheme="majorEastAsia" w:hAnsi="Tahoma" w:cstheme="majorBidi"/>
      <w:iCs/>
    </w:rPr>
  </w:style>
  <w:style w:type="numbering" w:customStyle="1" w:styleId="Brezseznama1">
    <w:name w:val="Brez seznama1"/>
    <w:next w:val="Brezseznama"/>
    <w:uiPriority w:val="99"/>
    <w:semiHidden/>
    <w:unhideWhenUsed/>
    <w:rsid w:val="005F3C9A"/>
  </w:style>
  <w:style w:type="table" w:customStyle="1" w:styleId="TableNormal10">
    <w:name w:val="Table Normal1"/>
    <w:uiPriority w:val="2"/>
    <w:semiHidden/>
    <w:unhideWhenUsed/>
    <w:qFormat/>
    <w:rsid w:val="005F3C9A"/>
    <w:pPr>
      <w:widowControl w:val="0"/>
      <w:spacing w:after="0" w:line="240" w:lineRule="auto"/>
    </w:pPr>
    <w:rPr>
      <w:lang w:val="en-US"/>
    </w:rPr>
    <w:tblPr>
      <w:tblInd w:w="0" w:type="dxa"/>
      <w:tblCellMar>
        <w:top w:w="0" w:type="dxa"/>
        <w:left w:w="0" w:type="dxa"/>
        <w:bottom w:w="0" w:type="dxa"/>
        <w:right w:w="0" w:type="dxa"/>
      </w:tblCellMar>
    </w:tblPr>
  </w:style>
  <w:style w:type="paragraph" w:styleId="Glava">
    <w:name w:val="header"/>
    <w:aliases w:val="Header-PR,E-PVO-glava+1,E-PVO-glava"/>
    <w:basedOn w:val="Navaden"/>
    <w:link w:val="GlavaZnak"/>
    <w:uiPriority w:val="99"/>
    <w:unhideWhenUsed/>
    <w:rsid w:val="005F3C9A"/>
    <w:pPr>
      <w:widowControl w:val="0"/>
      <w:tabs>
        <w:tab w:val="center" w:pos="4536"/>
        <w:tab w:val="right" w:pos="9072"/>
      </w:tabs>
      <w:spacing w:after="0" w:line="240" w:lineRule="auto"/>
    </w:pPr>
    <w:rPr>
      <w:lang w:val="en-US"/>
    </w:rPr>
  </w:style>
  <w:style w:type="character" w:customStyle="1" w:styleId="GlavaZnak">
    <w:name w:val="Glava Znak"/>
    <w:aliases w:val="Header-PR Znak,E-PVO-glava+1 Znak,E-PVO-glava Znak"/>
    <w:basedOn w:val="Privzetapisavaodstavka"/>
    <w:link w:val="Glava"/>
    <w:uiPriority w:val="99"/>
    <w:rsid w:val="005F3C9A"/>
    <w:rPr>
      <w:lang w:val="en-US"/>
    </w:rPr>
  </w:style>
  <w:style w:type="paragraph" w:styleId="Noga">
    <w:name w:val="footer"/>
    <w:basedOn w:val="Navaden"/>
    <w:link w:val="NogaZnak"/>
    <w:uiPriority w:val="99"/>
    <w:unhideWhenUsed/>
    <w:rsid w:val="005F3C9A"/>
    <w:pPr>
      <w:widowControl w:val="0"/>
      <w:tabs>
        <w:tab w:val="center" w:pos="4536"/>
        <w:tab w:val="right" w:pos="9072"/>
      </w:tabs>
      <w:spacing w:after="0" w:line="240" w:lineRule="auto"/>
    </w:pPr>
    <w:rPr>
      <w:lang w:val="en-US"/>
    </w:rPr>
  </w:style>
  <w:style w:type="character" w:customStyle="1" w:styleId="NogaZnak">
    <w:name w:val="Noga Znak"/>
    <w:basedOn w:val="Privzetapisavaodstavka"/>
    <w:link w:val="Noga"/>
    <w:uiPriority w:val="99"/>
    <w:rsid w:val="005F3C9A"/>
    <w:rPr>
      <w:lang w:val="en-US"/>
    </w:rPr>
  </w:style>
  <w:style w:type="table" w:styleId="Tabelamrea">
    <w:name w:val="Table Grid"/>
    <w:basedOn w:val="Navadnatabela"/>
    <w:uiPriority w:val="59"/>
    <w:rsid w:val="002947F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B40BC"/>
    <w:rPr>
      <w:sz w:val="16"/>
      <w:szCs w:val="16"/>
    </w:rPr>
  </w:style>
  <w:style w:type="paragraph" w:styleId="Pripombabesedilo">
    <w:name w:val="annotation text"/>
    <w:basedOn w:val="Navaden"/>
    <w:link w:val="PripombabesediloZnak"/>
    <w:uiPriority w:val="99"/>
    <w:semiHidden/>
    <w:unhideWhenUsed/>
    <w:rsid w:val="00BB40B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40BC"/>
    <w:rPr>
      <w:sz w:val="20"/>
      <w:szCs w:val="20"/>
    </w:rPr>
  </w:style>
  <w:style w:type="paragraph" w:styleId="Zadevapripombe">
    <w:name w:val="annotation subject"/>
    <w:basedOn w:val="Pripombabesedilo"/>
    <w:next w:val="Pripombabesedilo"/>
    <w:link w:val="ZadevapripombeZnak"/>
    <w:uiPriority w:val="99"/>
    <w:semiHidden/>
    <w:unhideWhenUsed/>
    <w:rsid w:val="00BB40BC"/>
    <w:rPr>
      <w:b/>
      <w:bCs/>
    </w:rPr>
  </w:style>
  <w:style w:type="character" w:customStyle="1" w:styleId="ZadevapripombeZnak">
    <w:name w:val="Zadeva pripombe Znak"/>
    <w:basedOn w:val="PripombabesediloZnak"/>
    <w:link w:val="Zadevapripombe"/>
    <w:uiPriority w:val="99"/>
    <w:semiHidden/>
    <w:rsid w:val="00BB40BC"/>
    <w:rPr>
      <w:b/>
      <w:bCs/>
      <w:sz w:val="20"/>
      <w:szCs w:val="20"/>
    </w:rPr>
  </w:style>
  <w:style w:type="paragraph" w:styleId="Revizija">
    <w:name w:val="Revision"/>
    <w:hidden/>
    <w:uiPriority w:val="99"/>
    <w:semiHidden/>
    <w:rsid w:val="001A22E8"/>
    <w:pPr>
      <w:spacing w:after="0" w:line="240" w:lineRule="auto"/>
    </w:pPr>
  </w:style>
  <w:style w:type="paragraph" w:styleId="Telobesedila3">
    <w:name w:val="Body Text 3"/>
    <w:basedOn w:val="Navaden"/>
    <w:link w:val="Telobesedila3Znak"/>
    <w:uiPriority w:val="99"/>
    <w:semiHidden/>
    <w:unhideWhenUsed/>
    <w:rsid w:val="003B06C7"/>
    <w:pPr>
      <w:spacing w:after="120"/>
    </w:pPr>
    <w:rPr>
      <w:sz w:val="16"/>
      <w:szCs w:val="16"/>
    </w:rPr>
  </w:style>
  <w:style w:type="character" w:customStyle="1" w:styleId="Telobesedila3Znak">
    <w:name w:val="Telo besedila 3 Znak"/>
    <w:basedOn w:val="Privzetapisavaodstavka"/>
    <w:link w:val="Telobesedila3"/>
    <w:uiPriority w:val="99"/>
    <w:semiHidden/>
    <w:rsid w:val="003B06C7"/>
    <w:rPr>
      <w:sz w:val="16"/>
      <w:szCs w:val="16"/>
    </w:rPr>
  </w:style>
  <w:style w:type="paragraph" w:customStyle="1" w:styleId="BodyText21">
    <w:name w:val="Body Text 21"/>
    <w:basedOn w:val="Navaden"/>
    <w:rsid w:val="003B06C7"/>
    <w:pPr>
      <w:spacing w:after="0" w:line="240" w:lineRule="auto"/>
      <w:ind w:left="284" w:hanging="284"/>
    </w:pPr>
    <w:rPr>
      <w:rFonts w:ascii="Times New Roman" w:eastAsia="Times New Roman" w:hAnsi="Times New Roman" w:cs="Times New Roman"/>
      <w:sz w:val="24"/>
      <w:szCs w:val="20"/>
      <w:lang w:eastAsia="sl-SI"/>
    </w:rPr>
  </w:style>
  <w:style w:type="paragraph" w:customStyle="1" w:styleId="odstavek">
    <w:name w:val="odstavek"/>
    <w:basedOn w:val="Navaden"/>
    <w:rsid w:val="003B06C7"/>
    <w:pPr>
      <w:spacing w:before="240" w:after="120" w:line="240" w:lineRule="auto"/>
    </w:pPr>
    <w:rPr>
      <w:rFonts w:ascii="Times New Roman" w:eastAsia="Times New Roman" w:hAnsi="Times New Roman" w:cs="Times New Roman"/>
      <w:sz w:val="24"/>
      <w:szCs w:val="20"/>
      <w:lang w:eastAsia="sl-SI"/>
    </w:rPr>
  </w:style>
  <w:style w:type="paragraph" w:customStyle="1" w:styleId="PN-1">
    <w:name w:val="PN-1"/>
    <w:basedOn w:val="Navaden"/>
    <w:link w:val="PN-1Znak"/>
    <w:qFormat/>
    <w:rsid w:val="003B06C7"/>
    <w:pPr>
      <w:spacing w:after="0" w:line="240" w:lineRule="auto"/>
    </w:pPr>
    <w:rPr>
      <w:rFonts w:eastAsia="Times New Roman" w:cs="Tahoma"/>
      <w:b/>
      <w:sz w:val="28"/>
      <w:szCs w:val="24"/>
      <w:lang w:eastAsia="sl-SI"/>
    </w:rPr>
  </w:style>
  <w:style w:type="paragraph" w:customStyle="1" w:styleId="PN-2">
    <w:name w:val="PN-2"/>
    <w:basedOn w:val="Navaden"/>
    <w:link w:val="PN-2Znak"/>
    <w:qFormat/>
    <w:rsid w:val="003B06C7"/>
    <w:pPr>
      <w:spacing w:after="0" w:line="240" w:lineRule="auto"/>
    </w:pPr>
    <w:rPr>
      <w:rFonts w:eastAsia="Times New Roman" w:cs="Tahoma"/>
      <w:b/>
      <w:sz w:val="28"/>
      <w:szCs w:val="20"/>
      <w:lang w:eastAsia="sl-SI"/>
    </w:rPr>
  </w:style>
  <w:style w:type="character" w:customStyle="1" w:styleId="PN-1Znak">
    <w:name w:val="PN-1 Znak"/>
    <w:basedOn w:val="Privzetapisavaodstavka"/>
    <w:link w:val="PN-1"/>
    <w:rsid w:val="003B06C7"/>
    <w:rPr>
      <w:rFonts w:ascii="Tahoma" w:eastAsia="Times New Roman" w:hAnsi="Tahoma" w:cs="Tahoma"/>
      <w:b/>
      <w:sz w:val="28"/>
      <w:szCs w:val="24"/>
      <w:lang w:eastAsia="sl-SI"/>
    </w:rPr>
  </w:style>
  <w:style w:type="paragraph" w:customStyle="1" w:styleId="PN-3">
    <w:name w:val="PN-3"/>
    <w:basedOn w:val="Navaden"/>
    <w:link w:val="PN-3ZnakZnak"/>
    <w:autoRedefine/>
    <w:qFormat/>
    <w:rsid w:val="003B06C7"/>
    <w:pPr>
      <w:spacing w:after="0" w:line="240" w:lineRule="auto"/>
      <w:ind w:left="800" w:hanging="800"/>
    </w:pPr>
    <w:rPr>
      <w:rFonts w:eastAsia="Calibri" w:cs="Tahoma"/>
      <w:b/>
      <w:sz w:val="20"/>
      <w:szCs w:val="20"/>
      <w:lang w:eastAsia="sl-SI"/>
    </w:rPr>
  </w:style>
  <w:style w:type="character" w:customStyle="1" w:styleId="PN-2Znak">
    <w:name w:val="PN-2 Znak"/>
    <w:basedOn w:val="Privzetapisavaodstavka"/>
    <w:link w:val="PN-2"/>
    <w:rsid w:val="003B06C7"/>
    <w:rPr>
      <w:rFonts w:ascii="Tahoma" w:eastAsia="Times New Roman" w:hAnsi="Tahoma" w:cs="Tahoma"/>
      <w:b/>
      <w:sz w:val="28"/>
      <w:szCs w:val="20"/>
      <w:lang w:eastAsia="sl-SI"/>
    </w:rPr>
  </w:style>
  <w:style w:type="character" w:customStyle="1" w:styleId="PN-3ZnakZnak">
    <w:name w:val="PN-3 Znak Znak"/>
    <w:basedOn w:val="Privzetapisavaodstavka"/>
    <w:link w:val="PN-3"/>
    <w:rsid w:val="003B06C7"/>
    <w:rPr>
      <w:rFonts w:ascii="Tahoma" w:eastAsia="Calibri" w:hAnsi="Tahoma" w:cs="Tahoma"/>
      <w:b/>
      <w:sz w:val="20"/>
      <w:szCs w:val="20"/>
      <w:lang w:eastAsia="sl-SI"/>
    </w:rPr>
  </w:style>
  <w:style w:type="character" w:customStyle="1" w:styleId="SlogInterstateCE-Light10pt">
    <w:name w:val="Slog InterstateCE-Light 10 pt"/>
    <w:basedOn w:val="Privzetapisavaodstavka"/>
    <w:uiPriority w:val="99"/>
    <w:rsid w:val="003B06C7"/>
    <w:rPr>
      <w:rFonts w:ascii="Tahoma" w:hAnsi="Tahoma"/>
      <w:sz w:val="20"/>
    </w:rPr>
  </w:style>
  <w:style w:type="paragraph" w:customStyle="1" w:styleId="Alinea">
    <w:name w:val="Alinea"/>
    <w:basedOn w:val="Navaden"/>
    <w:uiPriority w:val="99"/>
    <w:rsid w:val="003B06C7"/>
    <w:pPr>
      <w:numPr>
        <w:numId w:val="1"/>
      </w:numPr>
      <w:spacing w:after="0" w:line="240" w:lineRule="auto"/>
    </w:pPr>
    <w:rPr>
      <w:rFonts w:ascii="Arial" w:eastAsia="Times New Roman" w:hAnsi="Arial" w:cs="Times New Roman"/>
      <w:sz w:val="20"/>
      <w:szCs w:val="24"/>
      <w:lang w:eastAsia="sl-SI"/>
    </w:rPr>
  </w:style>
  <w:style w:type="paragraph" w:customStyle="1" w:styleId="Alineja1">
    <w:name w:val="Alineja 1"/>
    <w:basedOn w:val="Navaden"/>
    <w:rsid w:val="00616547"/>
    <w:pPr>
      <w:numPr>
        <w:numId w:val="2"/>
      </w:numPr>
      <w:spacing w:after="0" w:line="240" w:lineRule="auto"/>
    </w:pPr>
    <w:rPr>
      <w:rFonts w:ascii="Arial" w:eastAsia="Times New Roman" w:hAnsi="Arial" w:cs="Times New Roman"/>
      <w:color w:val="000000"/>
      <w:lang w:eastAsia="sl-SI"/>
    </w:rPr>
  </w:style>
  <w:style w:type="paragraph" w:customStyle="1" w:styleId="telo">
    <w:name w:val="telo"/>
    <w:basedOn w:val="Navaden"/>
    <w:uiPriority w:val="99"/>
    <w:rsid w:val="00616547"/>
    <w:pPr>
      <w:spacing w:before="240" w:after="0" w:line="240" w:lineRule="auto"/>
    </w:pPr>
    <w:rPr>
      <w:rFonts w:ascii="Arial" w:eastAsia="Times New Roman" w:hAnsi="Arial" w:cs="Times New Roman"/>
      <w:i/>
      <w:iCs/>
      <w:szCs w:val="24"/>
      <w:lang w:eastAsia="sl-SI"/>
    </w:rPr>
  </w:style>
  <w:style w:type="character" w:styleId="Hiperpovezava">
    <w:name w:val="Hyperlink"/>
    <w:basedOn w:val="Privzetapisavaodstavka"/>
    <w:uiPriority w:val="99"/>
    <w:unhideWhenUsed/>
    <w:rsid w:val="00491B1D"/>
    <w:rPr>
      <w:color w:val="0000FF"/>
      <w:u w:val="single"/>
    </w:rPr>
  </w:style>
  <w:style w:type="paragraph" w:styleId="Sprotnaopomba-besedilo">
    <w:name w:val="footnote text"/>
    <w:basedOn w:val="Navaden"/>
    <w:link w:val="Sprotnaopomba-besediloZnak"/>
    <w:unhideWhenUsed/>
    <w:rsid w:val="00491B1D"/>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491B1D"/>
    <w:rPr>
      <w:sz w:val="20"/>
      <w:szCs w:val="20"/>
    </w:rPr>
  </w:style>
  <w:style w:type="character" w:styleId="Sprotnaopomba-sklic">
    <w:name w:val="footnote reference"/>
    <w:aliases w:val="SUPERS,Footnote Reference Superscript,SUPERS1,SUPERS2,Footnote Reference Superscript1,SUPERS3,SUPERS4,SUPERS5,SUPERS6,SUPERS7,Footnote Reference Superscript2,SUPERS8,Footnote Reference Superscript3,SUPERS9,SUPERS10,SUPERS11,Fussno"/>
    <w:basedOn w:val="Privzetapisavaodstavka"/>
    <w:uiPriority w:val="99"/>
    <w:unhideWhenUsed/>
    <w:qFormat/>
    <w:rsid w:val="00491B1D"/>
    <w:rPr>
      <w:vertAlign w:val="superscript"/>
    </w:rPr>
  </w:style>
  <w:style w:type="paragraph" w:customStyle="1" w:styleId="naslovnica1">
    <w:name w:val="naslovnica1"/>
    <w:basedOn w:val="Navaden"/>
    <w:link w:val="naslovnica1Znak"/>
    <w:qFormat/>
    <w:rsid w:val="00DC63B9"/>
    <w:pPr>
      <w:numPr>
        <w:numId w:val="3"/>
      </w:numPr>
      <w:spacing w:after="0"/>
    </w:pPr>
  </w:style>
  <w:style w:type="character" w:customStyle="1" w:styleId="Naslov5Znak">
    <w:name w:val="Naslov 5 Znak"/>
    <w:basedOn w:val="Privzetapisavaodstavka"/>
    <w:link w:val="Naslov5"/>
    <w:uiPriority w:val="9"/>
    <w:rsid w:val="007753F9"/>
    <w:rPr>
      <w:rFonts w:asciiTheme="majorHAnsi" w:eastAsiaTheme="majorEastAsia" w:hAnsiTheme="majorHAnsi" w:cstheme="majorBidi"/>
      <w:color w:val="365F91" w:themeColor="accent1" w:themeShade="BF"/>
    </w:rPr>
  </w:style>
  <w:style w:type="character" w:customStyle="1" w:styleId="naslovnica1Znak">
    <w:name w:val="naslovnica1 Znak"/>
    <w:basedOn w:val="Privzetapisavaodstavka"/>
    <w:link w:val="naslovnica1"/>
    <w:rsid w:val="00DC63B9"/>
    <w:rPr>
      <w:rFonts w:ascii="Tahoma" w:hAnsi="Tahoma"/>
    </w:rPr>
  </w:style>
  <w:style w:type="character" w:customStyle="1" w:styleId="Naslov6Znak">
    <w:name w:val="Naslov 6 Znak"/>
    <w:basedOn w:val="Privzetapisavaodstavka"/>
    <w:link w:val="Naslov6"/>
    <w:uiPriority w:val="9"/>
    <w:rsid w:val="007753F9"/>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7753F9"/>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7753F9"/>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7753F9"/>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7753F9"/>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pacing w:val="0"/>
      <w:kern w:val="0"/>
      <w:sz w:val="32"/>
    </w:rPr>
  </w:style>
  <w:style w:type="paragraph" w:styleId="Kazalovsebine1">
    <w:name w:val="toc 1"/>
    <w:basedOn w:val="Navaden"/>
    <w:next w:val="Navaden"/>
    <w:autoRedefine/>
    <w:uiPriority w:val="39"/>
    <w:unhideWhenUsed/>
    <w:rsid w:val="00770347"/>
    <w:pPr>
      <w:tabs>
        <w:tab w:val="left" w:pos="440"/>
        <w:tab w:val="right" w:leader="dot" w:pos="9062"/>
      </w:tabs>
      <w:spacing w:after="100"/>
    </w:pPr>
    <w:rPr>
      <w:rFonts w:eastAsia="Arial"/>
      <w:b/>
    </w:rPr>
  </w:style>
  <w:style w:type="paragraph" w:styleId="Kazalovsebine2">
    <w:name w:val="toc 2"/>
    <w:basedOn w:val="Navaden"/>
    <w:next w:val="Navaden"/>
    <w:autoRedefine/>
    <w:uiPriority w:val="39"/>
    <w:unhideWhenUsed/>
    <w:rsid w:val="007753F9"/>
    <w:pPr>
      <w:spacing w:after="100"/>
      <w:ind w:left="220"/>
    </w:pPr>
  </w:style>
  <w:style w:type="paragraph" w:styleId="Kazalovsebine3">
    <w:name w:val="toc 3"/>
    <w:basedOn w:val="Navaden"/>
    <w:next w:val="Navaden"/>
    <w:autoRedefine/>
    <w:uiPriority w:val="39"/>
    <w:unhideWhenUsed/>
    <w:rsid w:val="007753F9"/>
    <w:pPr>
      <w:spacing w:after="100"/>
      <w:ind w:left="440"/>
    </w:pPr>
  </w:style>
  <w:style w:type="character" w:customStyle="1" w:styleId="OdstavekseznamaZnak">
    <w:name w:val="Odstavek seznama Znak"/>
    <w:aliases w:val="Naslov2a Znak,Naslov2 Znak"/>
    <w:basedOn w:val="Privzetapisavaodstavka"/>
    <w:link w:val="Odstavekseznama"/>
    <w:uiPriority w:val="34"/>
    <w:qFormat/>
    <w:locked/>
    <w:rsid w:val="00B503A3"/>
    <w:rPr>
      <w:rFonts w:ascii="Tahoma" w:hAnsi="Tahoma"/>
    </w:rPr>
  </w:style>
  <w:style w:type="paragraph" w:styleId="Napis">
    <w:name w:val="caption"/>
    <w:aliases w:val="Napis Znak,E-PVO-Tabela-Graf-Slika,Slika + Justified,Napis Znak2,Napis Znak1 Znak,E-PVO-Tabela-Graf-Slika Znak Znak,TABELA Znak Znak,Slika Znak Znak,Napis Znak Znak Znak,E-PVO-Tabela-Graf-Slika Znak1,TABELA Znak1,Napis Znak1,TABELA,slika,slika1"/>
    <w:basedOn w:val="Navaden"/>
    <w:next w:val="Navaden"/>
    <w:link w:val="NapisZnak3"/>
    <w:uiPriority w:val="35"/>
    <w:unhideWhenUsed/>
    <w:qFormat/>
    <w:rsid w:val="00087891"/>
    <w:pPr>
      <w:spacing w:line="240" w:lineRule="auto"/>
    </w:pPr>
    <w:rPr>
      <w:i/>
      <w:iCs/>
      <w:color w:val="1F497D" w:themeColor="text2"/>
      <w:sz w:val="18"/>
      <w:szCs w:val="18"/>
    </w:rPr>
  </w:style>
  <w:style w:type="paragraph" w:styleId="Kazalovsebine4">
    <w:name w:val="toc 4"/>
    <w:basedOn w:val="Navaden"/>
    <w:next w:val="Navaden"/>
    <w:autoRedefine/>
    <w:uiPriority w:val="39"/>
    <w:unhideWhenUsed/>
    <w:rsid w:val="002D132D"/>
    <w:pPr>
      <w:spacing w:after="100" w:line="259" w:lineRule="auto"/>
      <w:ind w:left="660"/>
      <w:jc w:val="left"/>
    </w:pPr>
    <w:rPr>
      <w:rFonts w:asciiTheme="minorHAnsi" w:eastAsiaTheme="minorEastAsia" w:hAnsiTheme="minorHAnsi"/>
      <w:lang w:eastAsia="sl-SI"/>
    </w:rPr>
  </w:style>
  <w:style w:type="paragraph" w:styleId="Kazalovsebine5">
    <w:name w:val="toc 5"/>
    <w:basedOn w:val="Navaden"/>
    <w:next w:val="Navaden"/>
    <w:autoRedefine/>
    <w:uiPriority w:val="39"/>
    <w:unhideWhenUsed/>
    <w:rsid w:val="002D132D"/>
    <w:pPr>
      <w:spacing w:after="100" w:line="259" w:lineRule="auto"/>
      <w:ind w:left="880"/>
      <w:jc w:val="left"/>
    </w:pPr>
    <w:rPr>
      <w:rFonts w:asciiTheme="minorHAnsi" w:eastAsiaTheme="minorEastAsia" w:hAnsiTheme="minorHAnsi"/>
      <w:lang w:eastAsia="sl-SI"/>
    </w:rPr>
  </w:style>
  <w:style w:type="paragraph" w:styleId="Kazalovsebine6">
    <w:name w:val="toc 6"/>
    <w:basedOn w:val="Navaden"/>
    <w:next w:val="Navaden"/>
    <w:autoRedefine/>
    <w:uiPriority w:val="39"/>
    <w:unhideWhenUsed/>
    <w:rsid w:val="002D132D"/>
    <w:pPr>
      <w:spacing w:after="100" w:line="259" w:lineRule="auto"/>
      <w:ind w:left="1100"/>
      <w:jc w:val="left"/>
    </w:pPr>
    <w:rPr>
      <w:rFonts w:asciiTheme="minorHAnsi" w:eastAsiaTheme="minorEastAsia" w:hAnsiTheme="minorHAnsi"/>
      <w:lang w:eastAsia="sl-SI"/>
    </w:rPr>
  </w:style>
  <w:style w:type="paragraph" w:styleId="Kazalovsebine7">
    <w:name w:val="toc 7"/>
    <w:basedOn w:val="Navaden"/>
    <w:next w:val="Navaden"/>
    <w:autoRedefine/>
    <w:uiPriority w:val="39"/>
    <w:unhideWhenUsed/>
    <w:rsid w:val="002D132D"/>
    <w:pPr>
      <w:spacing w:after="100" w:line="259" w:lineRule="auto"/>
      <w:ind w:left="1320"/>
      <w:jc w:val="left"/>
    </w:pPr>
    <w:rPr>
      <w:rFonts w:asciiTheme="minorHAnsi" w:eastAsiaTheme="minorEastAsia" w:hAnsiTheme="minorHAnsi"/>
      <w:lang w:eastAsia="sl-SI"/>
    </w:rPr>
  </w:style>
  <w:style w:type="paragraph" w:styleId="Kazalovsebine8">
    <w:name w:val="toc 8"/>
    <w:basedOn w:val="Navaden"/>
    <w:next w:val="Navaden"/>
    <w:autoRedefine/>
    <w:uiPriority w:val="39"/>
    <w:unhideWhenUsed/>
    <w:rsid w:val="002D132D"/>
    <w:pPr>
      <w:spacing w:after="100" w:line="259" w:lineRule="auto"/>
      <w:ind w:left="1540"/>
      <w:jc w:val="left"/>
    </w:pPr>
    <w:rPr>
      <w:rFonts w:asciiTheme="minorHAnsi" w:eastAsiaTheme="minorEastAsia" w:hAnsiTheme="minorHAnsi"/>
      <w:lang w:eastAsia="sl-SI"/>
    </w:rPr>
  </w:style>
  <w:style w:type="paragraph" w:styleId="Kazalovsebine9">
    <w:name w:val="toc 9"/>
    <w:basedOn w:val="Navaden"/>
    <w:next w:val="Navaden"/>
    <w:autoRedefine/>
    <w:uiPriority w:val="39"/>
    <w:unhideWhenUsed/>
    <w:rsid w:val="002D132D"/>
    <w:pPr>
      <w:spacing w:after="100" w:line="259" w:lineRule="auto"/>
      <w:ind w:left="1760"/>
      <w:jc w:val="left"/>
    </w:pPr>
    <w:rPr>
      <w:rFonts w:asciiTheme="minorHAnsi" w:eastAsiaTheme="minorEastAsia" w:hAnsiTheme="minorHAnsi"/>
      <w:lang w:eastAsia="sl-SI"/>
    </w:rPr>
  </w:style>
  <w:style w:type="paragraph" w:customStyle="1" w:styleId="Alineja-tevilena">
    <w:name w:val="Alineja - številčena"/>
    <w:basedOn w:val="Odstavekseznama"/>
    <w:link w:val="Alineja-tevilenaZnak"/>
    <w:qFormat/>
    <w:rsid w:val="00447C8B"/>
    <w:pPr>
      <w:numPr>
        <w:numId w:val="6"/>
      </w:numPr>
      <w:spacing w:after="0" w:line="240" w:lineRule="auto"/>
    </w:pPr>
    <w:rPr>
      <w:rFonts w:eastAsia="Times New Roman" w:cs="Times New Roman"/>
      <w:szCs w:val="24"/>
      <w:lang w:eastAsia="sl-SI"/>
    </w:rPr>
  </w:style>
  <w:style w:type="character" w:customStyle="1" w:styleId="Alineja-tevilenaZnak">
    <w:name w:val="Alineja - številčena Znak"/>
    <w:basedOn w:val="OdstavekseznamaZnak"/>
    <w:link w:val="Alineja-tevilena"/>
    <w:rsid w:val="00447C8B"/>
    <w:rPr>
      <w:rFonts w:ascii="Tahoma" w:eastAsia="Times New Roman" w:hAnsi="Tahoma" w:cs="Times New Roman"/>
      <w:szCs w:val="24"/>
      <w:lang w:eastAsia="sl-SI"/>
    </w:rPr>
  </w:style>
  <w:style w:type="paragraph" w:customStyle="1" w:styleId="Alineja">
    <w:name w:val="Alineja"/>
    <w:basedOn w:val="Odstavekseznama"/>
    <w:link w:val="AlinejaZnak"/>
    <w:qFormat/>
    <w:rsid w:val="001D7334"/>
    <w:pPr>
      <w:numPr>
        <w:numId w:val="7"/>
      </w:numPr>
      <w:spacing w:after="0" w:line="240" w:lineRule="auto"/>
    </w:pPr>
    <w:rPr>
      <w:rFonts w:eastAsia="Times New Roman" w:cs="Times New Roman"/>
      <w:szCs w:val="24"/>
      <w:lang w:eastAsia="sl-SI"/>
    </w:rPr>
  </w:style>
  <w:style w:type="character" w:customStyle="1" w:styleId="AlinejaZnak">
    <w:name w:val="Alineja Znak"/>
    <w:basedOn w:val="OdstavekseznamaZnak"/>
    <w:link w:val="Alineja"/>
    <w:rsid w:val="001D7334"/>
    <w:rPr>
      <w:rFonts w:ascii="Tahoma" w:eastAsia="Times New Roman" w:hAnsi="Tahoma" w:cs="Times New Roman"/>
      <w:szCs w:val="24"/>
      <w:lang w:eastAsia="sl-SI"/>
    </w:rPr>
  </w:style>
  <w:style w:type="paragraph" w:customStyle="1" w:styleId="Alineja2">
    <w:name w:val="Alineja 2"/>
    <w:basedOn w:val="Odstavekseznama"/>
    <w:link w:val="Alineja2Znak"/>
    <w:qFormat/>
    <w:rsid w:val="001D7334"/>
    <w:pPr>
      <w:numPr>
        <w:numId w:val="8"/>
      </w:numPr>
      <w:spacing w:after="0" w:line="240" w:lineRule="auto"/>
      <w:ind w:left="1134" w:hanging="284"/>
    </w:pPr>
    <w:rPr>
      <w:rFonts w:eastAsia="Times New Roman" w:cs="Times New Roman"/>
      <w:szCs w:val="24"/>
      <w:lang w:eastAsia="sl-SI"/>
    </w:rPr>
  </w:style>
  <w:style w:type="character" w:customStyle="1" w:styleId="Alineja2Znak">
    <w:name w:val="Alineja 2 Znak"/>
    <w:basedOn w:val="OdstavekseznamaZnak"/>
    <w:link w:val="Alineja2"/>
    <w:rsid w:val="001D7334"/>
    <w:rPr>
      <w:rFonts w:ascii="Tahoma" w:eastAsia="Times New Roman" w:hAnsi="Tahoma" w:cs="Times New Roman"/>
      <w:szCs w:val="24"/>
      <w:lang w:eastAsia="sl-SI"/>
    </w:rPr>
  </w:style>
  <w:style w:type="paragraph" w:styleId="Telobesedila2">
    <w:name w:val="Body Text 2"/>
    <w:basedOn w:val="Navaden"/>
    <w:link w:val="Telobesedila2Znak"/>
    <w:uiPriority w:val="99"/>
    <w:semiHidden/>
    <w:unhideWhenUsed/>
    <w:rsid w:val="006F6C2F"/>
    <w:pPr>
      <w:spacing w:after="120" w:line="480" w:lineRule="auto"/>
    </w:pPr>
  </w:style>
  <w:style w:type="character" w:customStyle="1" w:styleId="Telobesedila2Znak">
    <w:name w:val="Telo besedila 2 Znak"/>
    <w:basedOn w:val="Privzetapisavaodstavka"/>
    <w:link w:val="Telobesedila2"/>
    <w:uiPriority w:val="99"/>
    <w:semiHidden/>
    <w:rsid w:val="006F6C2F"/>
    <w:rPr>
      <w:rFonts w:ascii="Tahoma" w:hAnsi="Tahoma"/>
    </w:rPr>
  </w:style>
  <w:style w:type="paragraph" w:customStyle="1" w:styleId="Default">
    <w:name w:val="Default"/>
    <w:rsid w:val="008804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1">
    <w:name w:val="highlight1"/>
    <w:basedOn w:val="Privzetapisavaodstavka"/>
    <w:rsid w:val="00BC4E96"/>
    <w:rPr>
      <w:shd w:val="clear" w:color="auto" w:fill="FFFF88"/>
    </w:rPr>
  </w:style>
  <w:style w:type="character" w:customStyle="1" w:styleId="NapisZnak3">
    <w:name w:val="Napis Znak3"/>
    <w:aliases w:val="Napis Znak Znak,E-PVO-Tabela-Graf-Slika Znak,Slika + Justified Znak,Napis Znak2 Znak,Napis Znak1 Znak Znak,E-PVO-Tabela-Graf-Slika Znak Znak Znak,TABELA Znak Znak Znak,Slika Znak Znak Znak,Napis Znak Znak Znak Znak,TABELA Znak1 Znak"/>
    <w:link w:val="Napis"/>
    <w:uiPriority w:val="35"/>
    <w:locked/>
    <w:rsid w:val="006E533F"/>
    <w:rPr>
      <w:rFonts w:ascii="Tahoma" w:hAnsi="Tahoma"/>
      <w:i/>
      <w:iCs/>
      <w:color w:val="1F497D" w:themeColor="text2"/>
      <w:sz w:val="18"/>
      <w:szCs w:val="18"/>
    </w:rPr>
  </w:style>
  <w:style w:type="table" w:customStyle="1" w:styleId="Tabelasvetlamrea11">
    <w:name w:val="Tabela – svetla mreža 11"/>
    <w:aliases w:val="PNZ1"/>
    <w:basedOn w:val="Navadnatabela"/>
    <w:uiPriority w:val="46"/>
    <w:rsid w:val="006E533F"/>
    <w:pPr>
      <w:spacing w:after="0" w:line="240" w:lineRule="auto"/>
    </w:pPr>
    <w:rPr>
      <w:rFonts w:ascii="Arial Narrow" w:eastAsia="Times New Roman" w:hAnsi="Arial Narrow" w:cs="Times New Roman"/>
      <w:sz w:val="20"/>
      <w:szCs w:val="20"/>
      <w:lang w:eastAsia="sl-SI"/>
    </w:rPr>
    <w:tblPr>
      <w:tblStyleRowBandSize w:val="1"/>
      <w:tblStyleColBandSize w:val="1"/>
      <w:tblBorders>
        <w:top w:val="single" w:sz="12" w:space="0" w:color="auto"/>
        <w:bottom w:val="single" w:sz="12" w:space="0" w:color="auto"/>
      </w:tblBorders>
    </w:tblPr>
    <w:tcPr>
      <w:vAlign w:val="center"/>
    </w:tcPr>
    <w:tblStylePr w:type="firstRow">
      <w:pPr>
        <w:jc w:val="center"/>
      </w:pPr>
      <w:rPr>
        <w:rFonts w:ascii="Arial Narrow" w:hAnsi="Arial Narrow"/>
        <w:b/>
        <w:bCs/>
        <w:i w:val="0"/>
        <w:sz w:val="22"/>
      </w:rPr>
      <w:tblPr/>
      <w:tcPr>
        <w:tcBorders>
          <w:bottom w:val="single" w:sz="4" w:space="0" w:color="auto"/>
        </w:tcBorders>
        <w:vAlign w:val="bottom"/>
      </w:tcPr>
    </w:tblStylePr>
    <w:tblStylePr w:type="lastRow">
      <w:rPr>
        <w:b/>
        <w:bCs/>
      </w:rPr>
      <w:tblPr/>
      <w:tcPr>
        <w:tcBorders>
          <w:top w:val="nil"/>
          <w:left w:val="nil"/>
          <w:bottom w:val="single" w:sz="12" w:space="0" w:color="auto"/>
          <w:right w:val="nil"/>
          <w:insideH w:val="nil"/>
          <w:insideV w:val="nil"/>
          <w:tl2br w:val="nil"/>
          <w:tr2bl w:val="nil"/>
        </w:tcBorders>
      </w:tcPr>
    </w:tblStylePr>
    <w:tblStylePr w:type="firstCol">
      <w:rPr>
        <w:b/>
        <w:bCs/>
      </w:rPr>
    </w:tblStylePr>
    <w:tblStylePr w:type="lastCol">
      <w:rPr>
        <w:b/>
        <w:bCs/>
      </w:rPr>
    </w:tblStylePr>
  </w:style>
  <w:style w:type="paragraph" w:customStyle="1" w:styleId="Telo0">
    <w:name w:val="Telo"/>
    <w:basedOn w:val="Telobesedila"/>
    <w:link w:val="TeloZnak"/>
    <w:rsid w:val="00D50921"/>
    <w:pPr>
      <w:keepLines/>
      <w:widowControl/>
      <w:spacing w:before="240"/>
      <w:ind w:left="0"/>
    </w:pPr>
    <w:rPr>
      <w:rFonts w:ascii="Times New Roman" w:eastAsia="Times New Roman" w:hAnsi="Times New Roman" w:cs="Times New Roman"/>
      <w:i/>
      <w:sz w:val="24"/>
      <w:szCs w:val="20"/>
      <w:lang w:val="sl-SI" w:eastAsia="sl-SI"/>
    </w:rPr>
  </w:style>
  <w:style w:type="character" w:customStyle="1" w:styleId="TeloZnak">
    <w:name w:val="Telo Znak"/>
    <w:link w:val="Telo0"/>
    <w:locked/>
    <w:rsid w:val="00D50921"/>
    <w:rPr>
      <w:rFonts w:ascii="Times New Roman" w:eastAsia="Times New Roman" w:hAnsi="Times New Roman" w:cs="Times New Roman"/>
      <w:i/>
      <w:sz w:val="24"/>
      <w:szCs w:val="20"/>
      <w:lang w:eastAsia="sl-SI"/>
    </w:rPr>
  </w:style>
  <w:style w:type="paragraph" w:styleId="Otevilenseznam">
    <w:name w:val="List Number"/>
    <w:basedOn w:val="Navaden"/>
    <w:uiPriority w:val="99"/>
    <w:unhideWhenUsed/>
    <w:qFormat/>
    <w:rsid w:val="00985ACF"/>
    <w:pPr>
      <w:numPr>
        <w:numId w:val="12"/>
      </w:numPr>
      <w:spacing w:after="0" w:line="240" w:lineRule="auto"/>
      <w:contextualSpacing/>
    </w:pPr>
    <w:rPr>
      <w:rFonts w:ascii="Times New Roman" w:eastAsia="Times New Roman" w:hAnsi="Times New Roman" w:cs="Times New Roman"/>
      <w:i/>
      <w:spacing w:val="-5"/>
      <w:sz w:val="24"/>
      <w:szCs w:val="20"/>
      <w:lang w:eastAsia="sl-SI"/>
    </w:rPr>
  </w:style>
  <w:style w:type="paragraph" w:styleId="Otevilenseznam2">
    <w:name w:val="List Number 2"/>
    <w:basedOn w:val="Navaden"/>
    <w:uiPriority w:val="99"/>
    <w:unhideWhenUsed/>
    <w:rsid w:val="00985ACF"/>
    <w:pPr>
      <w:numPr>
        <w:ilvl w:val="1"/>
        <w:numId w:val="12"/>
      </w:numPr>
      <w:tabs>
        <w:tab w:val="left" w:pos="1531"/>
      </w:tabs>
      <w:spacing w:after="0" w:line="240" w:lineRule="auto"/>
      <w:contextualSpacing/>
      <w:jc w:val="left"/>
    </w:pPr>
    <w:rPr>
      <w:rFonts w:ascii="Times New Roman" w:eastAsia="Times New Roman" w:hAnsi="Times New Roman" w:cs="Times New Roman"/>
      <w:i/>
      <w:spacing w:val="-5"/>
      <w:sz w:val="24"/>
      <w:szCs w:val="20"/>
      <w:lang w:eastAsia="sl-SI"/>
    </w:rPr>
  </w:style>
  <w:style w:type="paragraph" w:styleId="Otevilenseznam3">
    <w:name w:val="List Number 3"/>
    <w:basedOn w:val="Navaden"/>
    <w:uiPriority w:val="99"/>
    <w:unhideWhenUsed/>
    <w:rsid w:val="00985ACF"/>
    <w:pPr>
      <w:numPr>
        <w:ilvl w:val="2"/>
        <w:numId w:val="12"/>
      </w:numPr>
      <w:spacing w:after="0" w:line="240" w:lineRule="auto"/>
      <w:contextualSpacing/>
      <w:jc w:val="left"/>
    </w:pPr>
    <w:rPr>
      <w:rFonts w:ascii="Arial" w:eastAsia="Times New Roman" w:hAnsi="Arial" w:cs="Times New Roman"/>
      <w:spacing w:val="-5"/>
      <w:sz w:val="20"/>
      <w:szCs w:val="20"/>
      <w:lang w:eastAsia="sl-SI"/>
    </w:rPr>
  </w:style>
  <w:style w:type="table" w:customStyle="1" w:styleId="PlainTable21">
    <w:name w:val="Plain Table 21"/>
    <w:basedOn w:val="Navadnatabela"/>
    <w:uiPriority w:val="42"/>
    <w:rsid w:val="00EB2D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3">
    <w:name w:val="Grid Table 1 Light3"/>
    <w:basedOn w:val="Navadnatabela"/>
    <w:uiPriority w:val="46"/>
    <w:rsid w:val="00EB2DD0"/>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ntenzivensklic">
    <w:name w:val="Intense Reference"/>
    <w:basedOn w:val="Privzetapisavaodstavka"/>
    <w:uiPriority w:val="32"/>
    <w:qFormat/>
    <w:rsid w:val="008E0D59"/>
    <w:rPr>
      <w:rFonts w:ascii="Times New Roman" w:hAnsi="Times New Roman"/>
      <w:b w:val="0"/>
      <w:bCs/>
      <w:i/>
      <w:caps w:val="0"/>
      <w:smallCaps w:val="0"/>
      <w:strike w:val="0"/>
      <w:dstrike w:val="0"/>
      <w:vanish w:val="0"/>
      <w:color w:val="auto"/>
      <w:spacing w:val="5"/>
      <w:sz w:val="24"/>
      <w:u w:val="none"/>
      <w:vertAlign w:val="baseline"/>
    </w:rPr>
  </w:style>
  <w:style w:type="paragraph" w:customStyle="1" w:styleId="Navaden2">
    <w:name w:val="Navaden_2"/>
    <w:basedOn w:val="Navaden"/>
    <w:link w:val="Navaden2Znak"/>
    <w:qFormat/>
    <w:rsid w:val="00582476"/>
    <w:pPr>
      <w:spacing w:after="0" w:line="240" w:lineRule="auto"/>
    </w:pPr>
    <w:rPr>
      <w:rFonts w:ascii="Times New Roman" w:eastAsia="Arial" w:hAnsi="Times New Roman" w:cs="Times New Roman"/>
      <w:i/>
      <w:sz w:val="24"/>
      <w:szCs w:val="24"/>
      <w:lang w:eastAsia="sl-SI"/>
    </w:rPr>
  </w:style>
  <w:style w:type="character" w:customStyle="1" w:styleId="Navaden2Znak">
    <w:name w:val="Navaden_2 Znak"/>
    <w:link w:val="Navaden2"/>
    <w:rsid w:val="00582476"/>
    <w:rPr>
      <w:rFonts w:ascii="Times New Roman" w:eastAsia="Arial" w:hAnsi="Times New Roman" w:cs="Times New Roman"/>
      <w:i/>
      <w:sz w:val="24"/>
      <w:szCs w:val="24"/>
      <w:lang w:eastAsia="sl-SI"/>
    </w:rPr>
  </w:style>
  <w:style w:type="table" w:customStyle="1" w:styleId="PlainTable211">
    <w:name w:val="Plain Table 211"/>
    <w:basedOn w:val="Navadnatabela"/>
    <w:uiPriority w:val="42"/>
    <w:rsid w:val="003E30B4"/>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31">
    <w:name w:val="Grid Table 1 Light31"/>
    <w:basedOn w:val="Navadnatabela"/>
    <w:uiPriority w:val="46"/>
    <w:rsid w:val="003E30B4"/>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ledenaHiperpovezava">
    <w:name w:val="FollowedHyperlink"/>
    <w:basedOn w:val="Privzetapisavaodstavka"/>
    <w:uiPriority w:val="99"/>
    <w:semiHidden/>
    <w:unhideWhenUsed/>
    <w:rsid w:val="003939FC"/>
    <w:rPr>
      <w:color w:val="800080" w:themeColor="followedHyperlink"/>
      <w:u w:val="single"/>
    </w:rPr>
  </w:style>
  <w:style w:type="character" w:customStyle="1" w:styleId="Nerazreenaomemba1">
    <w:name w:val="Nerazrešena omemba1"/>
    <w:basedOn w:val="Privzetapisavaodstavka"/>
    <w:uiPriority w:val="99"/>
    <w:semiHidden/>
    <w:unhideWhenUsed/>
    <w:rsid w:val="009C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3105">
      <w:bodyDiv w:val="1"/>
      <w:marLeft w:val="0"/>
      <w:marRight w:val="0"/>
      <w:marTop w:val="0"/>
      <w:marBottom w:val="0"/>
      <w:divBdr>
        <w:top w:val="none" w:sz="0" w:space="0" w:color="auto"/>
        <w:left w:val="none" w:sz="0" w:space="0" w:color="auto"/>
        <w:bottom w:val="none" w:sz="0" w:space="0" w:color="auto"/>
        <w:right w:val="none" w:sz="0" w:space="0" w:color="auto"/>
      </w:divBdr>
    </w:div>
    <w:div w:id="216820333">
      <w:bodyDiv w:val="1"/>
      <w:marLeft w:val="0"/>
      <w:marRight w:val="0"/>
      <w:marTop w:val="0"/>
      <w:marBottom w:val="0"/>
      <w:divBdr>
        <w:top w:val="none" w:sz="0" w:space="0" w:color="auto"/>
        <w:left w:val="none" w:sz="0" w:space="0" w:color="auto"/>
        <w:bottom w:val="none" w:sz="0" w:space="0" w:color="auto"/>
        <w:right w:val="none" w:sz="0" w:space="0" w:color="auto"/>
      </w:divBdr>
    </w:div>
    <w:div w:id="297610660">
      <w:bodyDiv w:val="1"/>
      <w:marLeft w:val="0"/>
      <w:marRight w:val="0"/>
      <w:marTop w:val="0"/>
      <w:marBottom w:val="0"/>
      <w:divBdr>
        <w:top w:val="none" w:sz="0" w:space="0" w:color="auto"/>
        <w:left w:val="none" w:sz="0" w:space="0" w:color="auto"/>
        <w:bottom w:val="none" w:sz="0" w:space="0" w:color="auto"/>
        <w:right w:val="none" w:sz="0" w:space="0" w:color="auto"/>
      </w:divBdr>
    </w:div>
    <w:div w:id="354429340">
      <w:bodyDiv w:val="1"/>
      <w:marLeft w:val="0"/>
      <w:marRight w:val="0"/>
      <w:marTop w:val="0"/>
      <w:marBottom w:val="0"/>
      <w:divBdr>
        <w:top w:val="none" w:sz="0" w:space="0" w:color="auto"/>
        <w:left w:val="none" w:sz="0" w:space="0" w:color="auto"/>
        <w:bottom w:val="none" w:sz="0" w:space="0" w:color="auto"/>
        <w:right w:val="none" w:sz="0" w:space="0" w:color="auto"/>
      </w:divBdr>
    </w:div>
    <w:div w:id="550458520">
      <w:bodyDiv w:val="1"/>
      <w:marLeft w:val="0"/>
      <w:marRight w:val="0"/>
      <w:marTop w:val="0"/>
      <w:marBottom w:val="0"/>
      <w:divBdr>
        <w:top w:val="none" w:sz="0" w:space="0" w:color="auto"/>
        <w:left w:val="none" w:sz="0" w:space="0" w:color="auto"/>
        <w:bottom w:val="none" w:sz="0" w:space="0" w:color="auto"/>
        <w:right w:val="none" w:sz="0" w:space="0" w:color="auto"/>
      </w:divBdr>
    </w:div>
    <w:div w:id="588465505">
      <w:bodyDiv w:val="1"/>
      <w:marLeft w:val="0"/>
      <w:marRight w:val="0"/>
      <w:marTop w:val="0"/>
      <w:marBottom w:val="0"/>
      <w:divBdr>
        <w:top w:val="none" w:sz="0" w:space="0" w:color="auto"/>
        <w:left w:val="none" w:sz="0" w:space="0" w:color="auto"/>
        <w:bottom w:val="none" w:sz="0" w:space="0" w:color="auto"/>
        <w:right w:val="none" w:sz="0" w:space="0" w:color="auto"/>
      </w:divBdr>
    </w:div>
    <w:div w:id="649673099">
      <w:bodyDiv w:val="1"/>
      <w:marLeft w:val="0"/>
      <w:marRight w:val="0"/>
      <w:marTop w:val="0"/>
      <w:marBottom w:val="0"/>
      <w:divBdr>
        <w:top w:val="none" w:sz="0" w:space="0" w:color="auto"/>
        <w:left w:val="none" w:sz="0" w:space="0" w:color="auto"/>
        <w:bottom w:val="none" w:sz="0" w:space="0" w:color="auto"/>
        <w:right w:val="none" w:sz="0" w:space="0" w:color="auto"/>
      </w:divBdr>
    </w:div>
    <w:div w:id="774636668">
      <w:bodyDiv w:val="1"/>
      <w:marLeft w:val="0"/>
      <w:marRight w:val="0"/>
      <w:marTop w:val="0"/>
      <w:marBottom w:val="0"/>
      <w:divBdr>
        <w:top w:val="none" w:sz="0" w:space="0" w:color="auto"/>
        <w:left w:val="none" w:sz="0" w:space="0" w:color="auto"/>
        <w:bottom w:val="none" w:sz="0" w:space="0" w:color="auto"/>
        <w:right w:val="none" w:sz="0" w:space="0" w:color="auto"/>
      </w:divBdr>
    </w:div>
    <w:div w:id="1178889618">
      <w:bodyDiv w:val="1"/>
      <w:marLeft w:val="0"/>
      <w:marRight w:val="0"/>
      <w:marTop w:val="0"/>
      <w:marBottom w:val="0"/>
      <w:divBdr>
        <w:top w:val="none" w:sz="0" w:space="0" w:color="auto"/>
        <w:left w:val="none" w:sz="0" w:space="0" w:color="auto"/>
        <w:bottom w:val="none" w:sz="0" w:space="0" w:color="auto"/>
        <w:right w:val="none" w:sz="0" w:space="0" w:color="auto"/>
      </w:divBdr>
    </w:div>
    <w:div w:id="1641694056">
      <w:bodyDiv w:val="1"/>
      <w:marLeft w:val="0"/>
      <w:marRight w:val="0"/>
      <w:marTop w:val="0"/>
      <w:marBottom w:val="0"/>
      <w:divBdr>
        <w:top w:val="none" w:sz="0" w:space="0" w:color="auto"/>
        <w:left w:val="none" w:sz="0" w:space="0" w:color="auto"/>
        <w:bottom w:val="none" w:sz="0" w:space="0" w:color="auto"/>
        <w:right w:val="none" w:sz="0" w:space="0" w:color="auto"/>
      </w:divBdr>
    </w:div>
    <w:div w:id="1995525557">
      <w:bodyDiv w:val="1"/>
      <w:marLeft w:val="0"/>
      <w:marRight w:val="0"/>
      <w:marTop w:val="0"/>
      <w:marBottom w:val="0"/>
      <w:divBdr>
        <w:top w:val="none" w:sz="0" w:space="0" w:color="auto"/>
        <w:left w:val="none" w:sz="0" w:space="0" w:color="auto"/>
        <w:bottom w:val="none" w:sz="0" w:space="0" w:color="auto"/>
        <w:right w:val="none" w:sz="0" w:space="0" w:color="auto"/>
      </w:divBdr>
    </w:div>
    <w:div w:id="20933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uradni-list.si/1/objava.jsp?sop=2019-01-287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radni-list.si/1/objava.jsp?sop=2004-01-169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radni-list.si/1/objava.jsp?sop=2017-01-2381" TargetMode="External"/><Relationship Id="rId25" Type="http://schemas.openxmlformats.org/officeDocument/2006/relationships/hyperlink" Target="http://www.uradni-list.si/1/objava.jsp?sop=2018-01-1354" TargetMode="External"/><Relationship Id="rId2" Type="http://schemas.openxmlformats.org/officeDocument/2006/relationships/numbering" Target="numbering.xml"/><Relationship Id="rId16" Type="http://schemas.openxmlformats.org/officeDocument/2006/relationships/hyperlink" Target="http://www.uradni-list.si/1/objava.jsp?sop=2011-01-2893" TargetMode="External"/><Relationship Id="rId20" Type="http://schemas.openxmlformats.org/officeDocument/2006/relationships/hyperlink" Target="http://www.uradni-list.si/1/objava.jsp?sop=1996-01-38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dal.sz.si/content/links/7e2a4473-45a7-4240-902d-b2b076050d41/files/get/PRILOGA%20B%2051%20-%208396_70_16%20Nova%20Gorica%20E.pdf?path=%2FPRILOGE%20B%2FPRILOGA%20B%2051%20-%208396_70_16%20Nova%20Gorica%20E.pdf" TargetMode="External"/><Relationship Id="rId24" Type="http://schemas.openxmlformats.org/officeDocument/2006/relationships/hyperlink" Target="http://www.uradni-list.si/1/objava.jsp?sop=2007-01-3295" TargetMode="External"/><Relationship Id="rId5" Type="http://schemas.openxmlformats.org/officeDocument/2006/relationships/webSettings" Target="webSettings.xml"/><Relationship Id="rId15" Type="http://schemas.openxmlformats.org/officeDocument/2006/relationships/hyperlink" Target="http://www.uradni-list.si/1/objava.jsp?sop=2020-01-0774" TargetMode="External"/><Relationship Id="rId23" Type="http://schemas.openxmlformats.org/officeDocument/2006/relationships/hyperlink" Target="http://www.uradni-list.si/1/objava.jsp?sop=2006-01-3572" TargetMode="External"/><Relationship Id="rId28" Type="http://schemas.openxmlformats.org/officeDocument/2006/relationships/theme" Target="theme/theme1.xml"/><Relationship Id="rId10" Type="http://schemas.openxmlformats.org/officeDocument/2006/relationships/hyperlink" Target="https://predal.sz.si/content/links/7e2a4473-45a7-4240-902d-b2b076050d41/files/get/PRILOGA%20B%2050%20-%208396_70_16_Nova%20Gorica%20G.pdf?path=%2FPRILOGE%20B%2FPRILOGA%20B%2050%20-%208396_70_16_Nova%20Gorica%20G.pdf" TargetMode="External"/><Relationship Id="rId19" Type="http://schemas.openxmlformats.org/officeDocument/2006/relationships/hyperlink" Target="http://www.uradni-list.si/1/objava.jsp?sop=2021-01-258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08-01-3807" TargetMode="External"/><Relationship Id="rId22" Type="http://schemas.openxmlformats.org/officeDocument/2006/relationships/hyperlink" Target="http://www.uradni-list.si/1/objava.jsp?sop=2011-01-0691"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2207DC-A6F9-4471-9810-DB2F7930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26959</Words>
  <Characters>153672</Characters>
  <Application>Microsoft Office Word</Application>
  <DocSecurity>0</DocSecurity>
  <Lines>1280</Lines>
  <Paragraphs>360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DRI</Company>
  <LinksUpToDate>false</LinksUpToDate>
  <CharactersWithSpaces>180271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Dervarič</dc:creator>
  <cp:keywords/>
  <dc:description/>
  <cp:lastModifiedBy>Frančiška Mestinšek Podbrežnik</cp:lastModifiedBy>
  <cp:revision>3</cp:revision>
  <cp:lastPrinted>2021-12-06T12:59:00Z</cp:lastPrinted>
  <dcterms:created xsi:type="dcterms:W3CDTF">2021-12-09T14:03:00Z</dcterms:created>
  <dcterms:modified xsi:type="dcterms:W3CDTF">2021-12-10T10:41:00Z</dcterms:modified>
</cp:coreProperties>
</file>